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33A" w:rsidRDefault="0019433A" w:rsidP="0019433A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EA6D5C" w:rsidRDefault="00EA6D5C" w:rsidP="00EA6D5C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EA6D5C" w:rsidRDefault="00EA6D5C" w:rsidP="00EA6D5C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48"/>
          <w:szCs w:val="48"/>
          <w:lang w:eastAsia="zh-CN" w:bidi="ar-EG"/>
        </w:rPr>
      </w:pPr>
    </w:p>
    <w:p w:rsidR="00EA6D5C" w:rsidRDefault="00EA6D5C" w:rsidP="00EA6D5C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48"/>
          <w:szCs w:val="48"/>
          <w:rtl/>
          <w:lang w:eastAsia="zh-CN" w:bidi="ar-EG"/>
        </w:rPr>
      </w:pPr>
    </w:p>
    <w:p w:rsidR="00EA6D5C" w:rsidRPr="00EA6D5C" w:rsidRDefault="0019433A" w:rsidP="00EA6D5C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52"/>
          <w:szCs w:val="52"/>
          <w:lang w:eastAsia="zh-CN"/>
        </w:rPr>
      </w:pPr>
      <w:r w:rsidRPr="00EA6D5C">
        <w:rPr>
          <w:rFonts w:ascii="LiSu" w:eastAsia="LiSu" w:hAnsi="Arial" w:hint="eastAsia"/>
          <w:b/>
          <w:bCs/>
          <w:color w:val="008080"/>
          <w:kern w:val="36"/>
          <w:sz w:val="52"/>
          <w:szCs w:val="52"/>
          <w:lang w:eastAsia="zh-CN"/>
        </w:rPr>
        <w:t>前犹太拉比麦沙</w:t>
      </w:r>
      <w:r w:rsidR="00EA6D5C" w:rsidRPr="00EA6D5C">
        <w:rPr>
          <w:rFonts w:ascii="楷体" w:eastAsia="楷体" w:hAnsi="楷体" w:hint="eastAsia"/>
          <w:b/>
          <w:bCs/>
          <w:color w:val="008080"/>
          <w:kern w:val="36"/>
          <w:sz w:val="52"/>
          <w:szCs w:val="52"/>
          <w:lang w:eastAsia="zh-CN"/>
        </w:rPr>
        <w:t>·</w:t>
      </w:r>
      <w:r w:rsidRPr="00EA6D5C">
        <w:rPr>
          <w:rFonts w:ascii="LiSu" w:eastAsia="LiSu" w:hAnsi="Arial" w:hint="eastAsia"/>
          <w:b/>
          <w:bCs/>
          <w:color w:val="008080"/>
          <w:kern w:val="36"/>
          <w:sz w:val="52"/>
          <w:szCs w:val="52"/>
          <w:lang w:eastAsia="zh-CN"/>
        </w:rPr>
        <w:t>克里</w:t>
      </w:r>
    </w:p>
    <w:p w:rsidR="00E45CB4" w:rsidRPr="00EA6D5C" w:rsidRDefault="0019433A" w:rsidP="00EA6D5C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52"/>
          <w:szCs w:val="52"/>
          <w:lang w:eastAsia="zh-CN"/>
        </w:rPr>
      </w:pPr>
      <w:r w:rsidRPr="00EA6D5C">
        <w:rPr>
          <w:rFonts w:ascii="LiSu" w:eastAsia="LiSu" w:hAnsi="Arial" w:hint="eastAsia"/>
          <w:b/>
          <w:bCs/>
          <w:color w:val="008080"/>
          <w:kern w:val="36"/>
          <w:sz w:val="52"/>
          <w:szCs w:val="52"/>
          <w:lang w:eastAsia="zh-CN"/>
        </w:rPr>
        <w:t>维特斯基</w:t>
      </w:r>
      <w:r w:rsidR="00EA6D5C" w:rsidRPr="00EA6D5C">
        <w:rPr>
          <w:rFonts w:ascii="LiSu" w:eastAsia="LiSu" w:hAnsi="Arial" w:hint="eastAsia"/>
          <w:b/>
          <w:bCs/>
          <w:color w:val="008080"/>
          <w:kern w:val="36"/>
          <w:sz w:val="52"/>
          <w:szCs w:val="52"/>
          <w:lang w:eastAsia="zh-CN"/>
        </w:rPr>
        <w:t>皈信伊斯兰的故事</w:t>
      </w:r>
    </w:p>
    <w:p w:rsidR="005A04A3" w:rsidRPr="00E45CB4" w:rsidRDefault="005A04A3" w:rsidP="00B67ACF">
      <w:pPr>
        <w:bidi w:val="0"/>
        <w:spacing w:after="0" w:line="240" w:lineRule="auto"/>
        <w:jc w:val="center"/>
        <w:rPr>
          <w:rFonts w:ascii="Times New Roman" w:hAnsi="Times New Roman" w:cs="KFGQPC Uthman Taha Naskh"/>
          <w:sz w:val="40"/>
          <w:szCs w:val="40"/>
          <w:lang w:eastAsia="zh-CN" w:bidi="ar-EG"/>
        </w:rPr>
      </w:pPr>
    </w:p>
    <w:p w:rsidR="000B3DE3" w:rsidRPr="00EA6D5C" w:rsidRDefault="0019433A" w:rsidP="003D69F8">
      <w:pPr>
        <w:bidi w:val="0"/>
        <w:spacing w:after="0" w:line="240" w:lineRule="auto"/>
        <w:jc w:val="center"/>
        <w:rPr>
          <w:rFonts w:cs="KFGQPC Uthman Taha Naskh"/>
          <w:b/>
          <w:bCs/>
          <w:sz w:val="44"/>
          <w:szCs w:val="44"/>
          <w:rtl/>
          <w:lang w:eastAsia="zh-CN" w:bidi="ar-JO"/>
        </w:rPr>
      </w:pPr>
      <w:r w:rsidRPr="00EA6D5C">
        <w:rPr>
          <w:rFonts w:cs="KFGQPC Uthman Taha Naskh" w:hint="cs"/>
          <w:b/>
          <w:bCs/>
          <w:sz w:val="44"/>
          <w:szCs w:val="44"/>
          <w:rtl/>
          <w:lang w:eastAsia="zh-CN" w:bidi="ar-JO"/>
        </w:rPr>
        <w:t xml:space="preserve">قصة اسلام حاخام اليهود الأصلي </w:t>
      </w:r>
      <w:r w:rsidR="003D69F8" w:rsidRPr="00EA6D5C">
        <w:rPr>
          <w:rFonts w:cs="KFGQPC Uthman Taha Naskh" w:hint="cs"/>
          <w:b/>
          <w:bCs/>
          <w:sz w:val="44"/>
          <w:szCs w:val="44"/>
          <w:rtl/>
          <w:lang w:eastAsia="zh-CN" w:bidi="ar-JO"/>
        </w:rPr>
        <w:t>ميشا</w:t>
      </w:r>
      <w:r w:rsidR="003D69F8" w:rsidRPr="00EA6D5C">
        <w:rPr>
          <w:rFonts w:ascii="SimSun" w:hAnsi="SimSun" w:cs="KFGQPC Uthman Taha Naskh" w:hint="eastAsia"/>
          <w:b/>
          <w:bCs/>
          <w:sz w:val="44"/>
          <w:szCs w:val="44"/>
          <w:rtl/>
          <w:lang w:eastAsia="zh-CN" w:bidi="ar-JO"/>
        </w:rPr>
        <w:t>·</w:t>
      </w:r>
      <w:r w:rsidR="003D69F8" w:rsidRPr="00EA6D5C">
        <w:rPr>
          <w:rFonts w:ascii="SimSun" w:hAnsi="SimSun" w:cs="KFGQPC Uthman Taha Naskh" w:hint="cs"/>
          <w:b/>
          <w:bCs/>
          <w:sz w:val="44"/>
          <w:szCs w:val="44"/>
          <w:rtl/>
          <w:lang w:eastAsia="zh-CN" w:bidi="ar-JO"/>
        </w:rPr>
        <w:t>كلويتس</w:t>
      </w:r>
      <w:r w:rsidR="00645017" w:rsidRPr="00EA6D5C">
        <w:rPr>
          <w:rFonts w:cs="KFGQPC Uthman Taha Naskh" w:hint="cs"/>
          <w:b/>
          <w:bCs/>
          <w:sz w:val="44"/>
          <w:szCs w:val="44"/>
          <w:rtl/>
          <w:lang w:eastAsia="zh-CN" w:bidi="ar-JO"/>
        </w:rPr>
        <w:t xml:space="preserve"> </w:t>
      </w:r>
    </w:p>
    <w:p w:rsidR="00C356CE" w:rsidRDefault="00C356CE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5C6CB3" w:rsidRDefault="005C6CB3" w:rsidP="005C6CB3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&lt;اللغة الصينية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 –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Chinese- </w:t>
      </w:r>
      <w:r>
        <w:rPr>
          <w:rFonts w:ascii="Times New Roman" w:hAnsi="Times New Roman" w:cs="KFGQPC Uthman Taha Naskh" w:hint="eastAsia"/>
          <w:color w:val="808080"/>
          <w:sz w:val="28"/>
          <w:szCs w:val="28"/>
          <w:lang w:bidi="ar-EG"/>
        </w:rPr>
        <w:t>中国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&gt;</w:t>
      </w:r>
    </w:p>
    <w:p w:rsidR="00B67ACF" w:rsidRDefault="005C6CB3" w:rsidP="00C356CE">
      <w:pPr>
        <w:spacing w:after="0" w:line="240" w:lineRule="auto"/>
        <w:ind w:firstLineChars="200" w:firstLine="44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103.05pt;margin-top:8.05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</w:p>
    <w:p w:rsidR="00EA6D5C" w:rsidRDefault="00EA6D5C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EA6D5C" w:rsidRDefault="00EA6D5C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EA6D5C" w:rsidRDefault="00EA6D5C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F332FF" w:rsidRPr="0019433A" w:rsidRDefault="00F332FF" w:rsidP="00F332FF">
      <w:pPr>
        <w:tabs>
          <w:tab w:val="left" w:pos="753"/>
          <w:tab w:val="center" w:pos="3968"/>
        </w:tabs>
        <w:bidi w:val="0"/>
        <w:spacing w:line="240" w:lineRule="auto"/>
        <w:ind w:firstLineChars="200" w:firstLine="2400"/>
        <w:rPr>
          <w:rFonts w:ascii="Times New Roman" w:hAnsi="Times New Roman" w:cs="Times New Roman"/>
          <w:color w:val="5EA1A5"/>
          <w:sz w:val="120"/>
          <w:szCs w:val="120"/>
          <w:rtl/>
          <w:lang w:bidi="ar-EG"/>
        </w:rPr>
      </w:pPr>
    </w:p>
    <w:p w:rsidR="009B6E7D" w:rsidRPr="00F332FF" w:rsidRDefault="009B6E7D" w:rsidP="00B67ACF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F332FF" w:rsidRDefault="00F332FF" w:rsidP="00F332FF">
      <w:pPr>
        <w:bidi w:val="0"/>
        <w:spacing w:line="240" w:lineRule="auto"/>
        <w:ind w:firstLineChars="200" w:firstLine="1040"/>
        <w:jc w:val="center"/>
        <w:rPr>
          <w:rFonts w:ascii="Times New Roman" w:hAnsi="Times New Roman" w:cs="Times New Roman"/>
          <w:color w:val="7F7F7F"/>
          <w:sz w:val="52"/>
          <w:szCs w:val="52"/>
          <w:rtl/>
          <w:lang w:bidi="ar-EG"/>
        </w:rPr>
      </w:pPr>
    </w:p>
    <w:p w:rsidR="000B3DE3" w:rsidRDefault="000B3DE3" w:rsidP="000B3DE3">
      <w:pPr>
        <w:bidi w:val="0"/>
        <w:spacing w:line="240" w:lineRule="auto"/>
        <w:ind w:firstLineChars="200" w:firstLine="1040"/>
        <w:jc w:val="center"/>
        <w:rPr>
          <w:rFonts w:ascii="Times New Roman" w:hAnsi="Times New Roman" w:cs="Times New Roman"/>
          <w:color w:val="7F7F7F"/>
          <w:sz w:val="52"/>
          <w:szCs w:val="52"/>
          <w:rtl/>
          <w:lang w:bidi="ar-EG"/>
        </w:rPr>
      </w:pPr>
    </w:p>
    <w:p w:rsidR="009B6E7D" w:rsidRDefault="009B6E7D" w:rsidP="002739F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Default="009B6E7D" w:rsidP="009E547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EA6D5C" w:rsidRDefault="00EA6D5C" w:rsidP="00EA6D5C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Pr="00EA6D5C" w:rsidRDefault="009B6E7D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32"/>
          <w:szCs w:val="32"/>
          <w:lang w:eastAsia="zh-CN" w:bidi="ar-EG"/>
        </w:rPr>
      </w:pPr>
      <w:r w:rsidRPr="00EA6D5C">
        <w:rPr>
          <w:rFonts w:ascii="Times New Roman" w:hAnsi="Times New Roman" w:cs="Times New Roman" w:hint="eastAsia"/>
          <w:color w:val="006666"/>
          <w:sz w:val="32"/>
          <w:szCs w:val="32"/>
          <w:lang w:eastAsia="zh-CN" w:bidi="ar-EG"/>
        </w:rPr>
        <w:t>编审：伊斯兰之家中文小组</w:t>
      </w:r>
    </w:p>
    <w:p w:rsidR="00B67ACF" w:rsidRPr="00EA6D5C" w:rsidRDefault="00B67ACF" w:rsidP="009E5475">
      <w:pPr>
        <w:spacing w:after="0" w:line="240" w:lineRule="auto"/>
        <w:ind w:firstLineChars="200" w:firstLine="482"/>
        <w:jc w:val="center"/>
        <w:rPr>
          <w:rFonts w:ascii="Times New Roman" w:hAnsi="Times New Roman" w:cs="KFGQPC Uthman Taha Naskh"/>
          <w:b/>
          <w:bCs/>
          <w:sz w:val="24"/>
          <w:szCs w:val="24"/>
          <w:lang w:eastAsia="zh-CN" w:bidi="ar-EG"/>
        </w:rPr>
      </w:pPr>
    </w:p>
    <w:p w:rsidR="009B6E7D" w:rsidRPr="00EA6D5C" w:rsidRDefault="009B6E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  <w:r w:rsidRPr="00EA6D5C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>مراجعة: فريق اللغة الصينية بموقع دار الإسلام</w:t>
      </w:r>
    </w:p>
    <w:p w:rsidR="00E45CB4" w:rsidRPr="0019433A" w:rsidRDefault="00DE7E88" w:rsidP="0019433A">
      <w:pPr>
        <w:spacing w:line="240" w:lineRule="auto"/>
        <w:ind w:firstLineChars="200" w:firstLine="440"/>
        <w:jc w:val="center"/>
        <w:rPr>
          <w:color w:val="009999"/>
          <w:sz w:val="44"/>
          <w:szCs w:val="44"/>
          <w:lang w:eastAsia="zh-CN"/>
        </w:rPr>
      </w:pPr>
      <w:r>
        <w:rPr>
          <w:noProof/>
          <w:color w:val="009999"/>
          <w:lang w:eastAsia="zh-CN"/>
        </w:rPr>
        <w:lastRenderedPageBreak/>
        <w:pict>
          <v:shape id="_x0000_s1041" type="#_x0000_t75" style="position:absolute;left:0;text-align:left;margin-left:40.85pt;margin-top:7.05pt;width:371.75pt;height:27.8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r w:rsidR="00C356CE" w:rsidRPr="00C356CE">
        <w:rPr>
          <w:rFonts w:hint="eastAsia"/>
          <w:color w:val="009999"/>
          <w:sz w:val="36"/>
          <w:szCs w:val="36"/>
          <w:lang w:eastAsia="zh-CN"/>
        </w:rPr>
        <w:t xml:space="preserve">   </w:t>
      </w:r>
      <w:r w:rsidR="0019433A" w:rsidRPr="0019433A">
        <w:rPr>
          <w:rFonts w:hint="eastAsia"/>
          <w:color w:val="009999"/>
          <w:sz w:val="36"/>
          <w:szCs w:val="36"/>
          <w:lang w:eastAsia="zh-CN"/>
        </w:rPr>
        <w:t>前犹太拉比麦沙·克里维特斯基</w:t>
      </w:r>
    </w:p>
    <w:p w:rsidR="00C356CE" w:rsidRPr="00C356CE" w:rsidRDefault="00C356CE" w:rsidP="00C356CE">
      <w:pPr>
        <w:spacing w:line="240" w:lineRule="auto"/>
        <w:ind w:firstLineChars="200" w:firstLine="723"/>
        <w:jc w:val="right"/>
        <w:rPr>
          <w:b/>
          <w:bCs/>
          <w:color w:val="000000"/>
          <w:sz w:val="36"/>
          <w:szCs w:val="36"/>
          <w:lang w:eastAsia="zh-CN"/>
        </w:rPr>
      </w:pPr>
    </w:p>
    <w:p w:rsidR="0019433A" w:rsidRPr="0019433A" w:rsidRDefault="00C356CE" w:rsidP="0019433A">
      <w:pPr>
        <w:spacing w:line="360" w:lineRule="auto"/>
        <w:jc w:val="right"/>
        <w:rPr>
          <w:color w:val="000000"/>
          <w:sz w:val="10"/>
          <w:szCs w:val="10"/>
          <w:rtl/>
          <w:lang w:eastAsia="zh-CN" w:bidi="ar-JO"/>
        </w:rPr>
      </w:pPr>
      <w:r w:rsidRPr="003F2AD1">
        <w:rPr>
          <w:rFonts w:hint="eastAsia"/>
          <w:color w:val="000000"/>
          <w:sz w:val="10"/>
          <w:szCs w:val="10"/>
          <w:lang w:eastAsia="zh-CN"/>
        </w:rPr>
        <w:t xml:space="preserve">   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俄罗斯达吉斯坦自治共和国首都马哈奇卡拉，其犹太会堂的一位拉比也信仰了伊斯兰</w:t>
      </w:r>
      <w:bookmarkStart w:id="0" w:name="_GoBack"/>
      <w:bookmarkEnd w:id="0"/>
      <w:r w:rsidRPr="0019433A">
        <w:rPr>
          <w:rFonts w:hint="eastAsia"/>
          <w:color w:val="000000"/>
          <w:sz w:val="36"/>
          <w:szCs w:val="36"/>
          <w:lang w:eastAsia="zh-CN"/>
        </w:rPr>
        <w:t>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每个人获得真理的方式都不尽相同。对于前拉比麦沙·克里维特斯基来说，他走向真理的方式自然也就有所不同。他的曲折道路是法学院—犹太会堂—监狱，他的身份是准律师，然后成了拉比，然后信仰了伊斯兰，他是在监狱中找到自我的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今天我们采访了麦沙先生。信仰伊斯兰后他改名为穆萨，现住在马哈奇卡拉市布里肯特山，看管主麻中心清真寺。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采访者：你好，穆萨先生。在开始谈话之前，你问我们要谈些什么。我说，还是谈谈你自己吧。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穆萨：你们对什么比较感兴趣呢？如果你们想知道的话，我就先从这里说起吧，我就住在这所清真寺里。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采访者：什么原因让你留下了呢？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穆萨：我只是顺便走走看看，然后就留下了。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lastRenderedPageBreak/>
        <w:t>采访者：你觉得走进伊斯兰容易吗？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穆萨：可以说非常困难。开始非常困难，现在也不容易。一旦你意识到伊斯兰的内涵，你就会发现这个宗教有多么的简单，但踏上这条路确实非常不容易。跟以前一样，很多时候，人们是理解不了一个人是怎样从边缘踏入伊斯兰的，但实际上并没有什么边缘。伊斯兰无处不在，无论我们想到的地方还是想不到的地方，它都是存在的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采访者：可是，穆萨先生，我们确实看到这个事实了，非常惊讶，拉比是怎样成为穆斯林的呢？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穆萨：是的，很久没有人惊讶了，大概一年多了吧。开始对我来说也非常的陌生，但那并不是即兴选择，我信仰伊斯兰之前，阅读了很多关于伊斯兰的书籍，我已经被它吸引了。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采访者：在去犹太会堂之前你读完高中课程了吗？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穆萨：是的，我读完了牧师中学，毕业之后，我来到马哈奇卡拉，成为当地一名拉比。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采访者：你的家乡在哪里？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lastRenderedPageBreak/>
        <w:t>穆萨：我的家乡离这里很远，但现在我已经融入了达吉斯坦，成为名副其实的达吉斯坦人了。我在这里有很多朋友，无论是穆斯林还是非穆斯林，我们相处的都很融洽。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采访者：那让我们回顾一下你在犹太会堂的工作吧。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穆萨：当时的情况非常荒谬，犹太会堂旁边就是镇上的清真寺。有时候犹太教朋友们来找我闲聊，有时候我也会亲自去清真寺，看看他们是怎么服务大众的。我非常感兴趣，一来二去，我们就成了好邻居。有一年斋月期间，一位祖上是穆斯林的妇女带着《古兰经》来找我，让我谈谈克拉克夫斯基译成俄语的《古兰经》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采访者：她带本《古兰经》来找你，一位拉比？！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穆萨：是的，她拿《古兰经》跟我交换《讨拉特》阅读。我就试着读读《古兰经》，先后有差不多十次。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读起来确实非常困难，不过后来慢慢开始理解其中的意思了，也慢慢了解了伊斯兰的基本思想（这时，穆萨看着我朋友六岁的孩子艾哈迈德，躺在清真寺的院子里睡着了。穆萨说，把他抱进大殿里睡吧）。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lastRenderedPageBreak/>
        <w:t>后来那位妇女把《讨拉特》送了回来，她感觉阅读和理解它都非常困难，因为阅读宗教文献确实需要全神贯注才行。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采访者：穆萨，你阅读《古兰经》的译文时，一定拿它跟《讨拉特》比较了吧？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穆萨：是的，我在《古兰经》中找到了许多问题的答案。当然，也并不是所有的答案，它毕竟是译文，不是原文。但有些事情我开始明白了。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采访者：也就是说，有些问题你在犹太教中没有找到答案？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穆萨：我不知道，安拉意欲一切。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很明显，在先知穆罕默德（愿主福安之）时期成为穆斯林的犹太人，他们在犹太教中没有找到答案，而在伊斯兰中找到了。也许，他们是被先知穆罕默德（愿主福安之）的人格、举止和交往方式所吸引了吧。那是一个重要话题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采访者：你没有在犹太教中找到答案，究竟是什么问题呢？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lastRenderedPageBreak/>
        <w:t>穆萨：在了解伊斯兰之前，许多问题我都没有试着寻找过答案。也许这部分重要内容已经由南非学者艾哈迈德·迪达特在比较《古兰经》与《圣经》时所写的书中提到了。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熟知宗教问题的人都知道一句众所周知的话：跟随即将到来的先知。当我研究伊斯兰时，我明白了先知穆罕默德（愿主福安之）是应该被跟随的真正先知。这不是我的原创，《讨拉特》和《圣经》其实早就告诉我了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采访者：关于先知穆罕默德（愿主福安之），《讨拉特》说了什么？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穆萨：《讨拉特》没有提到穆罕默德这个名字，但可以根据关键词了解到说的就是先知穆罕默德（愿主福安之）。比如，我们知道历史上哪个人崇拜多神，哪个人崇拜独一的神。而对于封印先知的惯用描述就是，他会崇拜独一的神——宇宙唯一的创造者，而先知穆罕默德（愿主福安之）与这个描述非常吻合。当然了，还有其他方面的吻合之处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当了解这些之后，我对伊斯兰更加感兴趣了，而在这之前，我对伊斯兰并不了解。之后，我决定深入研究这个</w:t>
      </w:r>
      <w:r w:rsidRPr="0019433A">
        <w:rPr>
          <w:rFonts w:hint="eastAsia"/>
          <w:color w:val="000000"/>
          <w:sz w:val="36"/>
          <w:szCs w:val="36"/>
          <w:lang w:eastAsia="zh-CN"/>
        </w:rPr>
        <w:lastRenderedPageBreak/>
        <w:t>问题，看看关于先知穆罕默德（愿主福安之）的名字还有什么奇迹和迹象。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《圣经》告诉我们，主为先知们降示了许多奇迹，以便使民众确信他的特殊使命。关于这个问题，我请教了一些学者，他们说，有可靠圣训提到了关于先知穆罕默德的奇迹。之后我了解到，先知穆罕默德总是说他之前有许多先知和使者。我们可以在《讨拉特》和《圣经》找到这些先知和使者的名字。</w:t>
      </w:r>
    </w:p>
    <w:p w:rsidR="0019433A" w:rsidRPr="0019433A" w:rsidRDefault="0019433A" w:rsidP="0019433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当我开始感兴趣的时候，又有一个声音让我徘徊了：“为何我要了解《古兰经》呢，为何要比较呢？”也许我应该立刻为这些不好的想法忏悔吧。应该说，是我的兴趣和努力让安拉引导我走向了伊斯兰。</w:t>
      </w:r>
    </w:p>
    <w:p w:rsidR="0019433A" w:rsidRDefault="0019433A" w:rsidP="0019433A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rtl/>
          <w:lang w:eastAsia="zh-CN"/>
        </w:rPr>
      </w:pPr>
    </w:p>
    <w:p w:rsidR="0019433A" w:rsidRPr="0019433A" w:rsidRDefault="0019433A" w:rsidP="0019433A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  <w:r w:rsidRPr="0019433A">
        <w:rPr>
          <w:rFonts w:hint="eastAsia"/>
          <w:color w:val="000000"/>
          <w:sz w:val="36"/>
          <w:szCs w:val="36"/>
          <w:lang w:eastAsia="zh-CN"/>
        </w:rPr>
        <w:t>来源：</w:t>
      </w:r>
      <w:r w:rsidRPr="0019433A">
        <w:rPr>
          <w:color w:val="000000"/>
          <w:sz w:val="36"/>
          <w:szCs w:val="36"/>
          <w:lang w:eastAsia="zh-CN"/>
        </w:rPr>
        <w:t>www.islamreligion.com</w:t>
      </w:r>
    </w:p>
    <w:p w:rsidR="0019433A" w:rsidRPr="0019433A" w:rsidRDefault="0019433A" w:rsidP="0019433A">
      <w:pPr>
        <w:wordWrap w:val="0"/>
        <w:bidi w:val="0"/>
        <w:spacing w:line="360" w:lineRule="auto"/>
        <w:jc w:val="both"/>
        <w:rPr>
          <w:color w:val="000000"/>
          <w:sz w:val="36"/>
          <w:szCs w:val="36"/>
          <w:lang w:eastAsia="zh-CN"/>
        </w:rPr>
      </w:pPr>
    </w:p>
    <w:p w:rsidR="009B6E7D" w:rsidRPr="00341D1F" w:rsidRDefault="009B6E7D" w:rsidP="0019433A">
      <w:pPr>
        <w:wordWrap w:val="0"/>
        <w:bidi w:val="0"/>
        <w:spacing w:line="360" w:lineRule="auto"/>
        <w:jc w:val="both"/>
        <w:rPr>
          <w:rFonts w:ascii="SimSun"/>
          <w:sz w:val="36"/>
          <w:szCs w:val="36"/>
          <w:lang w:eastAsia="zh-CN"/>
        </w:rPr>
        <w:sectPr w:rsidR="009B6E7D" w:rsidRPr="00341D1F" w:rsidSect="00B67ACF">
          <w:headerReference w:type="default" r:id="rId9"/>
          <w:headerReference w:type="first" r:id="rId10"/>
          <w:pgSz w:w="11907" w:h="16840" w:code="9"/>
          <w:pgMar w:top="1560" w:right="1418" w:bottom="1134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DE7E88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88" w:rsidRDefault="00DE7E88">
      <w:pPr>
        <w:spacing w:after="0" w:line="240" w:lineRule="auto"/>
      </w:pPr>
      <w:r>
        <w:separator/>
      </w:r>
    </w:p>
  </w:endnote>
  <w:endnote w:type="continuationSeparator" w:id="0">
    <w:p w:rsidR="00DE7E88" w:rsidRDefault="00DE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58C9F12-01C1-459A-B34E-2F8B87136057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029CC147-92C5-43C5-8C59-AED964BC8FD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B2F44F6F-357B-4269-9D31-9AE3E5D06FA5}"/>
  </w:font>
  <w:font w:name="楷体">
    <w:charset w:val="86"/>
    <w:family w:val="modern"/>
    <w:pitch w:val="fixed"/>
    <w:sig w:usb0="800002BF" w:usb1="38CF7CFA" w:usb2="00000016" w:usb3="00000000" w:csb0="00040001" w:csb1="00000000"/>
    <w:embedBold r:id="rId4" w:subsetted="1" w:fontKey="{30AF1042-6085-4ECB-BD93-D270F229A666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5" w:subsetted="1" w:fontKey="{F9ED4A14-246B-49A2-B270-C9B30536931A}"/>
    <w:embedBold r:id="rId6" w:subsetted="1" w:fontKey="{2A687195-6395-4720-B78D-CBF3525DF7C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366F086E-2F3C-4B94-A35B-C0DBFC3DB642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88" w:rsidRDefault="00DE7E88">
      <w:pPr>
        <w:spacing w:after="0" w:line="240" w:lineRule="auto"/>
      </w:pPr>
      <w:r>
        <w:separator/>
      </w:r>
    </w:p>
  </w:footnote>
  <w:footnote w:type="continuationSeparator" w:id="0">
    <w:p w:rsidR="00DE7E88" w:rsidRDefault="00DE7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DE7E88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CA6BDB" w:rsidRDefault="009B6E7D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8F596C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8F596C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5C6CB3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6</w:t>
                  </w:r>
                  <w:r w:rsidR="008F596C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DE7E88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EA6D5C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EA6D5C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DE7E88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757ED"/>
    <w:rsid w:val="000A097C"/>
    <w:rsid w:val="000B3DE3"/>
    <w:rsid w:val="00113D64"/>
    <w:rsid w:val="00117B11"/>
    <w:rsid w:val="00126519"/>
    <w:rsid w:val="001468B6"/>
    <w:rsid w:val="0019433A"/>
    <w:rsid w:val="002175B1"/>
    <w:rsid w:val="002739F5"/>
    <w:rsid w:val="002C37F3"/>
    <w:rsid w:val="002D7301"/>
    <w:rsid w:val="002F5A7A"/>
    <w:rsid w:val="003064F5"/>
    <w:rsid w:val="00310DAB"/>
    <w:rsid w:val="00341D1F"/>
    <w:rsid w:val="003636E5"/>
    <w:rsid w:val="00377F0B"/>
    <w:rsid w:val="003A0967"/>
    <w:rsid w:val="003D1807"/>
    <w:rsid w:val="003D69F8"/>
    <w:rsid w:val="003E5F9F"/>
    <w:rsid w:val="003F2AD1"/>
    <w:rsid w:val="00447EBD"/>
    <w:rsid w:val="0046369D"/>
    <w:rsid w:val="00480942"/>
    <w:rsid w:val="004A3F66"/>
    <w:rsid w:val="004D5E54"/>
    <w:rsid w:val="00501B65"/>
    <w:rsid w:val="0050219B"/>
    <w:rsid w:val="00520A9D"/>
    <w:rsid w:val="00577E09"/>
    <w:rsid w:val="0058162A"/>
    <w:rsid w:val="0058290A"/>
    <w:rsid w:val="005A04A3"/>
    <w:rsid w:val="005C625B"/>
    <w:rsid w:val="005C6CB3"/>
    <w:rsid w:val="0061333E"/>
    <w:rsid w:val="00631E7F"/>
    <w:rsid w:val="00645017"/>
    <w:rsid w:val="006A6559"/>
    <w:rsid w:val="006E1EEA"/>
    <w:rsid w:val="007024ED"/>
    <w:rsid w:val="0073613D"/>
    <w:rsid w:val="00762323"/>
    <w:rsid w:val="0077431E"/>
    <w:rsid w:val="00783F80"/>
    <w:rsid w:val="007D06AF"/>
    <w:rsid w:val="007D7B55"/>
    <w:rsid w:val="007E2256"/>
    <w:rsid w:val="00832BFA"/>
    <w:rsid w:val="00870D56"/>
    <w:rsid w:val="00876013"/>
    <w:rsid w:val="008B030B"/>
    <w:rsid w:val="008B668D"/>
    <w:rsid w:val="008B7CC3"/>
    <w:rsid w:val="008C6587"/>
    <w:rsid w:val="008F3EA3"/>
    <w:rsid w:val="008F596C"/>
    <w:rsid w:val="009305B3"/>
    <w:rsid w:val="009B6E7D"/>
    <w:rsid w:val="009D12D2"/>
    <w:rsid w:val="009E5475"/>
    <w:rsid w:val="00A13979"/>
    <w:rsid w:val="00A24F12"/>
    <w:rsid w:val="00A519B9"/>
    <w:rsid w:val="00A9689D"/>
    <w:rsid w:val="00A96EB7"/>
    <w:rsid w:val="00AC4693"/>
    <w:rsid w:val="00AD3F1C"/>
    <w:rsid w:val="00B5754D"/>
    <w:rsid w:val="00B67ACF"/>
    <w:rsid w:val="00C356CE"/>
    <w:rsid w:val="00C36BA4"/>
    <w:rsid w:val="00C45000"/>
    <w:rsid w:val="00C74100"/>
    <w:rsid w:val="00C8061C"/>
    <w:rsid w:val="00C912F1"/>
    <w:rsid w:val="00CA6BDB"/>
    <w:rsid w:val="00CD0FA1"/>
    <w:rsid w:val="00CE4F98"/>
    <w:rsid w:val="00D42256"/>
    <w:rsid w:val="00D6018B"/>
    <w:rsid w:val="00D67CF9"/>
    <w:rsid w:val="00D85797"/>
    <w:rsid w:val="00D85A5F"/>
    <w:rsid w:val="00D86FE0"/>
    <w:rsid w:val="00D92F43"/>
    <w:rsid w:val="00DA44C2"/>
    <w:rsid w:val="00DA571B"/>
    <w:rsid w:val="00DC172B"/>
    <w:rsid w:val="00DE7E88"/>
    <w:rsid w:val="00E45CB4"/>
    <w:rsid w:val="00E56816"/>
    <w:rsid w:val="00EA6D5C"/>
    <w:rsid w:val="00EF0723"/>
    <w:rsid w:val="00F332FF"/>
    <w:rsid w:val="00F55C05"/>
    <w:rsid w:val="00F92716"/>
    <w:rsid w:val="00FA166E"/>
    <w:rsid w:val="00FC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8B801470-6056-4BA2-8B90-6B5FAD64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99387-4A13-4087-892E-F7FCCF71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1132</Words>
  <Characters>1178</Characters>
  <Application>Microsoft Office Word</Application>
  <DocSecurity>0</DocSecurity>
  <Lines>78</Lines>
  <Paragraphs>44</Paragraphs>
  <ScaleCrop>false</ScaleCrop>
  <Manager/>
  <Company>islamhouse.com</Company>
  <LinksUpToDate>false</LinksUpToDate>
  <CharactersWithSpaces>2266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前犹太拉比麦沙·克里_x000d_维特斯基皈信伊斯兰的故事</dc:title>
  <dc:subject>前犹太拉比麦沙·克里_x000d_维特斯基皈信伊斯兰的故事</dc:subject>
  <dc:creator>Administrators</dc:creator>
  <cp:keywords>前犹太拉比麦沙·克里_x000d_维特斯基皈信伊斯兰的故事</cp:keywords>
  <dc:description>前犹太拉比麦沙·克里_x000d_维特斯基皈信伊斯兰的故事</dc:description>
  <cp:lastModifiedBy>elhashemy</cp:lastModifiedBy>
  <cp:revision>21</cp:revision>
  <cp:lastPrinted>2015-11-28T20:22:00Z</cp:lastPrinted>
  <dcterms:created xsi:type="dcterms:W3CDTF">2015-06-19T11:57:00Z</dcterms:created>
  <dcterms:modified xsi:type="dcterms:W3CDTF">2015-11-30T10:49:00Z</dcterms:modified>
  <cp:category/>
</cp:coreProperties>
</file>