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6"/>
        <w:gridCol w:w="2835"/>
        <w:gridCol w:w="1558"/>
      </w:tblGrid>
      <w:tr w:rsidR="00323B18" w:rsidRPr="00A631A2" w14:paraId="2FB64A59" w14:textId="77777777" w:rsidTr="005B5BD9">
        <w:trPr>
          <w:jc w:val="center"/>
        </w:trPr>
        <w:tc>
          <w:tcPr>
            <w:tcW w:w="9065" w:type="dxa"/>
            <w:gridSpan w:val="4"/>
            <w:tcBorders>
              <w:bottom w:val="single" w:sz="24" w:space="0" w:color="FFFFFF" w:themeColor="background1"/>
            </w:tcBorders>
            <w:shd w:val="pct50" w:color="D9E2F3" w:themeColor="accent1" w:themeTint="33" w:fill="auto"/>
            <w:vAlign w:val="center"/>
          </w:tcPr>
          <w:p w14:paraId="68CC08A0" w14:textId="77777777" w:rsidR="00BF0BD7" w:rsidRPr="00BF0BD7" w:rsidRDefault="00BF0BD7" w:rsidP="009B3D1D">
            <w:pPr>
              <w:spacing w:after="0" w:line="240" w:lineRule="auto"/>
              <w:jc w:val="center"/>
              <w:rPr>
                <w:rFonts w:ascii="Lotus Linotype" w:hAnsi="Lotus Linotype" w:cs="DecoType Naskh"/>
                <w:color w:val="2F5496" w:themeColor="accent1" w:themeShade="BF"/>
                <w:sz w:val="56"/>
                <w:szCs w:val="56"/>
                <w:rtl/>
                <w:lang w:val="en-GB"/>
              </w:rPr>
            </w:pPr>
            <w:r w:rsidRPr="00BF0BD7">
              <w:rPr>
                <w:rFonts w:ascii="Lotus Linotype" w:hAnsi="Lotus Linotype" w:cs="DecoType Naskh" w:hint="cs"/>
                <w:color w:val="2F5496" w:themeColor="accent1" w:themeShade="BF"/>
                <w:sz w:val="56"/>
                <w:szCs w:val="56"/>
                <w:rtl/>
                <w:lang w:val="en-GB"/>
              </w:rPr>
              <w:t xml:space="preserve">مُلخَّص رسالة: </w:t>
            </w:r>
          </w:p>
          <w:p w14:paraId="2C89A7E4" w14:textId="77777777" w:rsidR="009F2171" w:rsidRDefault="00BF0BD7" w:rsidP="009B3D1D">
            <w:pPr>
              <w:spacing w:after="0" w:line="240" w:lineRule="auto"/>
              <w:jc w:val="center"/>
              <w:rPr>
                <w:rFonts w:ascii="Lotus Linotype" w:hAnsi="Lotus Linotype" w:cs="DecoType Naskh"/>
                <w:color w:val="2F5496" w:themeColor="accent1" w:themeShade="BF"/>
                <w:sz w:val="76"/>
                <w:szCs w:val="76"/>
                <w:rtl/>
                <w:lang w:val="en-GB"/>
              </w:rPr>
            </w:pPr>
            <w:r w:rsidRPr="00BF0BD7">
              <w:rPr>
                <w:rFonts w:ascii="Lotus Linotype" w:hAnsi="Lotus Linotype" w:cs="DecoType Naskh" w:hint="cs"/>
                <w:color w:val="2F5496" w:themeColor="accent1" w:themeShade="BF"/>
                <w:sz w:val="76"/>
                <w:szCs w:val="76"/>
                <w:rtl/>
                <w:lang w:val="en-GB"/>
              </w:rPr>
              <w:t>«حقوقٌ دعت إليها الفطرة وقرَّرتها الشَّريعة»</w:t>
            </w:r>
          </w:p>
          <w:p w14:paraId="60BF8DF8" w14:textId="1CC2C557" w:rsidR="00BF0BD7" w:rsidRPr="004B3378" w:rsidRDefault="00BF0BD7" w:rsidP="009B3D1D">
            <w:pPr>
              <w:spacing w:after="0" w:line="240" w:lineRule="auto"/>
              <w:jc w:val="center"/>
              <w:rPr>
                <w:rFonts w:ascii="Cambria" w:hAnsi="Cambria" w:cs="DecoType Naskh"/>
                <w:color w:val="2F5496" w:themeColor="accent1" w:themeShade="BF"/>
                <w:sz w:val="84"/>
                <w:szCs w:val="84"/>
                <w:lang w:val="en-GB"/>
              </w:rPr>
            </w:pPr>
            <w:r w:rsidRPr="00BF0BD7">
              <w:rPr>
                <w:rFonts w:ascii="Cambria" w:hAnsi="Cambria" w:cs="DecoType Naskh" w:hint="cs"/>
                <w:color w:val="2F5496" w:themeColor="accent1" w:themeShade="BF"/>
                <w:sz w:val="56"/>
                <w:szCs w:val="56"/>
                <w:rtl/>
                <w:lang w:val="en-GB"/>
              </w:rPr>
              <w:t xml:space="preserve">للعلَّامة: محمَّد بن صالحٍ العثيمين </w:t>
            </w:r>
            <w:r w:rsidRPr="00BF0BD7">
              <w:rPr>
                <w:rFonts w:ascii="Lotus Linotype" w:hAnsi="Lotus Linotype" w:cs="Lotus Linotype"/>
                <w:color w:val="2F5496" w:themeColor="accent1" w:themeShade="BF"/>
                <w:sz w:val="56"/>
                <w:szCs w:val="56"/>
                <w:rtl/>
                <w:lang w:val="en-GB"/>
              </w:rPr>
              <w:t>$</w:t>
            </w:r>
          </w:p>
        </w:tc>
      </w:tr>
      <w:tr w:rsidR="00B66494" w:rsidRPr="00A631A2" w14:paraId="2B61E190" w14:textId="77777777" w:rsidTr="009B3D1D">
        <w:trPr>
          <w:trHeight w:val="2100"/>
          <w:jc w:val="center"/>
        </w:trPr>
        <w:tc>
          <w:tcPr>
            <w:tcW w:w="9065" w:type="dxa"/>
            <w:gridSpan w:val="4"/>
            <w:tcBorders>
              <w:top w:val="single" w:sz="24" w:space="0" w:color="FFFFFF" w:themeColor="background1"/>
            </w:tcBorders>
            <w:shd w:val="pct50" w:color="D9E2F3" w:themeColor="accent1" w:themeTint="33" w:fill="auto"/>
            <w:vAlign w:val="center"/>
          </w:tcPr>
          <w:p w14:paraId="10F2D227" w14:textId="423CF9D8" w:rsidR="0052607B" w:rsidRDefault="0052607B" w:rsidP="0052607B">
            <w:pPr>
              <w:bidi w:val="0"/>
              <w:spacing w:after="0" w:line="240" w:lineRule="auto"/>
              <w:jc w:val="center"/>
              <w:rPr>
                <w:rFonts w:ascii="Kokila" w:hAnsi="Kokila" w:cs="Kokila"/>
                <w:b/>
                <w:bCs/>
                <w:color w:val="2F5496" w:themeColor="accent1" w:themeShade="BF"/>
                <w:sz w:val="44"/>
                <w:szCs w:val="44"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सारांशः</w:t>
            </w:r>
          </w:p>
          <w:p w14:paraId="2B9B2552" w14:textId="32926F40" w:rsidR="0052607B" w:rsidRPr="003F33BE" w:rsidRDefault="00DA3108" w:rsidP="00EF0A48">
            <w:pPr>
              <w:bidi w:val="0"/>
              <w:spacing w:line="240" w:lineRule="auto"/>
              <w:jc w:val="center"/>
              <w:rPr>
                <w:rFonts w:ascii="Yatra One" w:hAnsi="Yatra One" w:cs="Yatra One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</w:pPr>
            <w:r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“</w:t>
            </w:r>
            <w:r w:rsidR="0052607B" w:rsidRPr="003F33BE">
              <w:rPr>
                <w:rFonts w:ascii="Yatra One" w:hAnsi="Yatra One" w:cs="Yatra One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वो अधिकार जो नैसर्गिक रूप से होने चाहियें तथा शरीअत ने भी उन्हें अनुमोदित किया है</w:t>
            </w:r>
            <w:r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”</w:t>
            </w:r>
          </w:p>
          <w:p w14:paraId="77F2743B" w14:textId="4144A73D" w:rsidR="00BF0BD7" w:rsidRPr="0052607B" w:rsidRDefault="0052607B" w:rsidP="00EF0A48">
            <w:pPr>
              <w:bidi w:val="0"/>
              <w:spacing w:line="240" w:lineRule="auto"/>
              <w:jc w:val="center"/>
              <w:rPr>
                <w:rFonts w:ascii="Andalus" w:hAnsi="Andalus" w:cs="Mangal"/>
                <w:b/>
                <w:bCs/>
                <w:color w:val="2F5496" w:themeColor="accent1" w:themeShade="BF"/>
                <w:sz w:val="56"/>
                <w:szCs w:val="40"/>
                <w:cs/>
                <w:lang w:bidi="hi-IN"/>
              </w:rPr>
            </w:pPr>
            <w:r w:rsidRPr="0052607B">
              <w:rPr>
                <w:rFonts w:ascii="Kokila" w:hAnsi="Kokila" w:cs="Kokila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लेखकः</w:t>
            </w:r>
            <w:r w:rsidRPr="0052607B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मोह़म्मद बिन स़ालेह़</w:t>
            </w:r>
            <w:r w:rsidRPr="0052607B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 xml:space="preserve"> </w:t>
            </w:r>
            <w:r w:rsidRPr="0052607B">
              <w:rPr>
                <w:rFonts w:ascii="Kokila" w:hAnsi="Kokila" w:cs="Kokila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उस़ैमीन</w:t>
            </w:r>
            <w:r w:rsidRPr="0052607B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 xml:space="preserve"> </w:t>
            </w:r>
            <w:r w:rsidRPr="0052607B">
              <w:rPr>
                <w:rFonts w:ascii="Kokila" w:hAnsi="Kokila" w:cs="Kokila" w:hint="cs"/>
                <w:b/>
                <w:bCs/>
                <w:color w:val="2F5496" w:themeColor="accent1" w:themeShade="BF"/>
                <w:sz w:val="44"/>
                <w:szCs w:val="44"/>
                <w:cs/>
                <w:lang w:bidi="hi-IN"/>
              </w:rPr>
              <w:t>रह़िमहुल्लाह</w:t>
            </w:r>
          </w:p>
        </w:tc>
      </w:tr>
      <w:tr w:rsidR="00323B18" w:rsidRPr="00A631A2" w14:paraId="56880071" w14:textId="77777777" w:rsidTr="009F2171">
        <w:trPr>
          <w:trHeight w:val="564"/>
          <w:jc w:val="center"/>
        </w:trPr>
        <w:tc>
          <w:tcPr>
            <w:tcW w:w="9065" w:type="dxa"/>
            <w:gridSpan w:val="4"/>
            <w:shd w:val="clear" w:color="auto" w:fill="auto"/>
            <w:vAlign w:val="center"/>
          </w:tcPr>
          <w:p w14:paraId="755EF272" w14:textId="77777777" w:rsidR="00323B18" w:rsidRPr="00323B18" w:rsidRDefault="00323B18" w:rsidP="00F0173C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</w:tr>
      <w:tr w:rsidR="00E81583" w:rsidRPr="00A631A2" w14:paraId="75C82DF6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14A9CBCD" w14:textId="66D49B3A" w:rsidR="000776D8" w:rsidRPr="00A631A2" w:rsidRDefault="000776D8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bookmarkStart w:id="0" w:name="_Hlk79129879"/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الل</w:t>
            </w: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ُّ</w:t>
            </w: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غة:</w:t>
            </w:r>
          </w:p>
        </w:tc>
        <w:tc>
          <w:tcPr>
            <w:tcW w:w="2976" w:type="dxa"/>
            <w:vAlign w:val="center"/>
          </w:tcPr>
          <w:p w14:paraId="68461030" w14:textId="5FD4621B" w:rsidR="000776D8" w:rsidRPr="00E81583" w:rsidRDefault="000776D8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العربي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َّ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ة 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-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 الإنجليزي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َّ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ة</w:t>
            </w:r>
          </w:p>
        </w:tc>
        <w:tc>
          <w:tcPr>
            <w:tcW w:w="2835" w:type="dxa"/>
            <w:vAlign w:val="center"/>
          </w:tcPr>
          <w:p w14:paraId="26CD13B7" w14:textId="32B2C188" w:rsidR="000776D8" w:rsidRPr="003F33BE" w:rsidRDefault="003F33BE" w:rsidP="009F2171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color w:val="161616"/>
                <w:sz w:val="26"/>
                <w:szCs w:val="23"/>
                <w:lang w:bidi="hi-IN"/>
              </w:rPr>
            </w:pPr>
            <w:r w:rsidRPr="003F33BE">
              <w:rPr>
                <w:rFonts w:ascii="Yatra One" w:hAnsi="Yatra One" w:cs="Yatra One"/>
                <w:color w:val="161616"/>
                <w:sz w:val="28"/>
                <w:szCs w:val="24"/>
                <w:cs/>
                <w:lang w:bidi="hi-IN"/>
              </w:rPr>
              <w:t>अरबी - हिंदी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62E7E850" w14:textId="7F8248FB" w:rsidR="000776D8" w:rsidRPr="000776D8" w:rsidRDefault="000776D8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Language:</w:t>
            </w:r>
          </w:p>
        </w:tc>
      </w:tr>
      <w:tr w:rsidR="009F2171" w:rsidRPr="00A631A2" w14:paraId="00B3760A" w14:textId="77777777" w:rsidTr="009F217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8BF236D" w14:textId="77777777" w:rsidR="009F2171" w:rsidRPr="009F2171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BECCAA" w14:textId="77777777" w:rsidR="009F2171" w:rsidRPr="009F2171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BE54D9" w14:textId="77777777" w:rsidR="009F2171" w:rsidRPr="009F2171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C9E06C" w14:textId="77777777" w:rsidR="009F2171" w:rsidRPr="009F2171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bookmarkEnd w:id="0"/>
      <w:tr w:rsidR="009F2171" w:rsidRPr="00A631A2" w14:paraId="5F31B0FC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45FF1992" w14:textId="7B3072B3"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ال</w:t>
            </w: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 xml:space="preserve">مناطق 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المُستهدفة</w:t>
            </w: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  <w:lang w:val="en-GB"/>
              </w:rPr>
              <w:t xml:space="preserve"> باللُّغة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14:paraId="6684D50C" w14:textId="183D9052" w:rsidR="009F2171" w:rsidRPr="003F33BE" w:rsidRDefault="003F33BE" w:rsidP="009F2171">
            <w:pPr>
              <w:bidi w:val="0"/>
              <w:spacing w:after="0" w:line="240" w:lineRule="auto"/>
              <w:jc w:val="center"/>
              <w:rPr>
                <w:rFonts w:ascii="Andalus" w:hAnsi="Andalus"/>
                <w:color w:val="161616"/>
                <w:sz w:val="26"/>
                <w:szCs w:val="26"/>
                <w:rtl/>
              </w:rPr>
            </w:pPr>
            <w:r>
              <w:rPr>
                <w:rFonts w:ascii="Andalus" w:hAnsi="Andalus" w:hint="cs"/>
                <w:color w:val="161616"/>
                <w:sz w:val="26"/>
                <w:szCs w:val="26"/>
                <w:rtl/>
              </w:rPr>
              <w:t>الهند والنيبال</w:t>
            </w:r>
          </w:p>
        </w:tc>
        <w:tc>
          <w:tcPr>
            <w:tcW w:w="2835" w:type="dxa"/>
            <w:vAlign w:val="center"/>
          </w:tcPr>
          <w:p w14:paraId="0ACD7F02" w14:textId="77777777" w:rsidR="003F33BE" w:rsidRPr="003F33BE" w:rsidRDefault="003F33BE" w:rsidP="009F2171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color w:val="161616"/>
                <w:sz w:val="28"/>
                <w:szCs w:val="24"/>
                <w:lang w:bidi="hi-IN"/>
              </w:rPr>
            </w:pPr>
          </w:p>
          <w:p w14:paraId="3A8226BD" w14:textId="163F05C8" w:rsidR="009F2171" w:rsidRPr="003F33BE" w:rsidRDefault="003F33BE" w:rsidP="003F33BE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color w:val="161616"/>
                <w:sz w:val="28"/>
                <w:szCs w:val="24"/>
                <w:lang w:bidi="hi-IN"/>
              </w:rPr>
            </w:pPr>
            <w:r w:rsidRPr="003F33BE">
              <w:rPr>
                <w:rFonts w:ascii="Yatra One" w:hAnsi="Yatra One" w:cs="Yatra One" w:hint="cs"/>
                <w:color w:val="161616"/>
                <w:sz w:val="28"/>
                <w:szCs w:val="24"/>
                <w:cs/>
                <w:lang w:bidi="hi-IN"/>
              </w:rPr>
              <w:t>भारत एवं नेपाल</w:t>
            </w:r>
          </w:p>
          <w:p w14:paraId="10EE137D" w14:textId="0CD659C8" w:rsidR="009F2171" w:rsidRPr="003F33BE" w:rsidRDefault="009F2171" w:rsidP="009F2171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color w:val="161616"/>
                <w:sz w:val="28"/>
                <w:szCs w:val="24"/>
                <w:lang w:bidi="hi-IN"/>
              </w:rPr>
            </w:pP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186E6BFE" w14:textId="72183D92" w:rsidR="009F2171" w:rsidRPr="000776D8" w:rsidRDefault="009F2171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Targeted areas:</w:t>
            </w:r>
          </w:p>
        </w:tc>
      </w:tr>
      <w:tr w:rsidR="009F2171" w:rsidRPr="00A631A2" w14:paraId="7AB6478A" w14:textId="77777777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9733F4B" w14:textId="77777777"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4FF7B1" w14:textId="77777777"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DDF3CE" w14:textId="77777777"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8DEE9A5" w14:textId="77777777"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9F2171" w:rsidRPr="00A631A2" w14:paraId="5E8D26BD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7A6065CE" w14:textId="30C6947E"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ترجمة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14:paraId="1B981B99" w14:textId="737ACDDE" w:rsidR="009F2171" w:rsidRPr="00A631A2" w:rsidRDefault="003F33BE" w:rsidP="009F2171">
            <w:pPr>
              <w:spacing w:after="0" w:line="240" w:lineRule="auto"/>
              <w:jc w:val="center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Cambria" w:hAnsi="Cambria" w:cs="Lotus Linotype" w:hint="cs"/>
                <w:color w:val="161616"/>
                <w:sz w:val="32"/>
                <w:szCs w:val="32"/>
                <w:rtl/>
                <w:lang w:val="en-GB"/>
              </w:rPr>
              <w:t>صابر حسين</w:t>
            </w:r>
          </w:p>
        </w:tc>
        <w:tc>
          <w:tcPr>
            <w:tcW w:w="2835" w:type="dxa"/>
            <w:vAlign w:val="center"/>
          </w:tcPr>
          <w:p w14:paraId="5F2A3327" w14:textId="4688687F" w:rsidR="009F2171" w:rsidRPr="003F33BE" w:rsidRDefault="003F33BE" w:rsidP="009F2171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color w:val="161616"/>
                <w:sz w:val="28"/>
                <w:szCs w:val="24"/>
                <w:rtl/>
                <w:lang w:bidi="hi-IN"/>
              </w:rPr>
            </w:pPr>
            <w:r w:rsidRPr="003F33BE">
              <w:rPr>
                <w:rFonts w:ascii="Yatra One" w:hAnsi="Yatra One" w:cs="Yatra One" w:hint="cs"/>
                <w:color w:val="161616"/>
                <w:sz w:val="28"/>
                <w:szCs w:val="24"/>
                <w:cs/>
                <w:lang w:bidi="hi-IN"/>
              </w:rPr>
              <w:t>साबिर हुसैन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35677F58" w14:textId="42B94917" w:rsidR="009F2171" w:rsidRPr="000776D8" w:rsidRDefault="009F2171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Translated by</w:t>
            </w: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:</w:t>
            </w:r>
          </w:p>
        </w:tc>
      </w:tr>
      <w:tr w:rsidR="009F2171" w:rsidRPr="00A631A2" w14:paraId="721803C3" w14:textId="77777777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461942" w14:textId="77777777"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D43E553" w14:textId="77777777"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C16DA8" w14:textId="77777777"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7988AF7" w14:textId="77777777"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EF0A48" w:rsidRPr="00A631A2" w14:paraId="65FECC06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3CC84DB9" w14:textId="6ED8907D" w:rsidR="00EF0A48" w:rsidRPr="00A631A2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مراجعة:</w:t>
            </w:r>
          </w:p>
        </w:tc>
        <w:tc>
          <w:tcPr>
            <w:tcW w:w="2976" w:type="dxa"/>
            <w:vAlign w:val="center"/>
          </w:tcPr>
          <w:p w14:paraId="6F1907CD" w14:textId="25A51A4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القسم العلمي بمعهد السنة</w:t>
            </w:r>
          </w:p>
        </w:tc>
        <w:tc>
          <w:tcPr>
            <w:tcW w:w="2835" w:type="dxa"/>
            <w:vAlign w:val="center"/>
          </w:tcPr>
          <w:p w14:paraId="7019FB32" w14:textId="77777777" w:rsidR="00EF0A48" w:rsidRPr="00797E7D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32"/>
                <w:szCs w:val="32"/>
              </w:rPr>
            </w:pP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सुन्नत</w:t>
            </w:r>
            <w:r w:rsidRPr="00797E7D">
              <w:rPr>
                <w:rFonts w:ascii="Andalus" w:hAnsi="Andalus" w:cs="Andalus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 xml:space="preserve"> </w:t>
            </w: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संस्थान</w:t>
            </w:r>
            <w:r w:rsidRPr="00797E7D">
              <w:rPr>
                <w:rFonts w:ascii="Andalus" w:hAnsi="Andalus" w:cs="Andalus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 xml:space="preserve"> </w:t>
            </w: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का</w:t>
            </w:r>
            <w:r w:rsidRPr="00797E7D">
              <w:rPr>
                <w:rFonts w:ascii="Andalus" w:hAnsi="Andalus" w:cs="Andalus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 xml:space="preserve"> </w:t>
            </w: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वैज्ञानिक</w:t>
            </w:r>
            <w:r w:rsidRPr="00797E7D">
              <w:rPr>
                <w:rFonts w:ascii="Andalus" w:hAnsi="Andalus" w:cs="Andalus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 xml:space="preserve"> </w:t>
            </w:r>
            <w:r w:rsidRPr="00797E7D">
              <w:rPr>
                <w:rFonts w:ascii="Andalus" w:hAnsi="Andalus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वि</w:t>
            </w: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भाग</w:t>
            </w:r>
          </w:p>
          <w:p w14:paraId="72454674" w14:textId="629458A7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rtl/>
              </w:rPr>
            </w:pP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2E4D4939" w14:textId="1C315B75" w:rsidR="00EF0A48" w:rsidRPr="000776D8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Revised by:</w:t>
            </w:r>
          </w:p>
        </w:tc>
      </w:tr>
      <w:tr w:rsidR="00EF0A48" w:rsidRPr="00A631A2" w14:paraId="3C8EE36F" w14:textId="77777777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1760A56" w14:textId="7777777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7754E4" w14:textId="7777777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008BE4" w14:textId="77777777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103743B" w14:textId="77777777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EF0A48" w:rsidRPr="00A631A2" w14:paraId="758DBB84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71EC420C" w14:textId="052BF2E4" w:rsidR="00EF0A48" w:rsidRPr="00A631A2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إشراف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14:paraId="7AE5E47B" w14:textId="047C92D0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د. هيثم سرحان</w:t>
            </w:r>
          </w:p>
        </w:tc>
        <w:tc>
          <w:tcPr>
            <w:tcW w:w="2835" w:type="dxa"/>
            <w:vAlign w:val="center"/>
          </w:tcPr>
          <w:p w14:paraId="4C9B1F50" w14:textId="734F0865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rtl/>
              </w:rPr>
            </w:pP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डॉक्टर हैस़म सरह़ान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607B4EDF" w14:textId="164524A6" w:rsidR="00EF0A48" w:rsidRPr="000776D8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Supervisor:</w:t>
            </w:r>
          </w:p>
        </w:tc>
      </w:tr>
      <w:tr w:rsidR="00EF0A48" w:rsidRPr="00A631A2" w14:paraId="3DFF39DB" w14:textId="77777777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4A3421" w14:textId="7777777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BE9947" w14:textId="7777777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0AF09E" w14:textId="77777777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3BDA8BE" w14:textId="77777777" w:rsidR="00EF0A48" w:rsidRPr="00E81583" w:rsidRDefault="00EF0A48" w:rsidP="00EF0A48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EF0A48" w:rsidRPr="00A631A2" w14:paraId="56D322AF" w14:textId="77777777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14:paraId="52AFCDF2" w14:textId="0211C277" w:rsidR="00EF0A48" w:rsidRPr="00A631A2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النسخة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 xml:space="preserve"> والسَّنة:</w:t>
            </w:r>
          </w:p>
        </w:tc>
        <w:tc>
          <w:tcPr>
            <w:tcW w:w="2976" w:type="dxa"/>
            <w:vAlign w:val="center"/>
          </w:tcPr>
          <w:p w14:paraId="1165F49E" w14:textId="04989F97" w:rsidR="00EF0A48" w:rsidRPr="00E81583" w:rsidRDefault="00EF0A48" w:rsidP="00EF0A48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الأولى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 xml:space="preserve"> -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 144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3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هـ</w:t>
            </w:r>
          </w:p>
        </w:tc>
        <w:tc>
          <w:tcPr>
            <w:tcW w:w="2835" w:type="dxa"/>
            <w:vAlign w:val="center"/>
          </w:tcPr>
          <w:p w14:paraId="75F2ED34" w14:textId="77F64C90" w:rsidR="00EF0A48" w:rsidRPr="00EF0A48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Mangal"/>
                <w:b/>
                <w:bCs/>
                <w:color w:val="161616"/>
                <w:sz w:val="26"/>
                <w:szCs w:val="23"/>
                <w:cs/>
                <w:lang w:bidi="hi-IN"/>
              </w:rPr>
            </w:pP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प्रथम</w:t>
            </w:r>
            <w:r w:rsidRPr="00797E7D">
              <w:rPr>
                <w:rFonts w:ascii="Kokila" w:hAnsi="Kokila" w:cs="Kokila"/>
                <w:b/>
                <w:bCs/>
                <w:color w:val="161616"/>
                <w:sz w:val="32"/>
                <w:szCs w:val="32"/>
                <w:lang w:bidi="hi-IN"/>
              </w:rPr>
              <w:t xml:space="preserve"> –</w:t>
            </w:r>
            <w:r w:rsidRPr="00797E7D">
              <w:rPr>
                <w:rFonts w:ascii="Kokila" w:hAnsi="Kokila" w:cs="Kokila" w:hint="cs"/>
                <w:b/>
                <w:bCs/>
                <w:color w:val="161616"/>
                <w:sz w:val="32"/>
                <w:szCs w:val="32"/>
                <w:cs/>
                <w:lang w:bidi="hi-IN"/>
              </w:rPr>
              <w:t>1443 हिजरी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14:paraId="0F65FE22" w14:textId="3C487B06" w:rsidR="00EF0A48" w:rsidRPr="000776D8" w:rsidRDefault="00EF0A48" w:rsidP="00EF0A4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Edition &amp; Year:</w:t>
            </w:r>
          </w:p>
        </w:tc>
      </w:tr>
    </w:tbl>
    <w:p w14:paraId="60D3EB8E" w14:textId="77777777"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  <w:bookmarkStart w:id="1" w:name="_Hlk80965116"/>
    </w:p>
    <w:p w14:paraId="578244D0" w14:textId="77777777"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</w:p>
    <w:p w14:paraId="2005D995" w14:textId="77777777"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</w:p>
    <w:p w14:paraId="2916C11B" w14:textId="3B96B761" w:rsidR="00832C72" w:rsidRDefault="00832C72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  <w:rtl/>
        </w:rPr>
      </w:pPr>
      <w:r>
        <w:rPr>
          <w:rFonts w:ascii="Lotus Linotype" w:hAnsi="Lotus Linotype" w:cs="Lotus Linotype"/>
          <w:noProof/>
          <w:color w:val="161616"/>
          <w:sz w:val="32"/>
          <w:szCs w:val="32"/>
          <w:lang w:val="en-GB" w:eastAsia="en-GB"/>
        </w:rPr>
        <w:drawing>
          <wp:inline distT="0" distB="0" distL="0" distR="0" wp14:anchorId="6DB4DB3D" wp14:editId="4E4B9F82">
            <wp:extent cx="2190307" cy="415176"/>
            <wp:effectExtent l="0" t="0" r="635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16" cy="4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E451" w14:textId="77777777" w:rsidR="00B5087E" w:rsidRDefault="00B5087E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</w:p>
    <w:p w14:paraId="3538ADB3" w14:textId="70731F3A" w:rsidR="00832C72" w:rsidRPr="00832C72" w:rsidRDefault="00832C72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الطَّبعة الأولى</w:t>
      </w:r>
    </w:p>
    <w:p w14:paraId="267D3C09" w14:textId="2661D495" w:rsidR="00832C72" w:rsidRDefault="003C1D80" w:rsidP="003C1D80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  <w:r>
        <w:rPr>
          <w:rFonts w:ascii="Lotus Linotype" w:hAnsi="Lotus Linotype" w:cs="DecoType Naskh Special" w:hint="cs"/>
          <w:color w:val="2F5496" w:themeColor="accent1" w:themeShade="BF"/>
          <w:sz w:val="32"/>
          <w:szCs w:val="32"/>
          <w:rtl/>
        </w:rPr>
        <w:t>الحقوق متاحة لكلِّ</w:t>
      </w:r>
      <w:r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 xml:space="preserve"> </w:t>
      </w:r>
      <w:r>
        <w:rPr>
          <w:rFonts w:ascii="Lotus Linotype" w:hAnsi="Lotus Linotype" w:cs="DecoType Naskh Special" w:hint="cs"/>
          <w:color w:val="2F5496" w:themeColor="accent1" w:themeShade="BF"/>
          <w:sz w:val="32"/>
          <w:szCs w:val="32"/>
          <w:rtl/>
        </w:rPr>
        <w:t>مسلمٍ ومسلمةٍ</w:t>
      </w:r>
    </w:p>
    <w:p w14:paraId="6FDD59DF" w14:textId="48ADFF75" w:rsidR="00832C72" w:rsidRDefault="00832C72" w:rsidP="00832C72">
      <w:pPr>
        <w:jc w:val="center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الرَّجاء التَّواصل على:</w:t>
      </w:r>
      <w:r>
        <w:rPr>
          <w:rFonts w:ascii="Lotus Linotype" w:hAnsi="Lotus Linotype" w:cs="DecoType Naskh Special" w:hint="cs"/>
          <w:color w:val="2F5496" w:themeColor="accent1" w:themeShade="BF"/>
          <w:sz w:val="32"/>
          <w:szCs w:val="32"/>
          <w:rtl/>
        </w:rPr>
        <w:t xml:space="preserve">  </w:t>
      </w:r>
      <w:r w:rsidRPr="00832C72">
        <w:rPr>
          <w:rFonts w:ascii="Lotus Linotype" w:hAnsi="Lotus Linotype" w:cs="DecoType Naskh Special"/>
          <w:color w:val="2F5496" w:themeColor="accent1" w:themeShade="BF"/>
          <w:sz w:val="24"/>
          <w:szCs w:val="24"/>
        </w:rPr>
        <w:t xml:space="preserve"> </w:t>
      </w:r>
      <w:r w:rsidRPr="00832C72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islamtorrent@gmail.com</w:t>
      </w:r>
    </w:p>
    <w:p w14:paraId="69D06883" w14:textId="1120AECD" w:rsidR="00832C72" w:rsidRDefault="00832C72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فسح وزارة الإعلام</w:t>
      </w:r>
    </w:p>
    <w:p w14:paraId="2DDEAADE" w14:textId="77777777" w:rsidR="00B5087E" w:rsidRPr="00832C72" w:rsidRDefault="00B5087E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</w:pPr>
    </w:p>
    <w:p w14:paraId="6EF64078" w14:textId="56F770F2" w:rsidR="00832C72" w:rsidRDefault="00832C72" w:rsidP="00832C72">
      <w:pPr>
        <w:jc w:val="center"/>
      </w:pPr>
      <w:r>
        <w:rPr>
          <w:rFonts w:ascii="Lotus Linotype" w:hAnsi="Lotus Linotype" w:cs="Lotus Linotype"/>
          <w:noProof/>
          <w:color w:val="2F5496" w:themeColor="accent1" w:themeShade="BF"/>
          <w:sz w:val="52"/>
          <w:szCs w:val="52"/>
          <w:lang w:val="en-GB" w:eastAsia="en-GB"/>
        </w:rPr>
        <w:drawing>
          <wp:inline distT="0" distB="0" distL="0" distR="0" wp14:anchorId="46330ABA" wp14:editId="02C87649">
            <wp:extent cx="2679405" cy="489239"/>
            <wp:effectExtent l="0" t="0" r="6985" b="635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05" cy="48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28C3" w14:textId="77777777" w:rsidR="00832C72" w:rsidRPr="00C13315" w:rsidRDefault="00832C72">
      <w:pPr>
        <w:rPr>
          <w:lang w:val="en-GB"/>
        </w:rPr>
      </w:pPr>
    </w:p>
    <w:p w14:paraId="3908B016" w14:textId="77777777" w:rsidR="00832C72" w:rsidRDefault="00832C72"/>
    <w:p w14:paraId="269BC1F6" w14:textId="77777777" w:rsidR="00B5087E" w:rsidRDefault="00B5087E">
      <w:pPr>
        <w:rPr>
          <w:rtl/>
        </w:rPr>
        <w:sectPr w:rsidR="00B5087E" w:rsidSect="00EC108A">
          <w:type w:val="continuous"/>
          <w:pgSz w:w="11906" w:h="16838"/>
          <w:pgMar w:top="1418" w:right="1133" w:bottom="1985" w:left="1134" w:header="426" w:footer="303" w:gutter="0"/>
          <w:cols w:space="708"/>
          <w:bidi/>
          <w:rtlGutter/>
          <w:docGrid w:linePitch="360"/>
        </w:sectPr>
      </w:pPr>
    </w:p>
    <w:p w14:paraId="2D11426B" w14:textId="08405223" w:rsidR="001B291F" w:rsidRDefault="001B291F"/>
    <w:p w14:paraId="2C000752" w14:textId="77777777" w:rsidR="00832C72" w:rsidRDefault="00832C72">
      <w:pPr>
        <w:bidi w:val="0"/>
      </w:pPr>
      <w:r>
        <w:br w:type="page"/>
      </w:r>
    </w:p>
    <w:bookmarkEnd w:id="1"/>
    <w:p w14:paraId="63AF18C3" w14:textId="77777777" w:rsidR="00DF29D8" w:rsidRPr="00BD4353" w:rsidRDefault="00DF29D8" w:rsidP="00DF29D8">
      <w:pPr>
        <w:spacing w:after="0" w:line="1000" w:lineRule="exact"/>
        <w:jc w:val="center"/>
        <w:rPr>
          <w:sz w:val="80"/>
          <w:szCs w:val="80"/>
        </w:rPr>
      </w:pPr>
      <w:r w:rsidRPr="00BD4353">
        <w:rPr>
          <w:rFonts w:ascii="Lotus Linotype" w:hAnsi="Lotus Linotype" w:cs="Lotus Linotype" w:hint="cs"/>
          <w:color w:val="2F5496" w:themeColor="accent1" w:themeShade="BF"/>
          <w:sz w:val="80"/>
          <w:szCs w:val="80"/>
          <w:rtl/>
        </w:rPr>
        <w:lastRenderedPageBreak/>
        <w:t>¢</w:t>
      </w:r>
    </w:p>
    <w:p w14:paraId="4F55D624" w14:textId="77777777" w:rsidR="00DF29D8" w:rsidRDefault="00DF29D8" w:rsidP="000D1618">
      <w:pPr>
        <w:spacing w:after="0" w:line="240" w:lineRule="auto"/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BF0BD7" w:rsidRPr="00A631A2" w14:paraId="283F8CFC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045A197B" w14:textId="62A05E1C" w:rsidR="00BF0BD7" w:rsidRPr="00860A29" w:rsidRDefault="00BF0BD7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الأوَّل: </w:t>
            </w:r>
            <w:r w:rsidRPr="00BF0BD7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حقُّ الله تعالى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0F902747" w14:textId="2CCA3FD4" w:rsidR="00BF0BD7" w:rsidRPr="00C660B7" w:rsidRDefault="00B43BC5" w:rsidP="00B05E36">
            <w:pPr>
              <w:bidi w:val="0"/>
              <w:spacing w:after="0" w:line="240" w:lineRule="auto"/>
              <w:jc w:val="center"/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</w:pPr>
            <w:r w:rsidRPr="00C660B7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प्रथम अधिकार</w:t>
            </w:r>
            <w:r w:rsidR="00EF0A48" w:rsidRPr="00C660B7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ः</w:t>
            </w:r>
            <w:r w:rsidR="00621F1F" w:rsidRPr="00C660B7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ar-DZ"/>
              </w:rPr>
              <w:t xml:space="preserve"> </w:t>
            </w:r>
            <w:r w:rsidRPr="00C660B7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सर्वोच्च अल्लाह का</w:t>
            </w:r>
            <w:r w:rsidR="00C660B7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C660B7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BF0BD7" w:rsidRPr="00A631A2" w14:paraId="2FB07BF2" w14:textId="77777777" w:rsidTr="00471142">
        <w:trPr>
          <w:jc w:val="center"/>
        </w:trPr>
        <w:tc>
          <w:tcPr>
            <w:tcW w:w="4672" w:type="dxa"/>
            <w:vAlign w:val="center"/>
          </w:tcPr>
          <w:p w14:paraId="618EB782" w14:textId="77777777" w:rsidR="001F2858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أن تعبده وحده لا شريك له، وتكون عبدًا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تذل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خاضع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له،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متثل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لأمره،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جتنب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لنهيه،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صدِّق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بخبره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</w:t>
            </w:r>
          </w:p>
          <w:p w14:paraId="03409FFD" w14:textId="1A203B46" w:rsidR="001F2858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عقيدة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ثلى، وإيمانٌ بالحق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وعمل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صالح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ثمر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ٌ.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</w:t>
            </w:r>
          </w:p>
          <w:p w14:paraId="2910703F" w14:textId="140447BB" w:rsidR="00BF0BD7" w:rsidRPr="00A631A2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عقيدة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وامها: المحب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والت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عظيم، وثمرتها: الإخلاص والم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ثابرة.</w:t>
            </w:r>
          </w:p>
        </w:tc>
        <w:tc>
          <w:tcPr>
            <w:tcW w:w="4393" w:type="dxa"/>
            <w:vAlign w:val="center"/>
          </w:tcPr>
          <w:p w14:paraId="51F1344E" w14:textId="77777777" w:rsidR="00B43BC5" w:rsidRDefault="00B43BC5" w:rsidP="00B43BC5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एक अकेले अल्लाह की इबादत व पूजा करना किसी को उसका साझी बनाये बिना, उसका विनम्र व आज्ञाकारी भक्त बन कर रहना, उसके आज्ञा का पालन करना, उसके निषेध</w:t>
            </w:r>
            <w:r w:rsidRPr="00B43BC5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व मना किये हुए कार्य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से बचना, उसकी सूचनाओं की पुष्टि करना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  <w:p w14:paraId="66EB4BCF" w14:textId="77777777" w:rsidR="00B43BC5" w:rsidRDefault="00B43BC5" w:rsidP="00B43BC5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आदर्श आस्था </w:t>
            </w:r>
            <w:r w:rsidRPr="00B43BC5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व अक़ीदा 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रखना, ह़क़ व सत्य पर ईमान रखना, फलदायी धार्मिक कर्म करना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  <w:p w14:paraId="76AEEC69" w14:textId="2897E9A6" w:rsidR="00BF0BD7" w:rsidRPr="00B43BC5" w:rsidRDefault="00B43BC5" w:rsidP="00B43BC5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ऐसी आस्था</w:t>
            </w:r>
            <w:r w:rsidRPr="00B43BC5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रखना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जिसका आधार हैः </w:t>
            </w:r>
            <w:r w:rsidRPr="00B43BC5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मुह़ब्बत व 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प्रेम </w:t>
            </w:r>
            <w:r w:rsidRPr="00B43BC5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तथा इबादत व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पूजा</w:t>
            </w:r>
            <w:r w:rsidRPr="00B43BC5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43BC5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और उसका फल हैः इख़लास़ व निष्ठा तथा दृढ़ता व अडिगता। </w:t>
            </w:r>
          </w:p>
        </w:tc>
      </w:tr>
    </w:tbl>
    <w:p w14:paraId="7EB486EF" w14:textId="278653E4" w:rsidR="00BF0BD7" w:rsidRPr="001F2858" w:rsidRDefault="00BF0BD7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1F2858" w:rsidRPr="00A631A2" w14:paraId="291B16E2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4C366F9B" w14:textId="7AAEBAF9"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الثَّاني: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رسول اللّه </w:t>
            </w:r>
            <w:r w:rsidRPr="001F2858">
              <w:rPr>
                <w:rFonts w:ascii="Lotus Linotype" w:hAnsi="Lotus Linotype" w:cs="Lotus Linotype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ﷺ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5F646247" w14:textId="4A02201A" w:rsidR="001F2858" w:rsidRPr="001F2858" w:rsidRDefault="00B32ED4" w:rsidP="00B32ED4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  <w:lang w:bidi="hi-IN"/>
              </w:rPr>
            </w:pP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दूसरा अधिकार</w:t>
            </w:r>
            <w:r w:rsidR="00EF0A48"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ः</w:t>
            </w:r>
            <w:r w:rsidR="00621F1F"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अल्लाह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रसूल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सल्लल्लाहु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अलैहि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व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सल्लम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का</w:t>
            </w:r>
            <w:r w:rsidRPr="00B05E36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B05E36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1F2858" w:rsidRPr="00A631A2" w14:paraId="2EE930EB" w14:textId="77777777" w:rsidTr="00471142">
        <w:trPr>
          <w:jc w:val="center"/>
        </w:trPr>
        <w:tc>
          <w:tcPr>
            <w:tcW w:w="4672" w:type="dxa"/>
            <w:vAlign w:val="center"/>
          </w:tcPr>
          <w:p w14:paraId="32B02DCD" w14:textId="1C21B63E"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توقيره، واحترامه، وتعظيمه؛ التَّعظيم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ائق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به، من غير غ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لوٍّ ولا تقصير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14:paraId="3FB61FBD" w14:textId="5F9779AD" w:rsidR="001F2858" w:rsidRPr="00A631A2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وتصديق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فيما أخبر به من الأمور الماضية والم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ستقبَلة، وامتثال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 به أمر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واجتناب ما عنه نهى وزجر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والإيمان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بأن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هدي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أكمل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الهدي، والد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فاع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عن شريعته وهديه.</w:t>
            </w:r>
          </w:p>
        </w:tc>
        <w:tc>
          <w:tcPr>
            <w:tcW w:w="4393" w:type="dxa"/>
            <w:vAlign w:val="center"/>
          </w:tcPr>
          <w:p w14:paraId="2EDBDC73" w14:textId="77777777" w:rsidR="00B32ED4" w:rsidRPr="00B32ED4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बिना किसी अतिशयोक्ति और कमी के उचित रूप से उनका आदर, सम्मान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और महिमांडन 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करना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और उनका उचित सत्कार 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करना।</w:t>
            </w:r>
          </w:p>
          <w:p w14:paraId="48EC5E44" w14:textId="4252AAC8" w:rsidR="001F2858" w:rsidRPr="00B32ED4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साथ ही उ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पर विश्वास करना तथा उ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की पुष्टि करना जो उन्होंने हमें अतीत और भविष्य की घटनाओं के बारे में सूचित किया है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उन्होंने जो करने की हमें आज्ञा दी है, उसका अनुपालन करना तथा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जो उन्होंने निषिद्ध किया है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उससे बचना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यह मानना </w:t>
            </w:r>
            <w:r w:rsidRPr="00B32ED4">
              <w:rPr>
                <w:rFonts w:ascii="Arial" w:hAnsi="Arial" w:cs="Arial" w:hint="cs"/>
                <w:sz w:val="32"/>
                <w:szCs w:val="32"/>
                <w:cs/>
                <w:lang w:bidi="hi-IN"/>
              </w:rPr>
              <w:t>​​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कि उनका मार्गदर्शन बिल्कुल सटीक, पूर्ण व सही मार्गदर्शन है</w:t>
            </w:r>
            <w:r w:rsidRPr="00B32ED4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तथा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उनकी लाई हुई शरीयत (इस्लामी कानून) और उनक</w:t>
            </w:r>
            <w:r w:rsidRPr="00B32ED4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ी सीरत व</w:t>
            </w:r>
            <w:r w:rsidRPr="00B32ED4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मार्गदर्शन का बचाव करना।</w:t>
            </w:r>
          </w:p>
        </w:tc>
      </w:tr>
    </w:tbl>
    <w:p w14:paraId="674D1244" w14:textId="2E0AAAB8" w:rsidR="001F2858" w:rsidRP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1F2858" w:rsidRPr="00A631A2" w14:paraId="7ADD5813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50EE6D37" w14:textId="303DBD4A"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lastRenderedPageBreak/>
              <w:t xml:space="preserve">الحقُّ الثَّالث: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الوالدين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65E0C473" w14:textId="160F9E4D" w:rsidR="001F2858" w:rsidRPr="00B32ED4" w:rsidRDefault="00B32ED4" w:rsidP="00B32ED4">
            <w:pPr>
              <w:spacing w:after="0" w:line="240" w:lineRule="auto"/>
              <w:ind w:left="360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तीसरा अधिकार</w:t>
            </w:r>
            <w:r w:rsidR="00EF0A48"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माता-पिता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1F2858" w:rsidRPr="00A631A2" w14:paraId="37E4C2CC" w14:textId="77777777" w:rsidTr="00471142">
        <w:trPr>
          <w:jc w:val="center"/>
        </w:trPr>
        <w:tc>
          <w:tcPr>
            <w:tcW w:w="4672" w:type="dxa"/>
            <w:vAlign w:val="center"/>
          </w:tcPr>
          <w:p w14:paraId="52E4D4E7" w14:textId="6B4378D7" w:rsidR="001F2858" w:rsidRPr="00A631A2" w:rsidRDefault="001F2858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 xml:space="preserve">أن 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تبر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هما، وذلك بالإحسان إليهما قولًا وفعل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بالمال والبدن، وتمتثل أمرهما في غير معصية الله، وفي غير ما فيه ضرر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عليك.</w:t>
            </w:r>
          </w:p>
        </w:tc>
        <w:tc>
          <w:tcPr>
            <w:tcW w:w="4393" w:type="dxa"/>
            <w:vAlign w:val="center"/>
          </w:tcPr>
          <w:p w14:paraId="2FC872B1" w14:textId="64CD06CF" w:rsidR="001F2858" w:rsidRPr="00B32ED4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उनके साथ नेकी करना,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और यह होगा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उनके साथ कर्म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एवं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कथन में शरीर एवं धन के साथ शिष्टाचार व एह़सान करने के द्वारा, उनके आज्ञाओं का पालन कर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यदि वो अल्लाह की अवज्ञा पर आधारित नहीं हैं तो और न जिसमें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आपको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कोई क्षति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व हानि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होती हो। </w:t>
            </w:r>
          </w:p>
        </w:tc>
      </w:tr>
    </w:tbl>
    <w:p w14:paraId="6A441534" w14:textId="17FAEB32" w:rsidR="001F2858" w:rsidRP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1F2858" w:rsidRPr="00A631A2" w14:paraId="20C98DA5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5BDAB760" w14:textId="24CA5E73"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الرَّابع: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الأولاد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70B9BE61" w14:textId="7038ADA3" w:rsidR="001F2858" w:rsidRPr="00EF0A48" w:rsidRDefault="00B32ED4" w:rsidP="00EF0A48">
            <w:pPr>
              <w:spacing w:after="0" w:line="240" w:lineRule="auto"/>
              <w:ind w:left="360"/>
              <w:jc w:val="center"/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rtl/>
                <w:lang w:bidi="hi-IN"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चौथा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संतान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अधिकारः</w:t>
            </w:r>
          </w:p>
        </w:tc>
      </w:tr>
      <w:tr w:rsidR="001F2858" w:rsidRPr="00A631A2" w14:paraId="176F35FC" w14:textId="77777777" w:rsidTr="00471142">
        <w:trPr>
          <w:jc w:val="center"/>
        </w:trPr>
        <w:tc>
          <w:tcPr>
            <w:tcW w:w="4672" w:type="dxa"/>
            <w:vAlign w:val="center"/>
          </w:tcPr>
          <w:p w14:paraId="39054A15" w14:textId="297A1C6A"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(1)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ربية؛ وهي تنمية 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ين والأخلاق في نفوسهم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حت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ى يكونوا على جانب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كبير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ذلك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14:paraId="1AF7CB38" w14:textId="340C99C4"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(2)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أن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نف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 عليهم بالمعروف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غير إسراف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ولا تقصير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ٍ.</w:t>
            </w:r>
          </w:p>
          <w:p w14:paraId="6F4BB6E6" w14:textId="3DBB2673" w:rsidR="001F2858" w:rsidRPr="00A631A2" w:rsidRDefault="00BA00B4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(3)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فض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 أحد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منهم على أحد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في العطايا والهبات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</w:tc>
        <w:tc>
          <w:tcPr>
            <w:tcW w:w="4393" w:type="dxa"/>
            <w:vAlign w:val="center"/>
          </w:tcPr>
          <w:p w14:paraId="3A5C7469" w14:textId="77777777" w:rsidR="00B32ED4" w:rsidRPr="00B52C0D" w:rsidRDefault="00B32ED4" w:rsidP="00FD20CB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455" w:hanging="455"/>
              <w:contextualSpacing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पालन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-पोषण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एवं शिक्षा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: यह उनके दिलों में उच्च स्तर पर धर्म और नैतिकता का विकास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करना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है।</w:t>
            </w:r>
          </w:p>
          <w:p w14:paraId="07EABF28" w14:textId="77777777" w:rsidR="00B32ED4" w:rsidRPr="00B52C0D" w:rsidRDefault="00B32ED4" w:rsidP="00FD20CB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455" w:hanging="455"/>
              <w:contextualSpacing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उन पर बिना फिजूलखर्ची और लापरवाही के उचित तरीके से खर्च क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रना।</w:t>
            </w:r>
          </w:p>
          <w:p w14:paraId="46B48C17" w14:textId="07C7B550" w:rsidR="001F2858" w:rsidRPr="00B32ED4" w:rsidRDefault="00B32ED4" w:rsidP="00FD20CB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455" w:hanging="455"/>
              <w:contextualSpacing/>
              <w:jc w:val="both"/>
              <w:rPr>
                <w:rFonts w:ascii="Kokila" w:hAnsi="Kokila" w:cs="Kokila"/>
                <w:sz w:val="32"/>
                <w:szCs w:val="32"/>
                <w:rtl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rtl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ख़र्चों और उपहारों में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किसी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भी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एक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दूसरे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ऊपर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वरीयता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देना।</w:t>
            </w:r>
          </w:p>
        </w:tc>
      </w:tr>
    </w:tbl>
    <w:p w14:paraId="101DA1F4" w14:textId="52A754F9" w:rsid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BA00B4" w:rsidRPr="00A631A2" w14:paraId="393C310F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0B81CDCC" w14:textId="6B7AF586" w:rsidR="00BA00B4" w:rsidRPr="00860A29" w:rsidRDefault="00BA00B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الخامس: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الأقارب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0DC0D1C5" w14:textId="7897259B" w:rsidR="00BA00B4" w:rsidRPr="00B05E36" w:rsidRDefault="00B32ED4" w:rsidP="00B05E36">
            <w:pPr>
              <w:bidi w:val="0"/>
              <w:spacing w:after="0" w:line="240" w:lineRule="auto"/>
              <w:rPr>
                <w:rFonts w:ascii="Yatra One" w:hAnsi="Yatra One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पाँचवां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संबंधियों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BA00B4" w:rsidRPr="00A631A2" w14:paraId="3F2DAC6F" w14:textId="77777777" w:rsidTr="00471142">
        <w:trPr>
          <w:jc w:val="center"/>
        </w:trPr>
        <w:tc>
          <w:tcPr>
            <w:tcW w:w="4672" w:type="dxa"/>
            <w:vAlign w:val="center"/>
          </w:tcPr>
          <w:p w14:paraId="35F59F9F" w14:textId="1342F692" w:rsidR="00BA00B4" w:rsidRPr="00A631A2" w:rsidRDefault="00BA00B4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أن يصل قريبه بالمعروف؛ ببذل الجاه،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 البدني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 المالي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بحسب ما تتطل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به قو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القرابة والحاجة.</w:t>
            </w:r>
          </w:p>
        </w:tc>
        <w:tc>
          <w:tcPr>
            <w:tcW w:w="4393" w:type="dxa"/>
            <w:vAlign w:val="center"/>
          </w:tcPr>
          <w:p w14:paraId="2AF975EC" w14:textId="0EDEA827" w:rsidR="00BA00B4" w:rsidRPr="00B32ED4" w:rsidRDefault="00B32ED4" w:rsidP="00B05E36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rtl/>
                <w:lang w:bidi="hi-IN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रिश्तेदारी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संबंधों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बनाए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रखने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लिए अपने सगे-संबंधियों के साथ भलाई करे, अपनी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सामाजिक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स्थिति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प्रयोग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करके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उन्हें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शारीरिक तथा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आर्थिक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रूप से लाभान्वित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करने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लिए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प्रयासरत रहे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इस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बात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को आधार बनाते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हुए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वे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कितने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निकटवर्ति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और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जरूरतमंद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हैं।</w:t>
            </w:r>
          </w:p>
        </w:tc>
      </w:tr>
    </w:tbl>
    <w:p w14:paraId="7873BF60" w14:textId="3A1E135E" w:rsidR="00BA00B4" w:rsidRDefault="00BA00B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BA00B4" w:rsidRPr="00A631A2" w14:paraId="7F164F47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73EBD2AB" w14:textId="3290B476" w:rsidR="00BA00B4" w:rsidRPr="00860A29" w:rsidRDefault="00BA00B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السَّادس: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الزَّوجين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38FDE3BB" w14:textId="74201D4C" w:rsidR="00BA00B4" w:rsidRPr="00B32ED4" w:rsidRDefault="00B32ED4" w:rsidP="00B05E36">
            <w:pPr>
              <w:bidi w:val="0"/>
              <w:spacing w:after="0" w:line="240" w:lineRule="auto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छठा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पति-पत्नी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  <w:r w:rsidRPr="00B32ED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cs/>
                <w:lang w:bidi="hi-IN"/>
              </w:rPr>
              <w:t xml:space="preserve"> </w:t>
            </w:r>
          </w:p>
        </w:tc>
      </w:tr>
      <w:tr w:rsidR="00BA00B4" w:rsidRPr="00A631A2" w14:paraId="48D008EF" w14:textId="77777777" w:rsidTr="00471142">
        <w:trPr>
          <w:jc w:val="center"/>
        </w:trPr>
        <w:tc>
          <w:tcPr>
            <w:tcW w:w="4672" w:type="dxa"/>
            <w:vAlign w:val="center"/>
          </w:tcPr>
          <w:p w14:paraId="6B4F4BA1" w14:textId="3A0EDC68" w:rsidR="00BA00B4" w:rsidRPr="00BA00B4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أَن يعاشر كل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منهما الآخر بالمعروف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وأن يبذل الحق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الواجب له بكل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سماحة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وسهولة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غير 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تكرّ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لبذله ولا م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ماطلة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14:paraId="5C153E1F" w14:textId="5A9D9A1C" w:rsidR="00BA00B4" w:rsidRPr="00BA00B4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 حقوق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وجة على زوجها: أن يقوم بواجب نفقتها من الط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عام والش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راب والكسوة والمسكن وتوابع ذلك، و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أن ي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عدل 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بي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وجات.</w:t>
            </w:r>
          </w:p>
          <w:p w14:paraId="15EC4889" w14:textId="3BF7F9B1" w:rsidR="00BA00B4" w:rsidRPr="00A631A2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 حقوق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 على زوجته: أن تطيعه في غير معصية الله، وأن تحفظه في سر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وماله، وأل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تعمل عمل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يضي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 عليه كمال الاستمتاع.</w:t>
            </w:r>
          </w:p>
        </w:tc>
        <w:tc>
          <w:tcPr>
            <w:tcW w:w="4393" w:type="dxa"/>
            <w:vAlign w:val="center"/>
          </w:tcPr>
          <w:p w14:paraId="696BA4DF" w14:textId="77777777" w:rsidR="00B32ED4" w:rsidRPr="00B52C0D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lastRenderedPageBreak/>
              <w:t>एक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-दूसरे के साथ दयापूर्वक रहना और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एक-दूजे 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जो अधिकार है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न्हें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पूरी सहनशीलता और सहजता के साथ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अदा करना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बिना किसी बाध्यता या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टाल-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lastRenderedPageBreak/>
              <w:t>मटोल के।</w:t>
            </w:r>
          </w:p>
          <w:p w14:paraId="61A0EE6E" w14:textId="77777777" w:rsidR="00B32ED4" w:rsidRPr="00B52C0D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पत्नी का अपने पति पर अधिकार यह 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कि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ः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वह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उसके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भोजन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पेय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वस्त्र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आवास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इत्यादि का प्रबंध करे, (और एक से अधिक पत्नी होने की स्थिति में) सभी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पत्नियों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के मध्य न्यायपूर्ण व्यवहार करे।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</w:p>
          <w:p w14:paraId="24A77F6C" w14:textId="791A38D0" w:rsidR="00BA00B4" w:rsidRPr="00B32ED4" w:rsidRDefault="00B32ED4" w:rsidP="00B32ED4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पति का अपनी पत्नी पर अधिकार यह 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कि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ः अल्लाह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की अवज्ञा न करने वाले मामलों में उसकी आज्ञा का पालन करना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उसके रहस्यों और धन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रक्षा करना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और ऐसा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कार्य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न करना जो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पूर्णतः उस से लाभांवित होने से उसे रोक दे।</w:t>
            </w:r>
          </w:p>
        </w:tc>
      </w:tr>
    </w:tbl>
    <w:p w14:paraId="2ED9C874" w14:textId="011E172D" w:rsidR="00BA00B4" w:rsidRDefault="00BA00B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5F5C94" w:rsidRPr="00A631A2" w14:paraId="2A13A08C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12B21970" w14:textId="33F1AA61" w:rsidR="005F5C94" w:rsidRPr="00860A29" w:rsidRDefault="005F5C9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السَّابع: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الولاة والرَّعيَّة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5586A924" w14:textId="5A6B5753" w:rsidR="005F5C94" w:rsidRPr="001C4A5C" w:rsidRDefault="001C4A5C" w:rsidP="00B05E36">
            <w:pPr>
              <w:bidi w:val="0"/>
              <w:spacing w:after="0" w:line="240" w:lineRule="auto"/>
              <w:rPr>
                <w:rFonts w:ascii="Andalus" w:hAnsi="Andalus" w:cs="Mangal"/>
                <w:b/>
                <w:bCs/>
                <w:color w:val="2F5496" w:themeColor="accent1" w:themeShade="BF"/>
                <w:sz w:val="32"/>
                <w:szCs w:val="29"/>
                <w:cs/>
                <w:lang w:bidi="hi-IN"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सातवां अधिकारः शासकों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और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प्रजा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5F5C94" w:rsidRPr="00A631A2" w14:paraId="0AE5EE12" w14:textId="77777777" w:rsidTr="00471142">
        <w:trPr>
          <w:jc w:val="center"/>
        </w:trPr>
        <w:tc>
          <w:tcPr>
            <w:tcW w:w="4672" w:type="dxa"/>
            <w:vAlign w:val="center"/>
          </w:tcPr>
          <w:p w14:paraId="1B006E6D" w14:textId="46D4806E"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عية على الو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لاة: أن يقوموا بالأمانة ال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تي حم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لهم الله إي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اها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وألزمهم القيام بها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صح للر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والس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ير بها على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هج القويم الكفيل بمصالح 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نيا والآخرة، وذلك بات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باع سبيل المؤمنين.</w:t>
            </w:r>
          </w:p>
          <w:p w14:paraId="4E02E5DD" w14:textId="3337FA8E" w:rsidR="005F5C94" w:rsidRPr="00A631A2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الولاة على الر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فهي: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صح لهم فيما يتول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اه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 xml:space="preserve"> 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الإنسان من أمورهم، وتذكيرهم إذا غفلوا، والد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عاء لهم إذا مالوا عن الحق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وامتثال أمرهم في غير معصية الله، وم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ساعدتهم.</w:t>
            </w:r>
          </w:p>
        </w:tc>
        <w:tc>
          <w:tcPr>
            <w:tcW w:w="4393" w:type="dxa"/>
            <w:vAlign w:val="center"/>
          </w:tcPr>
          <w:p w14:paraId="6E212FA2" w14:textId="77777777" w:rsidR="001C4A5C" w:rsidRPr="00B52C0D" w:rsidRDefault="001C4A5C" w:rsidP="001C4A5C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शासकों पर प्रजा के अधिकार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ः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अल्लाह ने उन्हें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जो अमानत व दायित्व सौंपा है और जिन जिम्मेवारियों को अदा करने के लिये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बाध्य किया है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, उसको अंजाम देना,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जैसे कि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उनका अपनी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प्रजा को सलाह देना और उन्हें सही रास्ते पर ले जाना जो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लोक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और परलोक में उनके लाभ की गारंटी देता 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और ऐसा मोमिनों के मार्ग पर चलते हुए करे।</w:t>
            </w:r>
          </w:p>
          <w:p w14:paraId="6039224E" w14:textId="0FCA3C3A" w:rsidR="005F5C94" w:rsidRPr="001C4A5C" w:rsidRDefault="001C4A5C" w:rsidP="001C4A5C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rtl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प्रजा पर शासकों के अधिकार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ः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अल्लाह तआला ने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उन्हें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उनके मामलों का जो दायित्व सौंपा है उसके विषय में उन्हें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सलाह देना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, यदि वो लापरवाही करें तो उन्हें (उनका दायित्व) याद दिलाना,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यदि वे सत्य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मार्ग से भटक जायें तो उनके लिये प्रार्थना करना, अल्लाह की अवज्ञा न करने वाले मामलों में उनका आज्ञापालन करना,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और उनकी सहायता करना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</w:tc>
      </w:tr>
    </w:tbl>
    <w:p w14:paraId="7A6BC002" w14:textId="78EA3931" w:rsidR="005F5C94" w:rsidRDefault="005F5C9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5F5C94" w:rsidRPr="00A631A2" w14:paraId="0D447A9B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569CD237" w14:textId="6204A41F" w:rsidR="005F5C94" w:rsidRPr="00860A29" w:rsidRDefault="005F5C9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الثَّامن: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الجيران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59397B85" w14:textId="1AEC8C90" w:rsidR="005F5C94" w:rsidRPr="00EF0A48" w:rsidRDefault="001C4A5C" w:rsidP="00B05E36">
            <w:pPr>
              <w:bidi w:val="0"/>
              <w:spacing w:after="0" w:line="240" w:lineRule="auto"/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rtl/>
                <w:lang w:bidi="ar-DZ"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आठवां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पड़ोसी के अधिकार</w:t>
            </w:r>
          </w:p>
        </w:tc>
      </w:tr>
      <w:tr w:rsidR="005F5C94" w:rsidRPr="00A631A2" w14:paraId="14CFAABC" w14:textId="77777777" w:rsidTr="00471142">
        <w:trPr>
          <w:jc w:val="center"/>
        </w:trPr>
        <w:tc>
          <w:tcPr>
            <w:tcW w:w="4672" w:type="dxa"/>
            <w:vAlign w:val="center"/>
          </w:tcPr>
          <w:p w14:paraId="2C268C8B" w14:textId="451BCFDF"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الجار: هو القريب منك في المنزل،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 إليه بما استطاع من المال والجاه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فع، ويكفّ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عنه 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الأذى القولي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والفعلي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14:paraId="5DEA8A7C" w14:textId="7700AACE"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(1)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منك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سب وهو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 xml:space="preserve">؛ 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فله ثلاثة حقوق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القرابة،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الإسلام.</w:t>
            </w:r>
          </w:p>
          <w:p w14:paraId="09CF96A9" w14:textId="5ADB522D"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(2)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وليس بقريب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سب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ان: 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الإسلام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14:paraId="7BD37C2D" w14:textId="167B11A3" w:rsidR="005F5C94" w:rsidRPr="005F5C94" w:rsidRDefault="00621F1F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(3)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وكذلك إن كان 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وليس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ان: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القرابة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14:paraId="4C0DAA40" w14:textId="01E2B9B6" w:rsidR="005F5C94" w:rsidRPr="00A631A2" w:rsidRDefault="00621F1F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(4)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بعيد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غير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ٌّ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</w:tc>
        <w:tc>
          <w:tcPr>
            <w:tcW w:w="4393" w:type="dxa"/>
            <w:vAlign w:val="center"/>
          </w:tcPr>
          <w:p w14:paraId="595AC5F4" w14:textId="77777777" w:rsidR="001C4A5C" w:rsidRPr="00B52C0D" w:rsidRDefault="001C4A5C" w:rsidP="001C4A5C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lastRenderedPageBreak/>
              <w:t>पड़ोसी: वह है ज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िस 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घर आप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के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घर के निकट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ह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ो</w:t>
            </w:r>
            <w:r w:rsidRPr="00B52C0D">
              <w:rPr>
                <w:rFonts w:ascii="Kokila" w:hAnsi="Kokila" w:cs="Kokila"/>
                <w:sz w:val="32"/>
                <w:szCs w:val="32"/>
              </w:rPr>
              <w:t>,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पैसे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सामाजिक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स्थिति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और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अन्य प्रकार की सहायता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उपयोग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करके उनके अच्छे लिये आप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lastRenderedPageBreak/>
              <w:t>जो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कुछ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भी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सकते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है, उसको करें। आपको उन्हें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किसी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भी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प्रकार का मौखिक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या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शारीरिक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नुकसान पहुँचाने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भी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बचना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चाहिए।</w:t>
            </w:r>
          </w:p>
          <w:p w14:paraId="0A68FDBB" w14:textId="77777777" w:rsidR="001C4A5C" w:rsidRPr="00B52C0D" w:rsidRDefault="001C4A5C" w:rsidP="001C4A5C">
            <w:pPr>
              <w:pStyle w:val="ListParagraph"/>
              <w:numPr>
                <w:ilvl w:val="0"/>
                <w:numId w:val="5"/>
              </w:numPr>
              <w:bidi w:val="0"/>
              <w:spacing w:after="160" w:line="259" w:lineRule="auto"/>
              <w:ind w:left="313"/>
              <w:contextualSpacing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यदि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वह वंश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के आधार पर आपका संबंधी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है और मुसलमान 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तो उसक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आप पर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तीन अधिकार हैं: पड़ोस का अधिकार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रिश्तेदारी का अधिकार और इस्लाम का अधिकार।</w:t>
            </w:r>
          </w:p>
          <w:p w14:paraId="78DAAB79" w14:textId="77777777" w:rsidR="001C4A5C" w:rsidRPr="00B52C0D" w:rsidRDefault="001C4A5C" w:rsidP="001C4A5C">
            <w:pPr>
              <w:pStyle w:val="ListParagraph"/>
              <w:numPr>
                <w:ilvl w:val="0"/>
                <w:numId w:val="5"/>
              </w:numPr>
              <w:bidi w:val="0"/>
              <w:spacing w:after="160" w:line="259" w:lineRule="auto"/>
              <w:ind w:left="313"/>
              <w:contextualSpacing/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यदि वह मुसलमान है और वंश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के आधार पर वह आपका संबंधी नहीं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तो उसके पास दो अधिकार हैं: पड़ोस का अधिकार और इस्लाम का अधिकार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  <w:p w14:paraId="77F1382A" w14:textId="77777777" w:rsidR="001C4A5C" w:rsidRPr="00B52C0D" w:rsidRDefault="001C4A5C" w:rsidP="001C4A5C">
            <w:pPr>
              <w:pStyle w:val="ListParagraph"/>
              <w:numPr>
                <w:ilvl w:val="0"/>
                <w:numId w:val="5"/>
              </w:numPr>
              <w:bidi w:val="0"/>
              <w:spacing w:after="160" w:line="259" w:lineRule="auto"/>
              <w:ind w:left="313"/>
              <w:contextualSpacing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यदि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वह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रिश्तेदार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परंतु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मुस्लिम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नहीं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उसके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दो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अधिकार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पड़ोस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अधिकार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और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रिश्तेदारी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अधिकार।</w:t>
            </w:r>
          </w:p>
          <w:p w14:paraId="6B116153" w14:textId="681077A9" w:rsidR="005F5C94" w:rsidRPr="001F2858" w:rsidRDefault="001C4A5C" w:rsidP="001C4A5C">
            <w:pPr>
              <w:pStyle w:val="ListParagraph"/>
              <w:numPr>
                <w:ilvl w:val="0"/>
                <w:numId w:val="5"/>
              </w:numPr>
              <w:bidi w:val="0"/>
              <w:spacing w:after="160" w:line="259" w:lineRule="auto"/>
              <w:ind w:left="313"/>
              <w:contextualSpacing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  <w:lang w:bidi="hi-IN"/>
              </w:rPr>
            </w:pP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यदि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वह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संबंधी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नहीं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और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गैर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मुस्लिम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उसका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केवल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एक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अधिकार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: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पड़ोस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अधिकार।</w:t>
            </w:r>
          </w:p>
        </w:tc>
      </w:tr>
    </w:tbl>
    <w:p w14:paraId="4CA0F9D2" w14:textId="26F460E2" w:rsidR="005F5C94" w:rsidRDefault="005F5C9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621F1F" w:rsidRPr="00A631A2" w14:paraId="44C091F1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08C8649C" w14:textId="31ADACEF" w:rsidR="00621F1F" w:rsidRPr="00860A29" w:rsidRDefault="00621F1F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التَّاسع: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المسلمين عمومًا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0AC86468" w14:textId="5532DB14" w:rsidR="00621F1F" w:rsidRPr="001F2858" w:rsidRDefault="00DA5E27" w:rsidP="00DA5E27">
            <w:pPr>
              <w:spacing w:after="0" w:line="240" w:lineRule="auto"/>
              <w:ind w:left="360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  <w:lang w:bidi="hi-IN"/>
              </w:rPr>
            </w:pP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नौवां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एक मुसलमान का दूसरे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मुसलमान पर सामान्य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621F1F" w:rsidRPr="00A631A2" w14:paraId="67B48C3B" w14:textId="77777777" w:rsidTr="00471142">
        <w:trPr>
          <w:jc w:val="center"/>
        </w:trPr>
        <w:tc>
          <w:tcPr>
            <w:tcW w:w="4672" w:type="dxa"/>
            <w:vAlign w:val="center"/>
          </w:tcPr>
          <w:p w14:paraId="7FADB664" w14:textId="08CA1EA9" w:rsidR="00621F1F" w:rsidRPr="00621F1F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منها الس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لام، 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أن تجيبه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دعاك،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تنصحه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استنصحك،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تشمِّته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عطس فحمد الله،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تعوده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مرض،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تتَّبعه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مات،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تكفَّ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الأذى عنه.</w:t>
            </w:r>
          </w:p>
          <w:p w14:paraId="17DF4A35" w14:textId="555EEC58" w:rsidR="00621F1F" w:rsidRPr="00A631A2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المسلم على المسلم كثيرة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، ويمكن أن يكون المعنى الجامع لها هو قوله </w:t>
            </w:r>
            <w:r w:rsidRP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ﷺ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: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«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ال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س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 xml:space="preserve"> أ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َ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خ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و ال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س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»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فإن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متى قام بم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قتضى هذه الأ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خ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اجتهد أن يتحر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ى له الخير كل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ه، وأن يجتنب كل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 يضر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ه.</w:t>
            </w:r>
          </w:p>
        </w:tc>
        <w:tc>
          <w:tcPr>
            <w:tcW w:w="4393" w:type="dxa"/>
            <w:vAlign w:val="center"/>
          </w:tcPr>
          <w:p w14:paraId="20D5100B" w14:textId="77777777" w:rsidR="00DA5E27" w:rsidRPr="00B52C0D" w:rsidRDefault="00DA5E27" w:rsidP="00DA5E27">
            <w:pPr>
              <w:bidi w:val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उन्हीं में से हैः सलाम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करना,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यदि वह आपको आमंत्रित करता 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तो निमंत्रण स्वीकार करें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यदि वह आपसे सलाह मांगे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तो उसे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अच्छी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सलाह दें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अगर वह छींकता है और </w:t>
            </w:r>
            <w:r w:rsidRPr="00B52C0D">
              <w:rPr>
                <w:rFonts w:ascii="Kokila" w:hAnsi="Kokila" w:cs="Kokila"/>
                <w:sz w:val="32"/>
                <w:szCs w:val="32"/>
              </w:rPr>
              <w:t>'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अल्हम्दुलिल्लाह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'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कहता 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तो </w:t>
            </w:r>
            <w:r w:rsidRPr="00B52C0D">
              <w:rPr>
                <w:rFonts w:ascii="Kokila" w:hAnsi="Kokila" w:cs="Kokila"/>
                <w:sz w:val="32"/>
                <w:szCs w:val="32"/>
              </w:rPr>
              <w:t>'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यरहमुकल्लाह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'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हें,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यदि वह बीमार हो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तो उस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से भेंट करने के लिये जायें,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यदि वह मर जाता है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तो उसके अंतिम संस्कार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में शामिल हों,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उसे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किसी भी प्रकार का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नुकसान पहुंचाने से बचें।</w:t>
            </w:r>
          </w:p>
          <w:p w14:paraId="513B36DD" w14:textId="574C3020" w:rsidR="00621F1F" w:rsidRPr="00DA5E27" w:rsidRDefault="00DA5E27" w:rsidP="00DA5E27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एक मुसलमान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 दूसरे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मुसलमान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अनेक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अधिकार हैं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परंतु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उन्हें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मुह़म्मद सल्लल्लाहु अलैहि व सल्लम के इस कथन के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अर्थ में संक्षेपित किया जा सकता है: "</w:t>
            </w:r>
            <w:r w:rsidRPr="00DA5E27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एक मुसलमान </w:t>
            </w:r>
            <w:r w:rsidRPr="00DA5E27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दूसरे</w:t>
            </w:r>
            <w:r w:rsidRPr="00DA5E27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 मुसलमान का भाई है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"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इस भाईचारे की आवश्यकताओं को पूरा करने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के लिये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व्यक्ति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अपने भाई के लिये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सभी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प्रकार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lastRenderedPageBreak/>
              <w:t xml:space="preserve">की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अच्छाइयों की तलाश करने का प्रयास करेगा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उसे नुकसान पहुंचाने वाली किसी भी चीज़ से बच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 का प्रयास करेगा।</w:t>
            </w:r>
          </w:p>
        </w:tc>
      </w:tr>
    </w:tbl>
    <w:p w14:paraId="083588A9" w14:textId="77D4E3B2" w:rsidR="00621F1F" w:rsidRDefault="00621F1F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393"/>
      </w:tblGrid>
      <w:tr w:rsidR="00621F1F" w:rsidRPr="00A631A2" w14:paraId="0A5F5E43" w14:textId="77777777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14:paraId="79EE380D" w14:textId="62CD61FA" w:rsidR="00621F1F" w:rsidRPr="00860A29" w:rsidRDefault="00621F1F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العاشر: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غير المسلمين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14:paraId="42E94741" w14:textId="60DFC751" w:rsidR="00621F1F" w:rsidRPr="00EF0A48" w:rsidRDefault="00DA5E27" w:rsidP="00EF0A48">
            <w:pPr>
              <w:bidi w:val="0"/>
              <w:spacing w:after="0" w:line="240" w:lineRule="auto"/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दसवां अधिकारः</w:t>
            </w:r>
            <w:r w:rsidR="00621F1F"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गैर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-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मुस्लिमों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के</w:t>
            </w:r>
            <w:r w:rsidRPr="00EF0A48">
              <w:rPr>
                <w:rFonts w:ascii="Yatra One" w:hAnsi="Yatra One" w:cs="Yatra One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 xml:space="preserve"> </w:t>
            </w:r>
            <w:r w:rsidRPr="00EF0A48">
              <w:rPr>
                <w:rFonts w:ascii="Yatra One" w:hAnsi="Yatra One" w:cs="Yatra One" w:hint="cs"/>
                <w:b/>
                <w:bCs/>
                <w:color w:val="2F5496" w:themeColor="accent1" w:themeShade="BF"/>
                <w:sz w:val="24"/>
                <w:szCs w:val="24"/>
                <w:cs/>
                <w:lang w:bidi="hi-IN"/>
              </w:rPr>
              <w:t>अधिकार</w:t>
            </w:r>
          </w:p>
        </w:tc>
      </w:tr>
      <w:tr w:rsidR="00621F1F" w:rsidRPr="00A631A2" w14:paraId="0C70A7B7" w14:textId="77777777" w:rsidTr="00471142">
        <w:trPr>
          <w:jc w:val="center"/>
        </w:trPr>
        <w:tc>
          <w:tcPr>
            <w:tcW w:w="4672" w:type="dxa"/>
            <w:vAlign w:val="center"/>
          </w:tcPr>
          <w:p w14:paraId="302C47FA" w14:textId="71B601D3" w:rsidR="00621F1F" w:rsidRPr="00621F1F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يجب على ولي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أمر المسلمين أن يحك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 فيهم بحكم الإسلام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فس والمال والع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رض، وأن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قيم الحدود عليهم فيما يعتقدون تحريمه، ويجب عليه حمايتهم وكف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الأذى عنهم.</w:t>
            </w:r>
          </w:p>
          <w:p w14:paraId="7F8D5412" w14:textId="1F42854B" w:rsidR="00621F1F" w:rsidRPr="00A631A2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ويجب أن يتمي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زوا عن المسلمين في الل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باس، وأل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ظهروا شيئ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في الإسلام، أو شيئ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من شعائر دينهم؛ كالن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اقوس، والص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ليب.</w:t>
            </w:r>
          </w:p>
        </w:tc>
        <w:tc>
          <w:tcPr>
            <w:tcW w:w="4393" w:type="dxa"/>
            <w:vAlign w:val="center"/>
          </w:tcPr>
          <w:p w14:paraId="36879AD4" w14:textId="77777777" w:rsidR="00DA5E27" w:rsidRPr="00B52C0D" w:rsidRDefault="00DA5E27" w:rsidP="00DA5E27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एक मुस्लिम शासक को जीवन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धन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एवं मान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-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मर्यादा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में इस्लाम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ी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कानून के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अनुसार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उन पर शासन करना चाहिए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, जिन्हें वो ह़राम व निषेध समझते हैं उन (का अपराधी हो जाने पर, उन) के ऊपर ह़द्द (इस्लामी शरीअत के अनुसार निर्धारित दंड) लगाना,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उनकी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सु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रक्षा करन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ा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तथा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उन्हें नुकसान नहीं पहुंचाना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  <w:p w14:paraId="6E213EBC" w14:textId="5AB6E935" w:rsidR="00621F1F" w:rsidRPr="00124236" w:rsidRDefault="00DA5E27" w:rsidP="00124236">
            <w:pPr>
              <w:bidi w:val="0"/>
              <w:jc w:val="both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उन्हें पोशाक में मुसलमानों से अलग होना चाहिए</w:t>
            </w:r>
            <w:r w:rsidRPr="00B52C0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और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वो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इस्लाम में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वर्जित किसी भी चीज़ को अथवा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अपने धर्म के किसी भी अनुष्ठान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को प्रकट रूप से न अंजाम दें जैसे घंटी अथवा </w:t>
            </w:r>
            <w:r w:rsidRPr="00B52C0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क्रॉस</w:t>
            </w:r>
            <w:r w:rsidRPr="00B52C0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।</w:t>
            </w:r>
          </w:p>
        </w:tc>
      </w:tr>
    </w:tbl>
    <w:p w14:paraId="3D301DA6" w14:textId="77777777" w:rsidR="00621F1F" w:rsidRPr="001F2858" w:rsidRDefault="00621F1F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p w14:paraId="22DA3595" w14:textId="284649F5" w:rsidR="001F2858" w:rsidRPr="001F2858" w:rsidRDefault="001F2858" w:rsidP="00621F1F">
      <w:pPr>
        <w:spacing w:after="0" w:line="240" w:lineRule="auto"/>
        <w:rPr>
          <w:rFonts w:ascii="Lotus Linotype" w:hAnsi="Lotus Linotype" w:cs="Lotus Linotype"/>
          <w:color w:val="161616"/>
          <w:sz w:val="12"/>
          <w:szCs w:val="12"/>
          <w:rtl/>
        </w:rPr>
      </w:pPr>
    </w:p>
    <w:p w14:paraId="2B8FF1A7" w14:textId="77777777" w:rsidR="001F2858" w:rsidRP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14:paraId="7516BCE8" w14:textId="77777777" w:rsidR="00BF0BD7" w:rsidRPr="001F2858" w:rsidRDefault="00BF0BD7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14:paraId="3574781B" w14:textId="5030866A" w:rsidR="00CA1D85" w:rsidRDefault="00CA1D85" w:rsidP="00DF29D8">
      <w:pPr>
        <w:jc w:val="center"/>
        <w:rPr>
          <w:rFonts w:ascii="Lotus Linotype" w:hAnsi="Lotus Linotype" w:cs="Lotus Linotype"/>
          <w:color w:val="161616"/>
          <w:sz w:val="32"/>
          <w:szCs w:val="32"/>
          <w:rtl/>
        </w:rPr>
      </w:pPr>
      <w:r>
        <w:rPr>
          <w:rFonts w:ascii="Amiri" w:hAnsi="Amiri"/>
          <w:noProof/>
          <w:color w:val="161616"/>
          <w:sz w:val="33"/>
          <w:szCs w:val="33"/>
          <w:lang w:val="en-GB" w:eastAsia="en-GB"/>
        </w:rPr>
        <w:drawing>
          <wp:inline distT="0" distB="0" distL="0" distR="0" wp14:anchorId="70A16BD8" wp14:editId="7BB3276A">
            <wp:extent cx="2538374" cy="542902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52" cy="54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D85" w:rsidSect="00EC108A">
      <w:headerReference w:type="default" r:id="rId11"/>
      <w:type w:val="continuous"/>
      <w:pgSz w:w="11906" w:h="16838"/>
      <w:pgMar w:top="1418" w:right="1133" w:bottom="1418" w:left="1134" w:header="426" w:footer="30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AA7F" w14:textId="77777777" w:rsidR="00733DB8" w:rsidRDefault="00733DB8" w:rsidP="00352C9A">
      <w:pPr>
        <w:spacing w:after="0" w:line="240" w:lineRule="auto"/>
      </w:pPr>
      <w:r>
        <w:separator/>
      </w:r>
    </w:p>
  </w:endnote>
  <w:endnote w:type="continuationSeparator" w:id="0">
    <w:p w14:paraId="62A02463" w14:textId="77777777" w:rsidR="00733DB8" w:rsidRDefault="00733DB8" w:rsidP="0035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rator 2005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0000000000000000000"/>
    <w:charset w:val="B2"/>
    <w:family w:val="auto"/>
    <w:pitch w:val="variable"/>
    <w:sig w:usb0="80002003" w:usb1="90000048" w:usb2="00000028" w:usb3="00000000" w:csb0="00000040" w:csb1="00000000"/>
  </w:font>
  <w:font w:name="Ami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46DA" w14:textId="77777777" w:rsidR="00733DB8" w:rsidRDefault="00733DB8" w:rsidP="00352C9A">
      <w:pPr>
        <w:spacing w:after="0" w:line="240" w:lineRule="auto"/>
      </w:pPr>
      <w:r>
        <w:separator/>
      </w:r>
    </w:p>
  </w:footnote>
  <w:footnote w:type="continuationSeparator" w:id="0">
    <w:p w14:paraId="5376C2CF" w14:textId="77777777" w:rsidR="00733DB8" w:rsidRDefault="00733DB8" w:rsidP="0035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D09" w14:textId="17036474" w:rsidR="009F2171" w:rsidRPr="00352C9A" w:rsidRDefault="001F2858" w:rsidP="00904EE4">
    <w:pPr>
      <w:pStyle w:val="Header"/>
      <w:pBdr>
        <w:bottom w:val="double" w:sz="4" w:space="1" w:color="2F5496" w:themeColor="accent1" w:themeShade="BF"/>
      </w:pBdr>
      <w:tabs>
        <w:tab w:val="clear" w:pos="8306"/>
        <w:tab w:val="right" w:pos="9639"/>
      </w:tabs>
      <w:jc w:val="lowKashida"/>
      <w:rPr>
        <w:rFonts w:cs="DecoType Naskh"/>
        <w:b/>
        <w:bCs/>
        <w:color w:val="2F5496" w:themeColor="accent1" w:themeShade="BF"/>
        <w:sz w:val="28"/>
        <w:szCs w:val="28"/>
      </w:rPr>
    </w:pPr>
    <w:r>
      <w:rPr>
        <w:rFonts w:ascii="Calibri" w:hAnsi="Calibri" w:cs="DecoType Naskh" w:hint="cs"/>
        <w:b/>
        <w:bCs/>
        <w:color w:val="2F5496" w:themeColor="accent1" w:themeShade="BF"/>
        <w:sz w:val="28"/>
        <w:szCs w:val="28"/>
        <w:bdr w:val="single" w:sz="24" w:space="0" w:color="FFFFFF" w:themeColor="background1"/>
        <w:rtl/>
      </w:rPr>
      <w:t>مُلخَّص رسالة «حقوقٌ دعت إليها الفطرة وقرَّرتها الشَّريعة»</w:t>
    </w:r>
    <w:r w:rsidR="009F2171">
      <w:rPr>
        <w:rFonts w:cs="DecoType Naskh" w:hint="cs"/>
        <w:b/>
        <w:bCs/>
        <w:color w:val="2F5496" w:themeColor="accent1" w:themeShade="BF"/>
        <w:sz w:val="28"/>
        <w:szCs w:val="28"/>
        <w:bdr w:val="single" w:sz="24" w:space="0" w:color="FFFFFF" w:themeColor="background1"/>
        <w:rtl/>
      </w:rPr>
      <w:tab/>
      <w:t xml:space="preserve">     بعناية الشَّيخ: هيثم بن محمَّد سرحان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3DB"/>
    <w:multiLevelType w:val="hybridMultilevel"/>
    <w:tmpl w:val="32FA0BC2"/>
    <w:lvl w:ilvl="0" w:tplc="A4EE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89C"/>
    <w:multiLevelType w:val="hybridMultilevel"/>
    <w:tmpl w:val="D6D6918C"/>
    <w:lvl w:ilvl="0" w:tplc="1CC643E0">
      <w:start w:val="10"/>
      <w:numFmt w:val="decimal"/>
      <w:lvlText w:val="%1-"/>
      <w:lvlJc w:val="left"/>
      <w:pPr>
        <w:ind w:left="888" w:hanging="528"/>
      </w:pPr>
      <w:rPr>
        <w:rFonts w:ascii="Kokila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003"/>
    <w:multiLevelType w:val="hybridMultilevel"/>
    <w:tmpl w:val="6CE27F0A"/>
    <w:lvl w:ilvl="0" w:tplc="93BC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632"/>
    <w:multiLevelType w:val="hybridMultilevel"/>
    <w:tmpl w:val="6D48EBC4"/>
    <w:lvl w:ilvl="0" w:tplc="A9080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7D2D"/>
    <w:multiLevelType w:val="hybridMultilevel"/>
    <w:tmpl w:val="71146A46"/>
    <w:lvl w:ilvl="0" w:tplc="D730F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CEA"/>
    <w:multiLevelType w:val="hybridMultilevel"/>
    <w:tmpl w:val="C0FE4652"/>
    <w:lvl w:ilvl="0" w:tplc="BDFE5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A8"/>
    <w:rsid w:val="000114F0"/>
    <w:rsid w:val="000746B4"/>
    <w:rsid w:val="000776D8"/>
    <w:rsid w:val="000D1618"/>
    <w:rsid w:val="000F259B"/>
    <w:rsid w:val="001064FA"/>
    <w:rsid w:val="001212C3"/>
    <w:rsid w:val="00121FD4"/>
    <w:rsid w:val="00124236"/>
    <w:rsid w:val="00142E93"/>
    <w:rsid w:val="00150C33"/>
    <w:rsid w:val="00156DBB"/>
    <w:rsid w:val="00167098"/>
    <w:rsid w:val="0018080A"/>
    <w:rsid w:val="001B24A3"/>
    <w:rsid w:val="001B291F"/>
    <w:rsid w:val="001C4A5C"/>
    <w:rsid w:val="001F2858"/>
    <w:rsid w:val="00220C9B"/>
    <w:rsid w:val="00230A33"/>
    <w:rsid w:val="00257313"/>
    <w:rsid w:val="002C37BD"/>
    <w:rsid w:val="002E16EC"/>
    <w:rsid w:val="00323B18"/>
    <w:rsid w:val="00340D13"/>
    <w:rsid w:val="00352C9A"/>
    <w:rsid w:val="00380702"/>
    <w:rsid w:val="003A560C"/>
    <w:rsid w:val="003A65E3"/>
    <w:rsid w:val="003C1D80"/>
    <w:rsid w:val="003F33BE"/>
    <w:rsid w:val="004640AB"/>
    <w:rsid w:val="00486A4C"/>
    <w:rsid w:val="004B3378"/>
    <w:rsid w:val="004B7DE0"/>
    <w:rsid w:val="004D2FE4"/>
    <w:rsid w:val="00506C4B"/>
    <w:rsid w:val="00520CAB"/>
    <w:rsid w:val="0052607B"/>
    <w:rsid w:val="005667E9"/>
    <w:rsid w:val="00594AD5"/>
    <w:rsid w:val="005B5BD9"/>
    <w:rsid w:val="005C7D4B"/>
    <w:rsid w:val="005F5C94"/>
    <w:rsid w:val="00621F1F"/>
    <w:rsid w:val="0070128A"/>
    <w:rsid w:val="00733DB8"/>
    <w:rsid w:val="007701B2"/>
    <w:rsid w:val="0077675E"/>
    <w:rsid w:val="00807D0B"/>
    <w:rsid w:val="00827188"/>
    <w:rsid w:val="008275CB"/>
    <w:rsid w:val="00832C72"/>
    <w:rsid w:val="00833C68"/>
    <w:rsid w:val="00857B35"/>
    <w:rsid w:val="00860A29"/>
    <w:rsid w:val="00885983"/>
    <w:rsid w:val="008A6F01"/>
    <w:rsid w:val="008B0D3A"/>
    <w:rsid w:val="009045C6"/>
    <w:rsid w:val="00904EE4"/>
    <w:rsid w:val="0091463A"/>
    <w:rsid w:val="0092457C"/>
    <w:rsid w:val="00951C45"/>
    <w:rsid w:val="009859D7"/>
    <w:rsid w:val="009A4778"/>
    <w:rsid w:val="009B3D1D"/>
    <w:rsid w:val="009B7655"/>
    <w:rsid w:val="009C5940"/>
    <w:rsid w:val="009E575A"/>
    <w:rsid w:val="009F2171"/>
    <w:rsid w:val="00A1366A"/>
    <w:rsid w:val="00A379A8"/>
    <w:rsid w:val="00A631A2"/>
    <w:rsid w:val="00A775E8"/>
    <w:rsid w:val="00AD1006"/>
    <w:rsid w:val="00AD1498"/>
    <w:rsid w:val="00AD2E5F"/>
    <w:rsid w:val="00AD3243"/>
    <w:rsid w:val="00AF3B52"/>
    <w:rsid w:val="00B05E36"/>
    <w:rsid w:val="00B152F1"/>
    <w:rsid w:val="00B32ED4"/>
    <w:rsid w:val="00B3499A"/>
    <w:rsid w:val="00B43BC5"/>
    <w:rsid w:val="00B5087E"/>
    <w:rsid w:val="00B64760"/>
    <w:rsid w:val="00B66494"/>
    <w:rsid w:val="00BA00B4"/>
    <w:rsid w:val="00BC5340"/>
    <w:rsid w:val="00BD4353"/>
    <w:rsid w:val="00BF04A1"/>
    <w:rsid w:val="00BF0BD7"/>
    <w:rsid w:val="00C13315"/>
    <w:rsid w:val="00C30808"/>
    <w:rsid w:val="00C32A35"/>
    <w:rsid w:val="00C422E5"/>
    <w:rsid w:val="00C578F9"/>
    <w:rsid w:val="00C647A6"/>
    <w:rsid w:val="00C660B7"/>
    <w:rsid w:val="00C70BFD"/>
    <w:rsid w:val="00CA1D85"/>
    <w:rsid w:val="00D12C9E"/>
    <w:rsid w:val="00D1450A"/>
    <w:rsid w:val="00D15FED"/>
    <w:rsid w:val="00D25143"/>
    <w:rsid w:val="00D50F44"/>
    <w:rsid w:val="00D57DA0"/>
    <w:rsid w:val="00DA3108"/>
    <w:rsid w:val="00DA5E27"/>
    <w:rsid w:val="00DA6088"/>
    <w:rsid w:val="00DC3FC9"/>
    <w:rsid w:val="00DC5BEB"/>
    <w:rsid w:val="00DF29D8"/>
    <w:rsid w:val="00E13F16"/>
    <w:rsid w:val="00E15FA3"/>
    <w:rsid w:val="00E32CBD"/>
    <w:rsid w:val="00E411FF"/>
    <w:rsid w:val="00E604B4"/>
    <w:rsid w:val="00E752F9"/>
    <w:rsid w:val="00E81583"/>
    <w:rsid w:val="00EA01A7"/>
    <w:rsid w:val="00EC108A"/>
    <w:rsid w:val="00ED6B47"/>
    <w:rsid w:val="00EF0A48"/>
    <w:rsid w:val="00F0173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A965"/>
  <w15:docId w15:val="{CB7097B1-2324-4C39-B77F-57A1B6CB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2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C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A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9C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9A"/>
  </w:style>
  <w:style w:type="paragraph" w:styleId="Footer">
    <w:name w:val="footer"/>
    <w:basedOn w:val="Normal"/>
    <w:link w:val="FooterChar"/>
    <w:uiPriority w:val="99"/>
    <w:unhideWhenUsed/>
    <w:rsid w:val="0035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9A"/>
  </w:style>
  <w:style w:type="paragraph" w:styleId="ListParagraph">
    <w:name w:val="List Paragraph"/>
    <w:basedOn w:val="Normal"/>
    <w:uiPriority w:val="34"/>
    <w:qFormat/>
    <w:rsid w:val="00C32A35"/>
    <w:pPr>
      <w:spacing w:after="200" w:line="276" w:lineRule="auto"/>
      <w:ind w:left="720"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832C7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1463A"/>
    <w:pPr>
      <w:bidi w:val="0"/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146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6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D13A-EE49-4429-BD24-D1B69BDF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haytham.sarhan2020@outlook.sa</dc:creator>
  <cp:lastModifiedBy>Samir Jilali Mokhtar Bendoukha</cp:lastModifiedBy>
  <cp:revision>15</cp:revision>
  <cp:lastPrinted>2021-09-02T16:40:00Z</cp:lastPrinted>
  <dcterms:created xsi:type="dcterms:W3CDTF">2022-02-17T11:01:00Z</dcterms:created>
  <dcterms:modified xsi:type="dcterms:W3CDTF">2022-03-08T13:20:00Z</dcterms:modified>
</cp:coreProperties>
</file>