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424E" w:rsidRDefault="004D424E">
      <w:pPr>
        <w:jc w:val="center"/>
      </w:pPr>
    </w:p>
    <w:p w:rsidR="004D424E" w:rsidRDefault="004D424E">
      <w:pPr>
        <w:jc w:val="center"/>
      </w:pPr>
    </w:p>
    <w:p w:rsidR="004D424E" w:rsidRDefault="00D86992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托靠真主和采取必要的措施</w:t>
      </w:r>
      <w:proofErr w:type="spellEnd"/>
    </w:p>
    <w:p w:rsidR="004D424E" w:rsidRDefault="004D424E">
      <w:pPr>
        <w:spacing w:line="240" w:lineRule="auto"/>
        <w:jc w:val="center"/>
      </w:pPr>
    </w:p>
    <w:p w:rsidR="004D424E" w:rsidRDefault="00D86992">
      <w:pPr>
        <w:spacing w:after="82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التوكل والأخذ بالأسباب</w:t>
      </w:r>
    </w:p>
    <w:p w:rsidR="004D424E" w:rsidRDefault="004D424E">
      <w:pPr>
        <w:spacing w:after="60"/>
      </w:pPr>
    </w:p>
    <w:p w:rsidR="004D424E" w:rsidRDefault="00D86992" w:rsidP="00035351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312A0513" wp14:editId="341182EB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D424E" w:rsidRDefault="004D424E">
      <w:pPr>
        <w:jc w:val="center"/>
      </w:pPr>
    </w:p>
    <w:p w:rsidR="004D424E" w:rsidRDefault="004D424E">
      <w:pPr>
        <w:spacing w:after="0" w:line="240" w:lineRule="auto"/>
        <w:ind w:firstLine="113"/>
        <w:jc w:val="center"/>
      </w:pPr>
    </w:p>
    <w:p w:rsidR="004D424E" w:rsidRDefault="00D86992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4D424E" w:rsidRDefault="004D424E">
      <w:pPr>
        <w:jc w:val="center"/>
      </w:pPr>
    </w:p>
    <w:p w:rsidR="004D424E" w:rsidRDefault="00D86992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4D424E" w:rsidRDefault="004D424E">
      <w:pPr>
        <w:jc w:val="center"/>
      </w:pPr>
    </w:p>
    <w:p w:rsidR="004D424E" w:rsidRDefault="004D424E">
      <w:pPr>
        <w:jc w:val="center"/>
      </w:pPr>
    </w:p>
    <w:p w:rsidR="004D424E" w:rsidRDefault="004D424E">
      <w:pPr>
        <w:jc w:val="center"/>
      </w:pPr>
    </w:p>
    <w:p w:rsidR="004D424E" w:rsidRDefault="004D424E">
      <w:pPr>
        <w:jc w:val="center"/>
      </w:pPr>
    </w:p>
    <w:p w:rsidR="004D424E" w:rsidRDefault="00D86992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4D424E" w:rsidRDefault="004D424E">
      <w:pPr>
        <w:jc w:val="center"/>
      </w:pPr>
    </w:p>
    <w:p w:rsidR="004D424E" w:rsidRDefault="004D424E">
      <w:pPr>
        <w:jc w:val="center"/>
      </w:pPr>
    </w:p>
    <w:p w:rsidR="004D424E" w:rsidRDefault="004D424E">
      <w:pPr>
        <w:jc w:val="center"/>
      </w:pPr>
    </w:p>
    <w:p w:rsidR="004D424E" w:rsidRDefault="00D86992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4D424E" w:rsidRDefault="00D86992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4D424E" w:rsidRDefault="004D424E">
      <w:pPr>
        <w:jc w:val="center"/>
      </w:pPr>
    </w:p>
    <w:p w:rsidR="004D424E" w:rsidRDefault="004D424E">
      <w:pPr>
        <w:tabs>
          <w:tab w:val="left" w:pos="2461"/>
        </w:tabs>
        <w:jc w:val="center"/>
      </w:pPr>
    </w:p>
    <w:p w:rsidR="004D424E" w:rsidRDefault="00D86992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托靠真主和采取必要的措施</w:t>
      </w:r>
      <w:proofErr w:type="spellEnd"/>
    </w:p>
    <w:p w:rsidR="004D424E" w:rsidRDefault="00D86992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D424E" w:rsidRDefault="004D424E">
      <w:pPr>
        <w:tabs>
          <w:tab w:val="left" w:pos="753"/>
          <w:tab w:val="left" w:pos="3933"/>
          <w:tab w:val="center" w:pos="3968"/>
        </w:tabs>
      </w:pPr>
    </w:p>
    <w:p w:rsidR="004D424E" w:rsidRDefault="00D86992">
      <w:pPr>
        <w:spacing w:line="480" w:lineRule="auto"/>
        <w:ind w:left="602" w:hanging="602"/>
      </w:pPr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我们几个人对托靠真主和采取必要措施的问题发生了讨论，一部分清廉的人像麦尔彦一样托靠真主，麦尔彦曾经专心致志的崇拜真主，没有采取必要的措施，她在冬季获得夏季的水果，或者在夏季获得冬季的水果。希望你不吝赐教，愿真主赐福于你。</w:t>
      </w:r>
    </w:p>
    <w:p w:rsidR="004D424E" w:rsidRDefault="00D86992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4D424E" w:rsidRDefault="00D86992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托靠要兼备两件事情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4D424E" w:rsidRDefault="00D86992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其一就是：依靠真主，相信真主是一切因素的创造者，他是无所不能的，真主规定了万物的定量，统计和记录一切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4D424E" w:rsidRDefault="00D86992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其二就是：采取必要的措施；托靠不是废除采取必要的措施，托靠本身包括采取必要的措施；谁如果废除采取必要的措施，那么他违背了真主的法律和前</w:t>
      </w:r>
      <w:r>
        <w:rPr>
          <w:rFonts w:ascii="SimSun" w:eastAsia="SimSun" w:hAnsi="SimSun" w:cs="SimSun"/>
          <w:sz w:val="30"/>
          <w:szCs w:val="30"/>
        </w:rPr>
        <w:t>定；因为真主命令和鼓励穆斯林采取必要的措施，真主的使者（愿主福安之）也命令采取必要的措施。</w:t>
      </w:r>
    </w:p>
    <w:p w:rsidR="004D424E" w:rsidRDefault="00D86992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所以信士不能废除采取必要的措施，只有采取必要措施的人才是真正托靠真主的人；教法规定婚姻，为了繁衍子嗣，命令穆斯林要与妻子同房，假如一个人说：我不结婚，我要等待</w:t>
      </w:r>
      <w:r>
        <w:rPr>
          <w:rFonts w:ascii="SimSun" w:eastAsia="SimSun" w:hAnsi="SimSun" w:cs="SimSun"/>
          <w:sz w:val="30"/>
          <w:szCs w:val="30"/>
        </w:rPr>
        <w:lastRenderedPageBreak/>
        <w:t>没有结婚而获得的儿子；那么他肯定会被认为是疯子。这不是智者的行为；所以不能坐在家里或者清真寺里等待别人的施舍，期盼给养自动上门；必须要积极工作，努力获取合法的给养。</w:t>
      </w:r>
    </w:p>
    <w:p w:rsidR="004D424E" w:rsidRDefault="00D86992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况且麦尔彦并没有放弃必要的措施</w:t>
      </w:r>
      <w:proofErr w:type="spellEnd"/>
      <w:r>
        <w:rPr>
          <w:rFonts w:ascii="SimSun" w:eastAsia="SimSun" w:hAnsi="SimSun" w:cs="SimSun"/>
          <w:sz w:val="30"/>
          <w:szCs w:val="30"/>
        </w:rPr>
        <w:t>，</w:t>
      </w:r>
      <w:r>
        <w:rPr>
          <w:rFonts w:ascii="SimSun" w:eastAsia="SimSun" w:hAnsi="SimSun" w:cs="SimSun"/>
          <w:sz w:val="30"/>
          <w:szCs w:val="30"/>
        </w:rPr>
        <w:t xml:space="preserve"> </w:t>
      </w:r>
      <w:r>
        <w:rPr>
          <w:rFonts w:ascii="SimSun" w:eastAsia="SimSun" w:hAnsi="SimSun" w:cs="SimSun"/>
          <w:sz w:val="30"/>
          <w:szCs w:val="30"/>
        </w:rPr>
        <w:t>真主说：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你向著你的方向摇撼椰枣树，就有新鲜的、成熟的椰枣纷纷</w:t>
      </w:r>
      <w:r>
        <w:rPr>
          <w:rFonts w:ascii="SimSun" w:eastAsia="SimSun" w:hAnsi="SimSun" w:cs="SimSun"/>
          <w:sz w:val="30"/>
          <w:szCs w:val="30"/>
        </w:rPr>
        <w:t>落在你的面前。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（</w:t>
      </w:r>
      <w:r>
        <w:rPr>
          <w:rFonts w:ascii="SimSun" w:eastAsia="SimSun" w:hAnsi="SimSun" w:cs="SimSun"/>
          <w:sz w:val="30"/>
          <w:szCs w:val="30"/>
        </w:rPr>
        <w:t>19:25</w:t>
      </w:r>
      <w:r>
        <w:rPr>
          <w:rFonts w:ascii="SimSun" w:eastAsia="SimSun" w:hAnsi="SimSun" w:cs="SimSun"/>
          <w:sz w:val="30"/>
          <w:szCs w:val="30"/>
        </w:rPr>
        <w:t>）她摇动椰枣树，采取了必要的措施，椰枣才掉落下来了；所以她没有放弃必要的措施；她获得各种不合时令的水果，那是真主对她的款待，并不说明她没有采取必要的措施；事实上她崇拜真主，同时采取必要的措施，实践必要的措施。</w:t>
      </w:r>
    </w:p>
    <w:p w:rsidR="004D424E" w:rsidRDefault="00D86992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如果真主为某些信仰坚定的盟友实现一些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异迹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（凯拉马特），那是来自真主的恩典，但是并不说明废除必要的措施，真主的使者（愿主福安之）说：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你应该尽力去做对自己有益的事情，你要向真主祈求襄助，你不要软弱无能。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《穆斯林圣训实录》（</w:t>
      </w:r>
      <w:r>
        <w:rPr>
          <w:rFonts w:ascii="SimSun" w:eastAsia="SimSun" w:hAnsi="SimSun" w:cs="SimSun"/>
          <w:sz w:val="30"/>
          <w:szCs w:val="30"/>
        </w:rPr>
        <w:t>2664</w:t>
      </w:r>
      <w:r>
        <w:rPr>
          <w:rFonts w:ascii="SimSun" w:eastAsia="SimSun" w:hAnsi="SimSun" w:cs="SimSun"/>
          <w:sz w:val="30"/>
          <w:szCs w:val="30"/>
        </w:rPr>
        <w:t>段）辑录；真主说：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我们只崇拜你，我们只</w:t>
      </w:r>
      <w:r>
        <w:rPr>
          <w:rFonts w:ascii="SimSun" w:eastAsia="SimSun" w:hAnsi="SimSun" w:cs="SimSun"/>
          <w:sz w:val="30"/>
          <w:szCs w:val="30"/>
        </w:rPr>
        <w:t>向你祈求襄助。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（开端章：</w:t>
      </w:r>
      <w:r>
        <w:rPr>
          <w:rFonts w:ascii="SimSun" w:eastAsia="SimSun" w:hAnsi="SimSun" w:cs="SimSun"/>
          <w:sz w:val="30"/>
          <w:szCs w:val="30"/>
        </w:rPr>
        <w:t>5</w:t>
      </w:r>
      <w:r>
        <w:rPr>
          <w:rFonts w:ascii="SimSun" w:eastAsia="SimSun" w:hAnsi="SimSun" w:cs="SimSun"/>
          <w:sz w:val="30"/>
          <w:szCs w:val="30"/>
        </w:rPr>
        <w:t>节）。</w:t>
      </w:r>
      <w:r>
        <w:rPr>
          <w:rFonts w:ascii="SimSun" w:eastAsia="SimSun" w:hAnsi="SimSun" w:cs="SimSun"/>
          <w:sz w:val="30"/>
          <w:szCs w:val="30"/>
        </w:rPr>
        <w:t xml:space="preserve"> </w:t>
      </w:r>
      <w:proofErr w:type="spellStart"/>
      <w:r>
        <w:rPr>
          <w:rFonts w:ascii="SimSun" w:eastAsia="SimSun" w:hAnsi="SimSun" w:cs="SimSun"/>
          <w:sz w:val="30"/>
          <w:szCs w:val="30"/>
        </w:rPr>
        <w:t>敬请参阅德高望重</w:t>
      </w:r>
      <w:r>
        <w:rPr>
          <w:rFonts w:ascii="SimSun" w:eastAsia="SimSun" w:hAnsi="SimSun" w:cs="SimSun"/>
          <w:sz w:val="30"/>
          <w:szCs w:val="30"/>
        </w:rPr>
        <w:lastRenderedPageBreak/>
        <w:t>的谢赫阿布杜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阿齐兹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巴兹（愿主怜悯之）所著的《道路之光法太瓦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1 / 364</w:t>
      </w:r>
      <w:r>
        <w:rPr>
          <w:rFonts w:ascii="SimSun" w:eastAsia="SimSun" w:hAnsi="SimSun" w:cs="SimSun"/>
          <w:sz w:val="30"/>
          <w:szCs w:val="30"/>
        </w:rPr>
        <w:t>）</w:t>
      </w:r>
    </w:p>
    <w:p w:rsidR="004D424E" w:rsidRDefault="00D86992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4D424E" w:rsidRDefault="004D424E">
      <w:pPr>
        <w:tabs>
          <w:tab w:val="left" w:pos="753"/>
          <w:tab w:val="left" w:pos="3933"/>
          <w:tab w:val="center" w:pos="3968"/>
        </w:tabs>
      </w:pPr>
    </w:p>
    <w:p w:rsidR="004D424E" w:rsidRDefault="00D86992" w:rsidP="00035351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4D424E" w:rsidRDefault="00D86992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4D424E" w:rsidRDefault="004D424E">
      <w:pPr>
        <w:jc w:val="center"/>
      </w:pPr>
    </w:p>
    <w:sectPr w:rsidR="004D424E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92" w:rsidRDefault="00D86992">
      <w:pPr>
        <w:spacing w:after="0" w:line="240" w:lineRule="auto"/>
      </w:pPr>
      <w:r>
        <w:separator/>
      </w:r>
    </w:p>
  </w:endnote>
  <w:endnote w:type="continuationSeparator" w:id="0">
    <w:p w:rsidR="00D86992" w:rsidRDefault="00D8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92" w:rsidRDefault="00D86992">
      <w:pPr>
        <w:spacing w:after="0" w:line="240" w:lineRule="auto"/>
      </w:pPr>
      <w:r>
        <w:separator/>
      </w:r>
    </w:p>
  </w:footnote>
  <w:footnote w:type="continuationSeparator" w:id="0">
    <w:p w:rsidR="00D86992" w:rsidRDefault="00D8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4E" w:rsidRDefault="004D424E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4E" w:rsidRDefault="00D86992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D424E" w:rsidRDefault="004D424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D424E" w:rsidRDefault="00D86992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4D424E" w:rsidRDefault="004D424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4D424E" w:rsidRDefault="00D86992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424E"/>
    <w:rsid w:val="00035351"/>
    <w:rsid w:val="004D424E"/>
    <w:rsid w:val="00D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90FB0-2095-4BD2-93D6-35514792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535</Characters>
  <Application>Microsoft Office Word</Application>
  <DocSecurity>0</DocSecurity>
  <Lines>48</Lines>
  <Paragraphs>17</Paragraphs>
  <ScaleCrop>false</ScaleCrop>
  <Manager/>
  <Company>islamhouse.com</Company>
  <LinksUpToDate>false</LinksUpToDate>
  <CharactersWithSpaces>1008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托靠真主和采取必要的措施_x000d_</dc:title>
  <dc:subject>托靠真主和采取必要的措施_x000d_</dc:subject>
  <dc:creator>伊斯兰问答网站</dc:creator>
  <cp:keywords>托靠真主和采取必要的措施_x000d_</cp:keywords>
  <dc:description>托靠真主和采取必要的措施_x000d_</dc:description>
  <cp:lastModifiedBy>elhashemy</cp:lastModifiedBy>
  <cp:revision>2</cp:revision>
  <dcterms:created xsi:type="dcterms:W3CDTF">2015-07-22T10:08:00Z</dcterms:created>
  <dcterms:modified xsi:type="dcterms:W3CDTF">2015-07-22T10:09:00Z</dcterms:modified>
  <cp:category/>
</cp:coreProperties>
</file>