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C76F0C"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BD1F05" w:rsidRDefault="00BD1F05" w:rsidP="00274430">
      <w:pPr>
        <w:bidi w:val="0"/>
        <w:spacing w:beforeLines="50"/>
        <w:jc w:val="center"/>
        <w:rPr>
          <w:rFonts w:ascii="SimSun" w:hAnsi="SimSun" w:cs="SimSun"/>
          <w:b/>
          <w:bCs/>
          <w:color w:val="1F497D" w:themeColor="text2"/>
          <w:sz w:val="48"/>
          <w:szCs w:val="48"/>
          <w:lang w:eastAsia="zh-CN"/>
        </w:rPr>
      </w:pPr>
      <w:r w:rsidRPr="00BD1F05">
        <w:rPr>
          <w:rFonts w:ascii="SimSun" w:hAnsi="SimSun" w:cs="SimSun" w:hint="eastAsia"/>
          <w:b/>
          <w:bCs/>
          <w:color w:val="1F497D" w:themeColor="text2"/>
          <w:sz w:val="48"/>
          <w:szCs w:val="48"/>
          <w:lang w:eastAsia="zh-CN"/>
        </w:rPr>
        <w:t>违法犯罪与以物配主之间有关系吗？</w:t>
      </w:r>
    </w:p>
    <w:p w:rsidR="00EB6455" w:rsidRDefault="00EB6455" w:rsidP="00BD1F05">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BD1F05" w:rsidRPr="00BD1F05" w:rsidRDefault="00BD1F05" w:rsidP="00BD1F05">
      <w:pPr>
        <w:spacing w:after="65"/>
        <w:jc w:val="center"/>
        <w:outlineLvl w:val="3"/>
        <w:rPr>
          <w:rFonts w:ascii="Helvetica" w:eastAsia="Times New Roman" w:hAnsi="Helvetica" w:cs="Times New Roman"/>
          <w:b/>
          <w:bCs/>
          <w:color w:val="1F497D" w:themeColor="text2"/>
          <w:sz w:val="48"/>
          <w:szCs w:val="48"/>
        </w:rPr>
      </w:pPr>
      <w:r w:rsidRPr="00BD1F05">
        <w:rPr>
          <w:rFonts w:ascii="Helvetica" w:eastAsia="Times New Roman" w:hAnsi="Helvetica" w:cs="Times New Roman"/>
          <w:b/>
          <w:bCs/>
          <w:color w:val="1F497D" w:themeColor="text2"/>
          <w:sz w:val="48"/>
          <w:szCs w:val="48"/>
          <w:rtl/>
        </w:rPr>
        <w:t>هل ثمة علاقة بين المعاصي والشرك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AD71D1">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AD71D1">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BD1F05" w:rsidRPr="00BD1F05" w:rsidRDefault="00BD1F05" w:rsidP="00BD1F05">
      <w:pPr>
        <w:pStyle w:val="Heading4"/>
        <w:shd w:val="clear" w:color="auto" w:fill="FFFFFF"/>
        <w:spacing w:before="0" w:beforeAutospacing="0" w:after="65" w:afterAutospacing="0"/>
        <w:jc w:val="center"/>
        <w:rPr>
          <w:rFonts w:asciiTheme="minorEastAsia" w:eastAsiaTheme="minorEastAsia" w:hAnsiTheme="minorEastAsia" w:cs="Tahoma"/>
          <w:sz w:val="36"/>
          <w:szCs w:val="36"/>
        </w:rPr>
      </w:pPr>
      <w:r w:rsidRPr="00BD1F05">
        <w:rPr>
          <w:rFonts w:asciiTheme="minorEastAsia" w:eastAsiaTheme="minorEastAsia" w:hAnsiTheme="minorEastAsia" w:cs="SimSun" w:hint="eastAsia"/>
          <w:sz w:val="36"/>
          <w:szCs w:val="36"/>
        </w:rPr>
        <w:t>违法犯罪与以物配主之间有关系吗？</w:t>
      </w:r>
    </w:p>
    <w:p w:rsidR="00BD1F05" w:rsidRPr="00BD1F05" w:rsidRDefault="00BD1F05" w:rsidP="00BD1F05">
      <w:pPr>
        <w:shd w:val="clear" w:color="auto" w:fill="FFFFFF"/>
        <w:spacing w:before="262" w:after="262" w:line="262" w:lineRule="atLeast"/>
        <w:jc w:val="both"/>
        <w:rPr>
          <w:rFonts w:asciiTheme="minorEastAsia" w:eastAsiaTheme="minorEastAsia" w:hAnsiTheme="minorEastAsia" w:cs="Tahoma"/>
          <w:color w:val="auto"/>
          <w:sz w:val="36"/>
        </w:rPr>
      </w:pPr>
    </w:p>
    <w:p w:rsidR="00BD1F05" w:rsidRDefault="00BD1F05" w:rsidP="00BD1F05">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Pr>
          <w:rFonts w:asciiTheme="minorEastAsia" w:eastAsiaTheme="minorEastAsia" w:hAnsiTheme="minorEastAsia" w:cs="Microsoft YaHei" w:hint="eastAsia"/>
          <w:b/>
          <w:bCs/>
          <w:color w:val="C00000"/>
          <w:sz w:val="36"/>
          <w:szCs w:val="36"/>
        </w:rPr>
        <w:t>问：</w:t>
      </w:r>
      <w:r w:rsidRPr="00BD1F05">
        <w:rPr>
          <w:rFonts w:asciiTheme="minorEastAsia" w:eastAsiaTheme="minorEastAsia" w:hAnsiTheme="minorEastAsia" w:cs="Microsoft YaHei" w:hint="eastAsia"/>
          <w:b/>
          <w:bCs/>
          <w:color w:val="C00000"/>
          <w:sz w:val="36"/>
          <w:szCs w:val="36"/>
        </w:rPr>
        <w:t>如果我把身体上的某些部位弄大，我是不是犯了</w:t>
      </w:r>
    </w:p>
    <w:p w:rsid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D1F05">
        <w:rPr>
          <w:rFonts w:asciiTheme="minorEastAsia" w:eastAsiaTheme="minorEastAsia" w:hAnsiTheme="minorEastAsia" w:cs="Microsoft YaHei" w:hint="eastAsia"/>
          <w:b/>
          <w:bCs/>
          <w:color w:val="C00000"/>
          <w:sz w:val="36"/>
          <w:szCs w:val="36"/>
        </w:rPr>
        <w:t>以物配主的罪恶；我还把自己的眉毛弄细，这也</w:t>
      </w:r>
    </w:p>
    <w:p w:rsid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D1F05">
        <w:rPr>
          <w:rFonts w:asciiTheme="minorEastAsia" w:eastAsiaTheme="minorEastAsia" w:hAnsiTheme="minorEastAsia" w:cs="Microsoft YaHei" w:hint="eastAsia"/>
          <w:b/>
          <w:bCs/>
          <w:color w:val="C00000"/>
          <w:sz w:val="36"/>
          <w:szCs w:val="36"/>
        </w:rPr>
        <w:t>是以物配主的罪恶吗？因为我改变了真主的创</w:t>
      </w:r>
    </w:p>
    <w:p w:rsid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D1F05">
        <w:rPr>
          <w:rFonts w:asciiTheme="minorEastAsia" w:eastAsiaTheme="minorEastAsia" w:hAnsiTheme="minorEastAsia" w:cs="Microsoft YaHei" w:hint="eastAsia"/>
          <w:b/>
          <w:bCs/>
          <w:color w:val="C00000"/>
          <w:sz w:val="36"/>
          <w:szCs w:val="36"/>
        </w:rPr>
        <w:t>造。如果我经常听含有以物配主或者叛教的内容</w:t>
      </w:r>
    </w:p>
    <w:p w:rsid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D1F05">
        <w:rPr>
          <w:rFonts w:asciiTheme="minorEastAsia" w:eastAsiaTheme="minorEastAsia" w:hAnsiTheme="minorEastAsia" w:cs="Microsoft YaHei" w:hint="eastAsia"/>
          <w:b/>
          <w:bCs/>
          <w:color w:val="C00000"/>
          <w:sz w:val="36"/>
          <w:szCs w:val="36"/>
        </w:rPr>
        <w:t>的歌曲，我就变成了以物配主的人吗？比如在一</w:t>
      </w:r>
    </w:p>
    <w:p w:rsid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D1F05">
        <w:rPr>
          <w:rFonts w:asciiTheme="minorEastAsia" w:eastAsiaTheme="minorEastAsia" w:hAnsiTheme="minorEastAsia" w:cs="Microsoft YaHei" w:hint="eastAsia"/>
          <w:b/>
          <w:bCs/>
          <w:color w:val="C00000"/>
          <w:sz w:val="36"/>
          <w:szCs w:val="36"/>
        </w:rPr>
        <w:t>首歌曲中有下面的这句话：</w:t>
      </w:r>
      <w:r w:rsidRPr="00BD1F05">
        <w:rPr>
          <w:rFonts w:asciiTheme="minorEastAsia" w:eastAsiaTheme="minorEastAsia" w:hAnsiTheme="minorEastAsia" w:cs="Tahoma"/>
          <w:b/>
          <w:bCs/>
          <w:color w:val="C00000"/>
          <w:sz w:val="36"/>
          <w:szCs w:val="36"/>
        </w:rPr>
        <w:t>“</w:t>
      </w:r>
      <w:r w:rsidRPr="00BD1F05">
        <w:rPr>
          <w:rFonts w:asciiTheme="minorEastAsia" w:eastAsiaTheme="minorEastAsia" w:hAnsiTheme="minorEastAsia" w:cs="Microsoft YaHei" w:hint="eastAsia"/>
          <w:b/>
          <w:bCs/>
          <w:color w:val="C00000"/>
          <w:sz w:val="36"/>
          <w:szCs w:val="36"/>
        </w:rPr>
        <w:t>你是我生活中的一</w:t>
      </w:r>
    </w:p>
    <w:p w:rsid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D1F05">
        <w:rPr>
          <w:rFonts w:asciiTheme="minorEastAsia" w:eastAsiaTheme="minorEastAsia" w:hAnsiTheme="minorEastAsia" w:cs="Microsoft YaHei" w:hint="eastAsia"/>
          <w:b/>
          <w:bCs/>
          <w:color w:val="C00000"/>
          <w:sz w:val="36"/>
          <w:szCs w:val="36"/>
        </w:rPr>
        <w:t>切。</w:t>
      </w:r>
      <w:r w:rsidRPr="00BD1F05">
        <w:rPr>
          <w:rFonts w:asciiTheme="minorEastAsia" w:eastAsiaTheme="minorEastAsia" w:hAnsiTheme="minorEastAsia" w:cs="Tahoma"/>
          <w:b/>
          <w:bCs/>
          <w:color w:val="C00000"/>
          <w:sz w:val="36"/>
          <w:szCs w:val="36"/>
        </w:rPr>
        <w:t>”“</w:t>
      </w:r>
      <w:r w:rsidRPr="00BD1F05">
        <w:rPr>
          <w:rFonts w:asciiTheme="minorEastAsia" w:eastAsiaTheme="minorEastAsia" w:hAnsiTheme="minorEastAsia" w:cs="Microsoft YaHei" w:hint="eastAsia"/>
          <w:b/>
          <w:bCs/>
          <w:color w:val="C00000"/>
          <w:sz w:val="36"/>
          <w:szCs w:val="36"/>
        </w:rPr>
        <w:t>一切</w:t>
      </w:r>
      <w:r w:rsidRPr="00BD1F05">
        <w:rPr>
          <w:rFonts w:asciiTheme="minorEastAsia" w:eastAsiaTheme="minorEastAsia" w:hAnsiTheme="minorEastAsia" w:cs="Tahoma"/>
          <w:b/>
          <w:bCs/>
          <w:color w:val="C00000"/>
          <w:sz w:val="36"/>
          <w:szCs w:val="36"/>
        </w:rPr>
        <w:t>”</w:t>
      </w:r>
      <w:r w:rsidRPr="00BD1F05">
        <w:rPr>
          <w:rFonts w:asciiTheme="minorEastAsia" w:eastAsiaTheme="minorEastAsia" w:hAnsiTheme="minorEastAsia" w:cs="Microsoft YaHei" w:hint="eastAsia"/>
          <w:b/>
          <w:bCs/>
          <w:color w:val="C00000"/>
          <w:sz w:val="36"/>
          <w:szCs w:val="36"/>
        </w:rPr>
        <w:t>这个词当然包括真主，这些歌曲</w:t>
      </w:r>
    </w:p>
    <w:p w:rsid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BD1F05">
        <w:rPr>
          <w:rFonts w:asciiTheme="minorEastAsia" w:eastAsiaTheme="minorEastAsia" w:hAnsiTheme="minorEastAsia" w:cs="Microsoft YaHei" w:hint="eastAsia"/>
          <w:b/>
          <w:bCs/>
          <w:color w:val="C00000"/>
          <w:sz w:val="36"/>
          <w:szCs w:val="36"/>
        </w:rPr>
        <w:t>是被禁止的吗？如果我只听这些歌曲而没有唱</w:t>
      </w:r>
    </w:p>
    <w:p w:rsidR="00BD1F05" w:rsidRPr="00BD1F05" w:rsidRDefault="00BD1F05" w:rsidP="00BD1F05">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C00000"/>
          <w:sz w:val="36"/>
          <w:szCs w:val="36"/>
        </w:rPr>
      </w:pPr>
      <w:r w:rsidRPr="00BD1F05">
        <w:rPr>
          <w:rFonts w:asciiTheme="minorEastAsia" w:eastAsiaTheme="minorEastAsia" w:hAnsiTheme="minorEastAsia" w:cs="Microsoft YaHei" w:hint="eastAsia"/>
          <w:b/>
          <w:bCs/>
          <w:color w:val="C00000"/>
          <w:sz w:val="36"/>
          <w:szCs w:val="36"/>
        </w:rPr>
        <w:t>它的歌词，我就变成了以物配主的人吗？</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BD1F05">
        <w:rPr>
          <w:rFonts w:asciiTheme="minorEastAsia" w:eastAsiaTheme="minorEastAsia" w:hAnsiTheme="minorEastAsia" w:cs="Microsoft YaHei" w:hint="eastAsia"/>
          <w:sz w:val="36"/>
          <w:szCs w:val="36"/>
        </w:rPr>
        <w:t>一切赞颂，全归真主。</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第一：毫无怀疑的是：罪恶的严重性是有所不同的，在罪恶和以物配主之间有所区别，为了追求美而</w:t>
      </w:r>
      <w:r w:rsidRPr="00BD1F05">
        <w:rPr>
          <w:rFonts w:asciiTheme="minorEastAsia" w:eastAsiaTheme="minorEastAsia" w:hAnsiTheme="minorEastAsia" w:cs="Microsoft YaHei" w:hint="eastAsia"/>
          <w:sz w:val="36"/>
          <w:szCs w:val="36"/>
        </w:rPr>
        <w:lastRenderedPageBreak/>
        <w:t>做真主禁止的事情、改变真主的创造，毫无怀疑，这是被禁止的事情，也是最严重的罪恶之一，但是从根本上来说它不是以物配主的行为。</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奈木素</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就是拔除眉毛，圣训明文叙述拔眉毛的人和为别人拔眉毛的人都是应该遭受诅咒的人，敬请参阅（</w:t>
      </w:r>
      <w:hyperlink r:id="rId10" w:history="1">
        <w:r w:rsidRPr="00BD1F05">
          <w:rPr>
            <w:rStyle w:val="Hyperlink"/>
            <w:rFonts w:asciiTheme="minorEastAsia" w:eastAsiaTheme="minorEastAsia" w:hAnsiTheme="minorEastAsia" w:cs="Tahoma"/>
            <w:color w:val="auto"/>
            <w:sz w:val="36"/>
            <w:szCs w:val="36"/>
          </w:rPr>
          <w:t>9037</w:t>
        </w:r>
      </w:hyperlink>
      <w:r w:rsidRPr="00BD1F05">
        <w:rPr>
          <w:rFonts w:asciiTheme="minorEastAsia" w:eastAsiaTheme="minorEastAsia" w:hAnsiTheme="minorEastAsia" w:cs="Microsoft YaHei" w:hint="eastAsia"/>
          <w:sz w:val="36"/>
          <w:szCs w:val="36"/>
        </w:rPr>
        <w:t>）、（</w:t>
      </w:r>
      <w:hyperlink r:id="rId11" w:history="1">
        <w:r w:rsidRPr="00BD1F05">
          <w:rPr>
            <w:rStyle w:val="Hyperlink"/>
            <w:rFonts w:asciiTheme="minorEastAsia" w:eastAsiaTheme="minorEastAsia" w:hAnsiTheme="minorEastAsia" w:cs="Tahoma"/>
            <w:color w:val="auto"/>
            <w:sz w:val="36"/>
            <w:szCs w:val="36"/>
          </w:rPr>
          <w:t>20108</w:t>
        </w:r>
      </w:hyperlink>
      <w:r w:rsidRPr="00BD1F05">
        <w:rPr>
          <w:rFonts w:asciiTheme="minorEastAsia" w:eastAsiaTheme="minorEastAsia" w:hAnsiTheme="minorEastAsia" w:cs="Microsoft YaHei" w:hint="eastAsia"/>
          <w:sz w:val="36"/>
          <w:szCs w:val="36"/>
        </w:rPr>
        <w:t>）和（</w:t>
      </w:r>
      <w:hyperlink r:id="rId12" w:history="1">
        <w:r w:rsidRPr="00BD1F05">
          <w:rPr>
            <w:rStyle w:val="Hyperlink"/>
            <w:rFonts w:asciiTheme="minorEastAsia" w:eastAsiaTheme="minorEastAsia" w:hAnsiTheme="minorEastAsia" w:cs="Tahoma"/>
            <w:color w:val="auto"/>
            <w:sz w:val="36"/>
            <w:szCs w:val="36"/>
          </w:rPr>
          <w:t>13744</w:t>
        </w:r>
      </w:hyperlink>
      <w:r w:rsidRPr="00BD1F05">
        <w:rPr>
          <w:rFonts w:asciiTheme="minorEastAsia" w:eastAsiaTheme="minorEastAsia" w:hAnsiTheme="minorEastAsia" w:cs="Microsoft YaHei" w:hint="eastAsia"/>
          <w:sz w:val="36"/>
          <w:szCs w:val="36"/>
        </w:rPr>
        <w:t>）问题的回答。</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D1F05">
        <w:rPr>
          <w:rFonts w:asciiTheme="minorEastAsia" w:eastAsiaTheme="minorEastAsia" w:hAnsiTheme="minorEastAsia" w:cs="Microsoft YaHei" w:hint="eastAsia"/>
          <w:sz w:val="36"/>
          <w:szCs w:val="36"/>
        </w:rPr>
        <w:t>男人和女人为了追求美而进行外科手术，把某些部位弄大、或者弄小、或者使之膨胀，改变了真主的创造，这一切都是严重的罪恶，敬请参阅（</w:t>
      </w:r>
      <w:hyperlink r:id="rId13" w:history="1">
        <w:r w:rsidRPr="00BD1F05">
          <w:rPr>
            <w:rStyle w:val="Hyperlink"/>
            <w:rFonts w:asciiTheme="minorEastAsia" w:eastAsiaTheme="minorEastAsia" w:hAnsiTheme="minorEastAsia" w:cs="Tahoma"/>
            <w:color w:val="auto"/>
            <w:sz w:val="36"/>
            <w:szCs w:val="36"/>
          </w:rPr>
          <w:t>1006</w:t>
        </w:r>
      </w:hyperlink>
      <w:r w:rsidRPr="00BD1F05">
        <w:rPr>
          <w:rFonts w:asciiTheme="minorEastAsia" w:eastAsiaTheme="minorEastAsia" w:hAnsiTheme="minorEastAsia" w:cs="Microsoft YaHei" w:hint="eastAsia"/>
          <w:sz w:val="36"/>
          <w:szCs w:val="36"/>
        </w:rPr>
        <w:t>）、（</w:t>
      </w:r>
      <w:hyperlink r:id="rId14" w:history="1">
        <w:r w:rsidRPr="00BD1F05">
          <w:rPr>
            <w:rStyle w:val="Hyperlink"/>
            <w:rFonts w:asciiTheme="minorEastAsia" w:eastAsiaTheme="minorEastAsia" w:hAnsiTheme="minorEastAsia" w:cs="Tahoma"/>
            <w:color w:val="auto"/>
            <w:sz w:val="36"/>
            <w:szCs w:val="36"/>
          </w:rPr>
          <w:t>47694</w:t>
        </w:r>
      </w:hyperlink>
      <w:r w:rsidRPr="00BD1F05">
        <w:rPr>
          <w:rFonts w:asciiTheme="minorEastAsia" w:eastAsiaTheme="minorEastAsia" w:hAnsiTheme="minorEastAsia" w:cs="Microsoft YaHei" w:hint="eastAsia"/>
          <w:sz w:val="36"/>
          <w:szCs w:val="36"/>
        </w:rPr>
        <w:t>）和（</w:t>
      </w:r>
      <w:hyperlink r:id="rId15" w:history="1">
        <w:r w:rsidRPr="00BD1F05">
          <w:rPr>
            <w:rStyle w:val="Hyperlink"/>
            <w:rFonts w:asciiTheme="minorEastAsia" w:eastAsiaTheme="minorEastAsia" w:hAnsiTheme="minorEastAsia" w:cs="Tahoma"/>
            <w:color w:val="auto"/>
            <w:sz w:val="36"/>
            <w:szCs w:val="36"/>
          </w:rPr>
          <w:t>24215</w:t>
        </w:r>
      </w:hyperlink>
      <w:r w:rsidRPr="00BD1F05">
        <w:rPr>
          <w:rFonts w:asciiTheme="minorEastAsia" w:eastAsiaTheme="minorEastAsia" w:hAnsiTheme="minorEastAsia" w:cs="Microsoft YaHei" w:hint="eastAsia"/>
          <w:sz w:val="36"/>
          <w:szCs w:val="36"/>
        </w:rPr>
        <w:t>）问题的回答。</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以物配主是最严重和最大的罪恶，但是并非所有的罪恶都是以物配主。真主说：</w:t>
      </w:r>
      <w:r w:rsidRPr="00BD1F05">
        <w:rPr>
          <w:rFonts w:asciiTheme="minorEastAsia" w:eastAsiaTheme="minorEastAsia" w:hAnsiTheme="minorEastAsia" w:cs="Tahoma"/>
          <w:sz w:val="36"/>
          <w:szCs w:val="36"/>
        </w:rPr>
        <w:t>“  ”</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这节经文说明教法在上下文中在以物配主和罪恶之间做了区别，这儿的连接表示有区别。</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lastRenderedPageBreak/>
        <w:t xml:space="preserve">    </w:t>
      </w:r>
      <w:r w:rsidRPr="00BD1F05">
        <w:rPr>
          <w:rFonts w:asciiTheme="minorEastAsia" w:eastAsiaTheme="minorEastAsia" w:hAnsiTheme="minorEastAsia" w:cs="Microsoft YaHei" w:hint="eastAsia"/>
          <w:sz w:val="36"/>
          <w:szCs w:val="36"/>
        </w:rPr>
        <w:t>艾布</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胡赖勒（愿主喜悦之）传述：先知（愿主福安之）说：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你们要远离七种令人毁灭的大罪。</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圣门弟子问：</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真主的使者啊，那些罪恶是什么？</w:t>
      </w:r>
      <w:r w:rsidRPr="00BD1F05">
        <w:rPr>
          <w:rFonts w:asciiTheme="minorEastAsia" w:eastAsiaTheme="minorEastAsia" w:hAnsiTheme="minorEastAsia" w:cs="Tahoma"/>
          <w:sz w:val="36"/>
          <w:szCs w:val="36"/>
        </w:rPr>
        <w:t xml:space="preserve">” </w:t>
      </w:r>
      <w:r w:rsidRPr="00BD1F05">
        <w:rPr>
          <w:rFonts w:asciiTheme="minorEastAsia" w:eastAsiaTheme="minorEastAsia" w:hAnsiTheme="minorEastAsia" w:cs="Microsoft YaHei" w:hint="eastAsia"/>
          <w:sz w:val="36"/>
          <w:szCs w:val="36"/>
        </w:rPr>
        <w:t>先知（愿主福安之）说：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就是以物配主、邪术、枉杀性命、吃利息、侵吞孤儿的财产、临阵逃脱和污蔑疏忽大意的贞洁的信女。</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《布哈里圣训实录》（</w:t>
      </w:r>
      <w:r w:rsidRPr="00BD1F05">
        <w:rPr>
          <w:rFonts w:asciiTheme="minorEastAsia" w:eastAsiaTheme="minorEastAsia" w:hAnsiTheme="minorEastAsia" w:cs="Tahoma"/>
          <w:sz w:val="36"/>
          <w:szCs w:val="36"/>
        </w:rPr>
        <w:t>2615</w:t>
      </w:r>
      <w:r w:rsidRPr="00BD1F05">
        <w:rPr>
          <w:rFonts w:asciiTheme="minorEastAsia" w:eastAsiaTheme="minorEastAsia" w:hAnsiTheme="minorEastAsia" w:cs="Microsoft YaHei" w:hint="eastAsia"/>
          <w:sz w:val="36"/>
          <w:szCs w:val="36"/>
        </w:rPr>
        <w:t>段）和《穆斯林圣训实录》（</w:t>
      </w:r>
      <w:r w:rsidRPr="00BD1F05">
        <w:rPr>
          <w:rFonts w:asciiTheme="minorEastAsia" w:eastAsiaTheme="minorEastAsia" w:hAnsiTheme="minorEastAsia" w:cs="Tahoma"/>
          <w:sz w:val="36"/>
          <w:szCs w:val="36"/>
        </w:rPr>
        <w:t>89</w:t>
      </w:r>
      <w:r w:rsidRPr="00BD1F05">
        <w:rPr>
          <w:rFonts w:asciiTheme="minorEastAsia" w:eastAsiaTheme="minorEastAsia" w:hAnsiTheme="minorEastAsia" w:cs="Microsoft YaHei" w:hint="eastAsia"/>
          <w:sz w:val="36"/>
          <w:szCs w:val="36"/>
        </w:rPr>
        <w:t>段）辑录</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罪恶和违法犯罪绝对不是最严重的以物配主的行为，但是经常陷入小罪将会使人陷入大罪，而经常陷入大罪将会使人陷入以物配主的罪行，因此有的先贤说：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罪恶是叛教（库夫尔）的信差。</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就是说罪恶将会使人陷入库夫尔。有的先贤把罪恶称之为</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隐藏的以物配主</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或者</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轻微的以物配主</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阿布杜拉</w:t>
      </w:r>
      <w:r w:rsidRPr="00BD1F05">
        <w:rPr>
          <w:rFonts w:asciiTheme="minorEastAsia" w:eastAsiaTheme="minorEastAsia" w:hAnsiTheme="minorEastAsia" w:cs="Tahoma"/>
          <w:sz w:val="36"/>
          <w:szCs w:val="36"/>
        </w:rPr>
        <w:t xml:space="preserve">• </w:t>
      </w:r>
      <w:r w:rsidRPr="00BD1F05">
        <w:rPr>
          <w:rFonts w:asciiTheme="minorEastAsia" w:eastAsiaTheme="minorEastAsia" w:hAnsiTheme="minorEastAsia" w:cs="Microsoft YaHei" w:hint="eastAsia"/>
          <w:sz w:val="36"/>
          <w:szCs w:val="36"/>
        </w:rPr>
        <w:t>本</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麦斯欧德（愿主喜悦之）传述：当真主降示：</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不以亏枉混淆信仰者，必获安宁。</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穆</w:t>
      </w:r>
      <w:r w:rsidRPr="00BD1F05">
        <w:rPr>
          <w:rFonts w:asciiTheme="minorEastAsia" w:eastAsiaTheme="minorEastAsia" w:hAnsiTheme="minorEastAsia" w:cs="Microsoft YaHei" w:hint="eastAsia"/>
          <w:sz w:val="36"/>
          <w:szCs w:val="36"/>
        </w:rPr>
        <w:lastRenderedPageBreak/>
        <w:t>斯林对此感觉严重，他们说：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真主的使者啊！谁能不作一点自负的亏心事呢？</w:t>
      </w:r>
      <w:r w:rsidRPr="00BD1F05">
        <w:rPr>
          <w:rFonts w:asciiTheme="minorEastAsia" w:eastAsiaTheme="minorEastAsia" w:hAnsiTheme="minorEastAsia" w:cs="Tahoma"/>
          <w:sz w:val="36"/>
          <w:szCs w:val="36"/>
        </w:rPr>
        <w:t xml:space="preserve">” </w:t>
      </w:r>
      <w:r w:rsidRPr="00BD1F05">
        <w:rPr>
          <w:rFonts w:asciiTheme="minorEastAsia" w:eastAsiaTheme="minorEastAsia" w:hAnsiTheme="minorEastAsia" w:cs="Microsoft YaHei" w:hint="eastAsia"/>
          <w:sz w:val="36"/>
          <w:szCs w:val="36"/>
        </w:rPr>
        <w:t>真主的使者说：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并非如此，那只是指以物配主的行为。你们难道没听鲁格曼教训儿子说吗：</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你不要以物配主，以物配主的确是严重的亏枉。</w:t>
      </w:r>
      <w:r w:rsidRPr="00BD1F05">
        <w:rPr>
          <w:rFonts w:asciiTheme="minorEastAsia" w:eastAsiaTheme="minorEastAsia" w:hAnsiTheme="minorEastAsia" w:cs="Tahoma"/>
          <w:sz w:val="36"/>
          <w:szCs w:val="36"/>
        </w:rPr>
        <w:t xml:space="preserve">” </w:t>
      </w:r>
      <w:r w:rsidRPr="00BD1F05">
        <w:rPr>
          <w:rFonts w:asciiTheme="minorEastAsia" w:eastAsiaTheme="minorEastAsia" w:hAnsiTheme="minorEastAsia" w:cs="Microsoft YaHei" w:hint="eastAsia"/>
          <w:sz w:val="36"/>
          <w:szCs w:val="36"/>
        </w:rPr>
        <w:t>《布哈里圣训实录》（</w:t>
      </w:r>
      <w:r w:rsidRPr="00BD1F05">
        <w:rPr>
          <w:rFonts w:asciiTheme="minorEastAsia" w:eastAsiaTheme="minorEastAsia" w:hAnsiTheme="minorEastAsia" w:cs="Tahoma"/>
          <w:sz w:val="36"/>
          <w:szCs w:val="36"/>
        </w:rPr>
        <w:t>3246</w:t>
      </w:r>
      <w:r w:rsidRPr="00BD1F05">
        <w:rPr>
          <w:rFonts w:asciiTheme="minorEastAsia" w:eastAsiaTheme="minorEastAsia" w:hAnsiTheme="minorEastAsia" w:cs="Microsoft YaHei" w:hint="eastAsia"/>
          <w:sz w:val="36"/>
          <w:szCs w:val="36"/>
        </w:rPr>
        <w:t>段）和《穆斯林圣训实录》（</w:t>
      </w:r>
      <w:r w:rsidRPr="00BD1F05">
        <w:rPr>
          <w:rFonts w:asciiTheme="minorEastAsia" w:eastAsiaTheme="minorEastAsia" w:hAnsiTheme="minorEastAsia" w:cs="Tahoma"/>
          <w:sz w:val="36"/>
          <w:szCs w:val="36"/>
        </w:rPr>
        <w:t>124</w:t>
      </w:r>
      <w:r w:rsidRPr="00BD1F05">
        <w:rPr>
          <w:rFonts w:asciiTheme="minorEastAsia" w:eastAsiaTheme="minorEastAsia" w:hAnsiTheme="minorEastAsia" w:cs="Microsoft YaHei" w:hint="eastAsia"/>
          <w:sz w:val="36"/>
          <w:szCs w:val="36"/>
        </w:rPr>
        <w:t>段）辑录</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这段圣训就是我们这个问题的明文，就是说罪恶不会成为最严重的以物配主的行为。</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伊玛目脑威（愿主怜悯之）说：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在这段圣训有一个知识的总纲：就是罪恶不会成为叛教的行为。《穆斯林圣训实录解释》</w:t>
      </w:r>
      <w:r w:rsidRPr="00BD1F05">
        <w:rPr>
          <w:rFonts w:asciiTheme="minorEastAsia" w:eastAsiaTheme="minorEastAsia" w:hAnsiTheme="minorEastAsia" w:cs="Tahoma"/>
          <w:sz w:val="36"/>
          <w:szCs w:val="36"/>
        </w:rPr>
        <w:t>( 2 / 143)</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罪恶即便不会成为使人脱离宗教的最严重的以物配主的罪行，它也是以物配主的分支之一，也是以物配主者所做的行为之一。</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lastRenderedPageBreak/>
        <w:t xml:space="preserve">    </w:t>
      </w:r>
      <w:r w:rsidRPr="00BD1F05">
        <w:rPr>
          <w:rFonts w:asciiTheme="minorEastAsia" w:eastAsiaTheme="minorEastAsia" w:hAnsiTheme="minorEastAsia" w:cs="Microsoft YaHei" w:hint="eastAsia"/>
          <w:sz w:val="36"/>
          <w:szCs w:val="36"/>
        </w:rPr>
        <w:t>因此伊玛目布哈里（愿主怜悯之）在《布哈里圣训实录》（信仰篇）中说：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罪恶是蒙昧的行为，违法犯罪的人不是叛教的人，除非犯了以物配主的罪恶，因为先知（愿主福安之）说：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你的身上有蒙昧的行为。</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，因为真主说：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真主必不赦宥以物配主的罪恶，他为自己所意欲的人而赦宥比这差一等的罪过。谁以物配主，谁已犯大罪了。</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w:t>
      </w:r>
      <w:r w:rsidRPr="00BD1F05">
        <w:rPr>
          <w:rFonts w:asciiTheme="minorEastAsia" w:eastAsiaTheme="minorEastAsia" w:hAnsiTheme="minorEastAsia" w:cs="Tahoma"/>
          <w:sz w:val="36"/>
          <w:szCs w:val="36"/>
        </w:rPr>
        <w:t>4</w:t>
      </w:r>
      <w:r w:rsidRPr="00BD1F05">
        <w:rPr>
          <w:rFonts w:asciiTheme="minorEastAsia" w:eastAsiaTheme="minorEastAsia" w:hAnsiTheme="minorEastAsia" w:cs="Microsoft YaHei" w:hint="eastAsia"/>
          <w:sz w:val="36"/>
          <w:szCs w:val="36"/>
        </w:rPr>
        <w:t>：</w:t>
      </w:r>
      <w:r w:rsidRPr="00BD1F05">
        <w:rPr>
          <w:rFonts w:asciiTheme="minorEastAsia" w:eastAsiaTheme="minorEastAsia" w:hAnsiTheme="minorEastAsia" w:cs="Tahoma"/>
          <w:sz w:val="36"/>
          <w:szCs w:val="36"/>
        </w:rPr>
        <w:t>48</w:t>
      </w:r>
      <w:r w:rsidRPr="00BD1F05">
        <w:rPr>
          <w:rFonts w:asciiTheme="minorEastAsia" w:eastAsiaTheme="minorEastAsia" w:hAnsiTheme="minorEastAsia" w:cs="Microsoft YaHei" w:hint="eastAsia"/>
          <w:sz w:val="36"/>
          <w:szCs w:val="36"/>
        </w:rPr>
        <w:t>）</w:t>
      </w:r>
      <w:r w:rsidRPr="00BD1F05">
        <w:rPr>
          <w:rFonts w:asciiTheme="minorEastAsia" w:eastAsiaTheme="minorEastAsia" w:hAnsiTheme="minorEastAsia" w:cs="Tahoma"/>
          <w:sz w:val="36"/>
          <w:szCs w:val="36"/>
        </w:rPr>
        <w:t>”</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伊斯兰的谢赫伊本</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泰米业（愿主怜悯之）说：</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先知（愿主福安之）说：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那只是以物配主的行为</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，即使指的就是最严重的以物配主的行为，他的意思就是：谁不是以物配主的人，那么，他就会从真主警告以物配主的人的今世和后世的惩罚中得到安宁，他会得到指引；如果他指的是以物配主的行为，人们说：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仆人自亏其身，如吝啬、贪财和不喜欢义务，都是轻微的以物配主的行为；喜爱真主恼怒的事情，甚至</w:t>
      </w:r>
      <w:r w:rsidRPr="00BD1F05">
        <w:rPr>
          <w:rFonts w:asciiTheme="minorEastAsia" w:eastAsiaTheme="minorEastAsia" w:hAnsiTheme="minorEastAsia" w:cs="Microsoft YaHei" w:hint="eastAsia"/>
          <w:sz w:val="36"/>
          <w:szCs w:val="36"/>
        </w:rPr>
        <w:lastRenderedPageBreak/>
        <w:t>使自己的欲望凌驾于对真主的喜爱之上，也是轻微的以物配主的行为；这些人都已经失去了安宁和指引，因此先贤们都根据这个意思把罪恶列入亏枉的范围之内。</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《伊本</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泰米业法特瓦全集</w:t>
      </w:r>
      <w:proofErr w:type="gramStart"/>
      <w:r w:rsidRPr="00BD1F05">
        <w:rPr>
          <w:rFonts w:asciiTheme="minorEastAsia" w:eastAsiaTheme="minorEastAsia" w:hAnsiTheme="minorEastAsia" w:cs="Microsoft YaHei" w:hint="eastAsia"/>
          <w:sz w:val="36"/>
          <w:szCs w:val="36"/>
        </w:rPr>
        <w:t>》</w:t>
      </w:r>
      <w:r w:rsidRPr="00BD1F05">
        <w:rPr>
          <w:rFonts w:asciiTheme="minorEastAsia" w:eastAsiaTheme="minorEastAsia" w:hAnsiTheme="minorEastAsia" w:cs="Tahoma"/>
          <w:sz w:val="36"/>
          <w:szCs w:val="36"/>
        </w:rPr>
        <w:t>(</w:t>
      </w:r>
      <w:proofErr w:type="gramEnd"/>
      <w:r w:rsidRPr="00BD1F05">
        <w:rPr>
          <w:rFonts w:asciiTheme="minorEastAsia" w:eastAsiaTheme="minorEastAsia" w:hAnsiTheme="minorEastAsia" w:cs="Tahoma"/>
          <w:sz w:val="36"/>
          <w:szCs w:val="36"/>
        </w:rPr>
        <w:t xml:space="preserve"> 7 / 82)</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总而言之：拔除眉毛和弄大部分肢体的行为，不是属于使人脱离宗教的最严重的以物配主的行为，这是逊尼派学者毫无异议的主张。</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但是，这也并不意味着可以轻视这两样事情，毫无怀疑，这两样事情是被禁止的，而且学者们把类似的事情都称之为</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轻微的以物配主的行为</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、或者</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隐藏的以物配主的行为</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因为这些违法犯罪的人把自己的欲望凌驾于真主的法律之上，把自己的欲望当作神灵，违法犯罪的人把自己所喜爱的事情提到真主所恼怒的事情之前了。</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lastRenderedPageBreak/>
        <w:t xml:space="preserve">    </w:t>
      </w:r>
      <w:r w:rsidRPr="00BD1F05">
        <w:rPr>
          <w:rFonts w:asciiTheme="minorEastAsia" w:eastAsiaTheme="minorEastAsia" w:hAnsiTheme="minorEastAsia" w:cs="Microsoft YaHei" w:hint="eastAsia"/>
          <w:sz w:val="36"/>
          <w:szCs w:val="36"/>
        </w:rPr>
        <w:t>第二：包括乐器伴奏的当前的这些流行歌曲，毫无怀疑都是被禁止的，对大人和小孩人、男人和女人都有不良影，尤其是那些带有不堪入目的图像和伴舞的歌曲，对洁身自好的穆斯林产生影响和误导。关于禁止这些歌曲的教法律例的详细解答，敬请参阅（</w:t>
      </w:r>
      <w:hyperlink r:id="rId16" w:history="1">
        <w:r w:rsidRPr="00BD1F05">
          <w:rPr>
            <w:rStyle w:val="Hyperlink"/>
            <w:rFonts w:asciiTheme="minorEastAsia" w:eastAsiaTheme="minorEastAsia" w:hAnsiTheme="minorEastAsia" w:cs="Tahoma"/>
            <w:color w:val="auto"/>
            <w:sz w:val="36"/>
            <w:szCs w:val="36"/>
          </w:rPr>
          <w:t>43736</w:t>
        </w:r>
      </w:hyperlink>
      <w:r w:rsidRPr="00BD1F05">
        <w:rPr>
          <w:rFonts w:asciiTheme="minorEastAsia" w:eastAsiaTheme="minorEastAsia" w:hAnsiTheme="minorEastAsia" w:cs="Microsoft YaHei" w:hint="eastAsia"/>
          <w:sz w:val="36"/>
          <w:szCs w:val="36"/>
        </w:rPr>
        <w:t>）、（</w:t>
      </w:r>
      <w:hyperlink r:id="rId17" w:history="1">
        <w:r w:rsidRPr="00BD1F05">
          <w:rPr>
            <w:rStyle w:val="Hyperlink"/>
            <w:rFonts w:asciiTheme="minorEastAsia" w:eastAsiaTheme="minorEastAsia" w:hAnsiTheme="minorEastAsia" w:cs="Tahoma"/>
            <w:color w:val="auto"/>
            <w:sz w:val="36"/>
            <w:szCs w:val="36"/>
          </w:rPr>
          <w:t>5000</w:t>
        </w:r>
      </w:hyperlink>
      <w:r w:rsidRPr="00BD1F05">
        <w:rPr>
          <w:rFonts w:asciiTheme="minorEastAsia" w:eastAsiaTheme="minorEastAsia" w:hAnsiTheme="minorEastAsia" w:cs="Microsoft YaHei" w:hint="eastAsia"/>
          <w:sz w:val="36"/>
          <w:szCs w:val="36"/>
        </w:rPr>
        <w:t>）和（</w:t>
      </w:r>
      <w:hyperlink r:id="rId18" w:history="1">
        <w:r w:rsidRPr="00BD1F05">
          <w:rPr>
            <w:rStyle w:val="Hyperlink"/>
            <w:rFonts w:asciiTheme="minorEastAsia" w:eastAsiaTheme="minorEastAsia" w:hAnsiTheme="minorEastAsia" w:cs="Tahoma"/>
            <w:color w:val="auto"/>
            <w:sz w:val="36"/>
            <w:szCs w:val="36"/>
          </w:rPr>
          <w:t>5011</w:t>
        </w:r>
      </w:hyperlink>
      <w:r w:rsidRPr="00BD1F05">
        <w:rPr>
          <w:rFonts w:asciiTheme="minorEastAsia" w:eastAsiaTheme="minorEastAsia" w:hAnsiTheme="minorEastAsia" w:cs="Microsoft YaHei" w:hint="eastAsia"/>
          <w:sz w:val="36"/>
          <w:szCs w:val="36"/>
        </w:rPr>
        <w:t>）问题的回答。</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如果这些歌曲的歌词含有以物配主的内容，毫无怀疑，说这些词句的人犯了叛教的行为，无论是作词的人，或者是歌唱的人，或者是伴唱的人都一样，如果他知道歌词的意义，知道说这些话是以物配主的行为，无论是在歌唱、玩耍或者开玩笑地情况下说这些话都一样。</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至于听歌的人，如果他听到了这些歌词，知道里面有以物配主的言语，他还喜欢这些歌词，承认这些歌词的意义，那么他与说这些以物配主的言语的人同</w:t>
      </w:r>
      <w:r w:rsidRPr="00BD1F05">
        <w:rPr>
          <w:rFonts w:asciiTheme="minorEastAsia" w:eastAsiaTheme="minorEastAsia" w:hAnsiTheme="minorEastAsia" w:cs="Microsoft YaHei" w:hint="eastAsia"/>
          <w:sz w:val="36"/>
          <w:szCs w:val="36"/>
        </w:rPr>
        <w:lastRenderedPageBreak/>
        <w:t>罪。真主说：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他确已在这经典中启示你们说：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当你们听见真主的迹象被人否认而加以嘲笑的时候，你们不要与他们同座，直到他们谈论别的话；否则，你们必与他们同罪。</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真主必定把伪信者和不信者全体集合在火狱里。</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w:t>
      </w:r>
      <w:r w:rsidRPr="00BD1F05">
        <w:rPr>
          <w:rFonts w:asciiTheme="minorEastAsia" w:eastAsiaTheme="minorEastAsia" w:hAnsiTheme="minorEastAsia" w:cs="Tahoma"/>
          <w:sz w:val="36"/>
          <w:szCs w:val="36"/>
        </w:rPr>
        <w:t>4</w:t>
      </w:r>
      <w:r w:rsidRPr="00BD1F05">
        <w:rPr>
          <w:rFonts w:asciiTheme="minorEastAsia" w:eastAsiaTheme="minorEastAsia" w:hAnsiTheme="minorEastAsia" w:cs="Microsoft YaHei" w:hint="eastAsia"/>
          <w:sz w:val="36"/>
          <w:szCs w:val="36"/>
        </w:rPr>
        <w:t>：</w:t>
      </w:r>
      <w:r w:rsidRPr="00BD1F05">
        <w:rPr>
          <w:rFonts w:asciiTheme="minorEastAsia" w:eastAsiaTheme="minorEastAsia" w:hAnsiTheme="minorEastAsia" w:cs="Tahoma"/>
          <w:sz w:val="36"/>
          <w:szCs w:val="36"/>
        </w:rPr>
        <w:t>140</w:t>
      </w:r>
      <w:r w:rsidRPr="00BD1F05">
        <w:rPr>
          <w:rFonts w:asciiTheme="minorEastAsia" w:eastAsiaTheme="minorEastAsia" w:hAnsiTheme="minorEastAsia" w:cs="Microsoft YaHei" w:hint="eastAsia"/>
          <w:sz w:val="36"/>
          <w:szCs w:val="36"/>
        </w:rPr>
        <w:t>）</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谢赫赛尔迪（愿主怜悯之）说：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真主在为你们所降示的经典中已经为你们阐明了参加有罪恶和库夫尔的场合的教法律例：当你们听见真主的迹象被人否认而加以嘲笑的时候，被人轻视的时候，受到责成的人必须要相信真主的迹象、尊重和崇奉真主的迹象，这就是降示迹象的目的，真主为此而创造了万物，信仰（伊玛尼）的反义词就是库夫尔（悖逆）；尊重迹象的反义词就是轻视和蔑视迹象，与逆徒和伪信士争辩而欲废除真主的迹象并援助他们的悖逆也列入此类；参加真主的命令和禁止被轻视、真主为仆人所限制的界限被冲破的罪恶和犯罪的场合也列入此类；禁止与</w:t>
      </w:r>
      <w:r w:rsidRPr="00BD1F05">
        <w:rPr>
          <w:rFonts w:asciiTheme="minorEastAsia" w:eastAsiaTheme="minorEastAsia" w:hAnsiTheme="minorEastAsia" w:cs="Microsoft YaHei" w:hint="eastAsia"/>
          <w:sz w:val="36"/>
          <w:szCs w:val="36"/>
        </w:rPr>
        <w:lastRenderedPageBreak/>
        <w:t>他们同席而坐的极限就是：直到他们谈论别的话，不是悖逆真主和轻视真主的迹象的话语；否则，你们必与他们同罪；如果你们在上述的情况下与他们同席而坐，因为你们满意他们的悖逆和轻视，满意违法犯罪的行为，你们与他们同样。</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《赛尔迪经注</w:t>
      </w:r>
      <w:r w:rsidRPr="00BD1F05">
        <w:rPr>
          <w:rFonts w:asciiTheme="minorEastAsia" w:eastAsiaTheme="minorEastAsia" w:hAnsiTheme="minorEastAsia" w:cs="Tahoma"/>
          <w:sz w:val="36"/>
          <w:szCs w:val="36"/>
        </w:rPr>
        <w:t>210</w:t>
      </w:r>
      <w:r w:rsidRPr="00BD1F05">
        <w:rPr>
          <w:rFonts w:asciiTheme="minorEastAsia" w:eastAsiaTheme="minorEastAsia" w:hAnsiTheme="minorEastAsia" w:cs="Microsoft YaHei" w:hint="eastAsia"/>
          <w:sz w:val="36"/>
          <w:szCs w:val="36"/>
        </w:rPr>
        <w:t>页》</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至于在这个问题中所提到的这一切事情，我们认为都不是以物配主的行为，那都是痴男怨女的谎言，其目的在于强调他是最重要的，必须要获得他才是最重要的任务；我们认为谁这样说，或者这样唱，在他的心灵中绝对不会想到真主、或者真主的尊名。</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除此之外的话，都是禁止听和唱的，其原因有二：</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D1F05">
        <w:rPr>
          <w:rFonts w:asciiTheme="minorEastAsia" w:eastAsiaTheme="minorEastAsia" w:hAnsiTheme="minorEastAsia" w:cs="Microsoft YaHei" w:hint="eastAsia"/>
          <w:sz w:val="36"/>
          <w:szCs w:val="36"/>
        </w:rPr>
        <w:t>第一：这些都是激发欲望和引起是非的靡靡之音，</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D1F05">
        <w:rPr>
          <w:rFonts w:asciiTheme="minorEastAsia" w:eastAsiaTheme="minorEastAsia" w:hAnsiTheme="minorEastAsia" w:cs="Microsoft YaHei" w:hint="eastAsia"/>
          <w:sz w:val="36"/>
          <w:szCs w:val="36"/>
        </w:rPr>
        <w:t>第二：这些都是禁止听的歌曲，因为其中有被禁止的乐器弹奏。</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D1F05">
        <w:rPr>
          <w:rFonts w:asciiTheme="minorEastAsia" w:eastAsiaTheme="minorEastAsia" w:hAnsiTheme="minorEastAsia" w:cs="Tahoma"/>
          <w:sz w:val="36"/>
          <w:szCs w:val="36"/>
        </w:rPr>
        <w:lastRenderedPageBreak/>
        <w:t> </w:t>
      </w:r>
      <w:r>
        <w:rPr>
          <w:rFonts w:asciiTheme="minorEastAsia" w:eastAsiaTheme="minorEastAsia" w:hAnsiTheme="minorEastAsia" w:cs="Tahoma" w:hint="eastAsia"/>
          <w:sz w:val="36"/>
          <w:szCs w:val="36"/>
        </w:rPr>
        <w:t xml:space="preserve">  </w:t>
      </w:r>
      <w:r w:rsidRPr="00BD1F05">
        <w:rPr>
          <w:rFonts w:asciiTheme="minorEastAsia" w:eastAsiaTheme="minorEastAsia" w:hAnsiTheme="minorEastAsia" w:cs="Tahoma"/>
          <w:sz w:val="36"/>
          <w:szCs w:val="36"/>
        </w:rPr>
        <w:t xml:space="preserve"> </w:t>
      </w:r>
      <w:r w:rsidRPr="00BD1F05">
        <w:rPr>
          <w:rFonts w:asciiTheme="minorEastAsia" w:eastAsiaTheme="minorEastAsia" w:hAnsiTheme="minorEastAsia" w:cs="Microsoft YaHei" w:hint="eastAsia"/>
          <w:sz w:val="36"/>
          <w:szCs w:val="36"/>
        </w:rPr>
        <w:t>谢赫穆罕默德</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本</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萨利赫</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欧赛麦尼（愿主怜悯之）说：</w:t>
      </w:r>
      <w:r w:rsidRPr="00BD1F05">
        <w:rPr>
          <w:rFonts w:asciiTheme="minorEastAsia" w:eastAsiaTheme="minorEastAsia" w:hAnsiTheme="minorEastAsia" w:cs="Tahoma"/>
          <w:sz w:val="36"/>
          <w:szCs w:val="36"/>
        </w:rPr>
        <w:t>“</w:t>
      </w:r>
      <w:r w:rsidRPr="00BD1F05">
        <w:rPr>
          <w:rFonts w:asciiTheme="minorEastAsia" w:eastAsiaTheme="minorEastAsia" w:hAnsiTheme="minorEastAsia" w:cs="Microsoft YaHei" w:hint="eastAsia"/>
          <w:sz w:val="36"/>
          <w:szCs w:val="36"/>
        </w:rPr>
        <w:t>这儿所指的就是被禁止的歌唱，它围绕两件事情：要么是歌曲的内容不健康，要么是带有被禁止的乐器伴奏。这就是被禁止的歌唱；要么是歌曲的内容不健康，如描述美女，或者饮酒，或者寻欢作乐等诸如此类的事物，这种歌曲本身就是被禁止的，因为它的内容是不健康的、非法的。</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BD1F05">
        <w:rPr>
          <w:rFonts w:asciiTheme="minorEastAsia" w:eastAsiaTheme="minorEastAsia" w:hAnsiTheme="minorEastAsia" w:cs="Microsoft YaHei" w:hint="eastAsia"/>
          <w:sz w:val="36"/>
          <w:szCs w:val="36"/>
        </w:rPr>
        <w:t>或者歌曲的内容本身不是被禁止的，如果带有乐器伴奏，它就变成被禁止的；如果没有乐器伴奏，则不是被禁止的；如果歌曲是赞颂以物配主者的神灵的，则是非法的，绝不可以的，因为它比描述通奸、同性恋等东西更加严重。</w:t>
      </w:r>
      <w:r w:rsidRPr="00BD1F05">
        <w:rPr>
          <w:rFonts w:asciiTheme="minorEastAsia" w:eastAsiaTheme="minorEastAsia" w:hAnsiTheme="minorEastAsia" w:cs="Tahoma"/>
          <w:sz w:val="36"/>
          <w:szCs w:val="36"/>
        </w:rPr>
        <w:t>”</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D1F05">
        <w:rPr>
          <w:rFonts w:asciiTheme="minorEastAsia" w:eastAsiaTheme="minorEastAsia" w:hAnsiTheme="minorEastAsia" w:cs="Microsoft YaHei" w:hint="eastAsia"/>
          <w:sz w:val="36"/>
          <w:szCs w:val="36"/>
        </w:rPr>
        <w:t>《津津有味的解释》</w:t>
      </w:r>
      <w:r w:rsidRPr="00BD1F05">
        <w:rPr>
          <w:rFonts w:asciiTheme="minorEastAsia" w:eastAsiaTheme="minorEastAsia" w:hAnsiTheme="minorEastAsia" w:cs="Tahoma"/>
          <w:sz w:val="36"/>
          <w:szCs w:val="36"/>
        </w:rPr>
        <w:t>( 10 / 18)</w:t>
      </w:r>
    </w:p>
    <w:p w:rsidR="00BD1F05" w:rsidRPr="00BD1F05" w:rsidRDefault="00BD1F05" w:rsidP="00BD1F05">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BD1F05">
        <w:rPr>
          <w:rFonts w:asciiTheme="minorEastAsia" w:eastAsiaTheme="minorEastAsia" w:hAnsiTheme="minorEastAsia" w:cs="Microsoft YaHei" w:hint="eastAsia"/>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9"/>
      <w:footerReference w:type="default" r:id="rId20"/>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180" w:rsidRDefault="005A4180" w:rsidP="00EB6455">
      <w:r>
        <w:separator/>
      </w:r>
    </w:p>
  </w:endnote>
  <w:endnote w:type="continuationSeparator" w:id="0">
    <w:p w:rsidR="005A4180" w:rsidRDefault="005A4180"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C76F0C"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5A4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C76F0C"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AD71D1">
      <w:rPr>
        <w:noProof/>
        <w:sz w:val="28"/>
        <w:szCs w:val="28"/>
      </w:rPr>
      <w:t>11</w:t>
    </w:r>
    <w:r w:rsidRPr="00923817">
      <w:rPr>
        <w:sz w:val="28"/>
        <w:szCs w:val="28"/>
      </w:rPr>
      <w:fldChar w:fldCharType="end"/>
    </w:r>
  </w:p>
  <w:p w:rsidR="005C5331" w:rsidRPr="00156EB3" w:rsidRDefault="005A4180"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180" w:rsidRDefault="005A4180" w:rsidP="00EB6455">
      <w:r>
        <w:separator/>
      </w:r>
    </w:p>
  </w:footnote>
  <w:footnote w:type="continuationSeparator" w:id="0">
    <w:p w:rsidR="005A4180" w:rsidRDefault="005A4180"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A0570"/>
    <w:rsid w:val="001B6333"/>
    <w:rsid w:val="002350D4"/>
    <w:rsid w:val="00274430"/>
    <w:rsid w:val="002804F9"/>
    <w:rsid w:val="002A30C7"/>
    <w:rsid w:val="0031151D"/>
    <w:rsid w:val="00352158"/>
    <w:rsid w:val="003B55D3"/>
    <w:rsid w:val="00442CC2"/>
    <w:rsid w:val="00462A59"/>
    <w:rsid w:val="00482F6F"/>
    <w:rsid w:val="004E1EA8"/>
    <w:rsid w:val="005056E6"/>
    <w:rsid w:val="005A4180"/>
    <w:rsid w:val="005C6719"/>
    <w:rsid w:val="005D6A4F"/>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AD71D1"/>
    <w:rsid w:val="00B83686"/>
    <w:rsid w:val="00BC1D95"/>
    <w:rsid w:val="00BD1F05"/>
    <w:rsid w:val="00C11F71"/>
    <w:rsid w:val="00C5412A"/>
    <w:rsid w:val="00C76F0C"/>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BD1F05"/>
    <w:rPr>
      <w:color w:val="0000FF" w:themeColor="hyperlink"/>
      <w:u w:val="single"/>
    </w:rPr>
  </w:style>
  <w:style w:type="character" w:customStyle="1" w:styleId="apple-converted-space">
    <w:name w:val="apple-converted-space"/>
    <w:basedOn w:val="DefaultParagraphFont"/>
    <w:rsid w:val="00BD1F05"/>
  </w:style>
  <w:style w:type="paragraph" w:customStyle="1" w:styleId="list-group-item-text">
    <w:name w:val="list-group-item-text"/>
    <w:basedOn w:val="Normal"/>
    <w:rsid w:val="00BD1F05"/>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BD1F05"/>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hyperlink" Target="http://islamqa.info/zh/1006" TargetMode="External"/><Relationship Id="rId18" Type="http://schemas.openxmlformats.org/officeDocument/2006/relationships/hyperlink" Target="http://islamqa.info/zh/501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slamqa.info/zh/13744" TargetMode="External"/><Relationship Id="rId17" Type="http://schemas.openxmlformats.org/officeDocument/2006/relationships/hyperlink" Target="http://islamqa.info/zh/5000" TargetMode="External"/><Relationship Id="rId2" Type="http://schemas.openxmlformats.org/officeDocument/2006/relationships/settings" Target="settings.xml"/><Relationship Id="rId16" Type="http://schemas.openxmlformats.org/officeDocument/2006/relationships/hyperlink" Target="http://islamqa.info/zh/43736"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20108" TargetMode="External"/><Relationship Id="rId5" Type="http://schemas.openxmlformats.org/officeDocument/2006/relationships/endnotes" Target="endnotes.xml"/><Relationship Id="rId15" Type="http://schemas.openxmlformats.org/officeDocument/2006/relationships/hyperlink" Target="http://islamqa.info/zh/24215" TargetMode="External"/><Relationship Id="rId23" Type="http://schemas.microsoft.com/office/2007/relationships/stylesWithEffects" Target="stylesWithEffects.xml"/><Relationship Id="rId10" Type="http://schemas.openxmlformats.org/officeDocument/2006/relationships/hyperlink" Target="http://islamqa.info/zh/903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islamqa.info/zh/47694"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1898</Words>
  <Characters>1993</Characters>
  <Application>Microsoft Office Word</Application>
  <DocSecurity>0</DocSecurity>
  <Lines>110</Lines>
  <Paragraphs>60</Paragraphs>
  <ScaleCrop>false</ScaleCrop>
  <Manager/>
  <Company>islamhouse.com</Company>
  <LinksUpToDate>false</LinksUpToDate>
  <CharactersWithSpaces>3831</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违法犯罪与以物配主之间有关系吗</dc:title>
  <dc:subject>违法犯罪与以物配主之间有关系吗</dc:subject>
  <dc:creator>伊斯兰问答网站_x000d_</dc:creator>
  <cp:keywords>违法犯罪与以物配主之间有关系吗</cp:keywords>
  <dc:description>违法犯罪与以物配主之间有关系吗</dc:description>
  <cp:lastModifiedBy>Al-Hashemy</cp:lastModifiedBy>
  <cp:revision>3</cp:revision>
  <dcterms:created xsi:type="dcterms:W3CDTF">2014-11-26T13:03:00Z</dcterms:created>
  <dcterms:modified xsi:type="dcterms:W3CDTF">2014-12-03T10:43:00Z</dcterms:modified>
  <cp:category/>
</cp:coreProperties>
</file>