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CEF" w:rsidRPr="003F3D65" w:rsidRDefault="00AF5CEF" w:rsidP="003F3D65">
      <w:pPr>
        <w:spacing w:after="0"/>
        <w:ind w:firstLine="567"/>
        <w:jc w:val="both"/>
        <w:rPr>
          <w:rFonts w:ascii="Lotus Linotype" w:hAnsi="Lotus Linotype" w:cs="Lotus Linotype"/>
          <w:b/>
          <w:bCs/>
          <w:sz w:val="32"/>
          <w:szCs w:val="32"/>
          <w:highlight w:val="green"/>
          <w:u w:val="single"/>
          <w:rtl/>
        </w:rPr>
      </w:pPr>
    </w:p>
    <w:p w:rsidR="00515957" w:rsidRPr="003F3D65" w:rsidRDefault="00515957" w:rsidP="003F3D65">
      <w:pPr>
        <w:spacing w:after="0"/>
        <w:ind w:firstLine="567"/>
        <w:jc w:val="both"/>
        <w:rPr>
          <w:rFonts w:ascii="Lotus Linotype" w:hAnsi="Lotus Linotype" w:cs="Lotus Linotype"/>
          <w:b/>
          <w:bCs/>
          <w:sz w:val="32"/>
          <w:szCs w:val="32"/>
          <w:rtl/>
        </w:rPr>
      </w:pPr>
    </w:p>
    <w:p w:rsidR="005E72B0" w:rsidRPr="005E72B0" w:rsidRDefault="005E72B0" w:rsidP="005E72B0">
      <w:pPr>
        <w:spacing w:after="0"/>
        <w:ind w:firstLine="567"/>
        <w:jc w:val="center"/>
        <w:rPr>
          <w:rFonts w:ascii="Lotus Linotype" w:eastAsia="Times New Roman" w:hAnsi="Lotus Linotype" w:cs="Lotus Linotype"/>
          <w:b/>
          <w:bCs/>
          <w:sz w:val="32"/>
          <w:szCs w:val="32"/>
          <w:rtl/>
        </w:rPr>
      </w:pPr>
      <w:r w:rsidRPr="005E72B0">
        <w:rPr>
          <w:rFonts w:ascii="Lotus Linotype" w:eastAsia="Times New Roman" w:hAnsi="Lotus Linotype" w:cs="Lotus Linotype" w:hint="cs"/>
          <w:b/>
          <w:bCs/>
          <w:sz w:val="32"/>
          <w:szCs w:val="32"/>
          <w:rtl/>
        </w:rPr>
        <w:t>التعليقات على المسائل العَقَديَّة</w:t>
      </w:r>
    </w:p>
    <w:p w:rsidR="005E72B0" w:rsidRPr="005E72B0" w:rsidRDefault="005E72B0" w:rsidP="005E72B0">
      <w:pPr>
        <w:spacing w:after="0"/>
        <w:ind w:firstLine="567"/>
        <w:jc w:val="center"/>
        <w:rPr>
          <w:rFonts w:ascii="Lotus Linotype" w:eastAsia="Times New Roman" w:hAnsi="Lotus Linotype" w:cs="Lotus Linotype"/>
          <w:b/>
          <w:bCs/>
          <w:sz w:val="32"/>
          <w:szCs w:val="32"/>
          <w:rtl/>
        </w:rPr>
      </w:pPr>
      <w:r w:rsidRPr="005E72B0">
        <w:rPr>
          <w:rFonts w:ascii="Lotus Linotype" w:eastAsia="Times New Roman" w:hAnsi="Lotus Linotype" w:cs="Lotus Linotype" w:hint="cs"/>
          <w:b/>
          <w:bCs/>
          <w:sz w:val="32"/>
          <w:szCs w:val="32"/>
          <w:rtl/>
        </w:rPr>
        <w:t>في كتاب التسهيل لعلوم التنزيل</w:t>
      </w:r>
    </w:p>
    <w:p w:rsidR="005E72B0" w:rsidRPr="005E72B0" w:rsidRDefault="005E72B0" w:rsidP="005E72B0">
      <w:pPr>
        <w:spacing w:after="0"/>
        <w:ind w:firstLine="567"/>
        <w:jc w:val="center"/>
        <w:rPr>
          <w:rFonts w:ascii="Lotus Linotype" w:eastAsia="Times New Roman" w:hAnsi="Lotus Linotype" w:cs="Lotus Linotype"/>
          <w:b/>
          <w:bCs/>
          <w:sz w:val="32"/>
          <w:szCs w:val="32"/>
          <w:rtl/>
        </w:rPr>
      </w:pPr>
    </w:p>
    <w:p w:rsidR="005E72B0" w:rsidRPr="005E72B0" w:rsidRDefault="005E72B0" w:rsidP="005E72B0">
      <w:pPr>
        <w:spacing w:after="0"/>
        <w:ind w:firstLine="567"/>
        <w:jc w:val="center"/>
        <w:rPr>
          <w:rFonts w:ascii="Lotus Linotype" w:eastAsia="Times New Roman" w:hAnsi="Lotus Linotype" w:cs="Lotus Linotype"/>
          <w:b/>
          <w:bCs/>
          <w:sz w:val="32"/>
          <w:szCs w:val="32"/>
          <w:rtl/>
        </w:rPr>
      </w:pPr>
      <w:r w:rsidRPr="005E72B0">
        <w:rPr>
          <w:rFonts w:ascii="Lotus Linotype" w:eastAsia="Times New Roman" w:hAnsi="Lotus Linotype" w:cs="Lotus Linotype" w:hint="cs"/>
          <w:b/>
          <w:bCs/>
          <w:sz w:val="32"/>
          <w:szCs w:val="32"/>
          <w:rtl/>
        </w:rPr>
        <w:t>أملاها</w:t>
      </w:r>
    </w:p>
    <w:p w:rsidR="005E72B0" w:rsidRPr="005E72B0" w:rsidRDefault="005E72B0" w:rsidP="005E72B0">
      <w:pPr>
        <w:spacing w:after="0"/>
        <w:ind w:firstLine="567"/>
        <w:jc w:val="center"/>
        <w:rPr>
          <w:rFonts w:ascii="Lotus Linotype" w:eastAsia="Times New Roman" w:hAnsi="Lotus Linotype" w:cs="Lotus Linotype"/>
          <w:b/>
          <w:bCs/>
          <w:sz w:val="32"/>
          <w:szCs w:val="32"/>
          <w:rtl/>
        </w:rPr>
      </w:pPr>
      <w:r w:rsidRPr="005E72B0">
        <w:rPr>
          <w:rFonts w:ascii="Lotus Linotype" w:eastAsia="Times New Roman" w:hAnsi="Lotus Linotype" w:cs="Lotus Linotype" w:hint="cs"/>
          <w:b/>
          <w:bCs/>
          <w:sz w:val="32"/>
          <w:szCs w:val="32"/>
          <w:rtl/>
        </w:rPr>
        <w:t>عبد الرحمن بن ناصر البرَّاك</w:t>
      </w:r>
    </w:p>
    <w:p w:rsidR="005E72B0" w:rsidRPr="005E72B0" w:rsidRDefault="005E72B0" w:rsidP="005E72B0">
      <w:pPr>
        <w:spacing w:after="0"/>
        <w:ind w:firstLine="567"/>
        <w:jc w:val="center"/>
        <w:rPr>
          <w:rFonts w:ascii="Lotus Linotype" w:eastAsia="Times New Roman" w:hAnsi="Lotus Linotype" w:cs="Lotus Linotype"/>
          <w:b/>
          <w:bCs/>
          <w:sz w:val="32"/>
          <w:szCs w:val="32"/>
          <w:rtl/>
        </w:rPr>
      </w:pPr>
    </w:p>
    <w:p w:rsidR="005E72B0" w:rsidRPr="005E72B0" w:rsidRDefault="005E72B0" w:rsidP="005E72B0">
      <w:pPr>
        <w:spacing w:after="0"/>
        <w:ind w:firstLine="567"/>
        <w:jc w:val="center"/>
        <w:rPr>
          <w:rFonts w:ascii="Lotus Linotype" w:eastAsia="Times New Roman" w:hAnsi="Lotus Linotype" w:cs="Lotus Linotype"/>
          <w:b/>
          <w:bCs/>
          <w:sz w:val="32"/>
          <w:szCs w:val="32"/>
          <w:rtl/>
        </w:rPr>
      </w:pPr>
    </w:p>
    <w:p w:rsidR="005E72B0" w:rsidRPr="005E72B0" w:rsidRDefault="005E72B0" w:rsidP="005E72B0">
      <w:pPr>
        <w:spacing w:after="0"/>
        <w:ind w:firstLine="567"/>
        <w:jc w:val="center"/>
        <w:rPr>
          <w:rFonts w:ascii="Lotus Linotype" w:eastAsia="Times New Roman" w:hAnsi="Lotus Linotype" w:cs="Lotus Linotype"/>
          <w:b/>
          <w:bCs/>
          <w:sz w:val="32"/>
          <w:szCs w:val="32"/>
          <w:rtl/>
        </w:rPr>
      </w:pPr>
    </w:p>
    <w:p w:rsidR="005E72B0" w:rsidRPr="005E72B0" w:rsidRDefault="005E72B0" w:rsidP="005E72B0">
      <w:pPr>
        <w:spacing w:after="0"/>
        <w:ind w:firstLine="567"/>
        <w:jc w:val="center"/>
        <w:rPr>
          <w:rFonts w:ascii="Lotus Linotype" w:eastAsia="Times New Roman" w:hAnsi="Lotus Linotype" w:cs="Lotus Linotype"/>
          <w:b/>
          <w:bCs/>
          <w:sz w:val="32"/>
          <w:szCs w:val="32"/>
          <w:rtl/>
        </w:rPr>
      </w:pPr>
      <w:r w:rsidRPr="005E72B0">
        <w:rPr>
          <w:rFonts w:ascii="Lotus Linotype" w:eastAsia="Times New Roman" w:hAnsi="Lotus Linotype" w:cs="Lotus Linotype" w:hint="cs"/>
          <w:b/>
          <w:bCs/>
          <w:sz w:val="32"/>
          <w:szCs w:val="32"/>
          <w:rtl/>
        </w:rPr>
        <w:t>اعتنى بها</w:t>
      </w:r>
    </w:p>
    <w:p w:rsidR="005E72B0" w:rsidRPr="005E72B0" w:rsidRDefault="005E72B0" w:rsidP="005E72B0">
      <w:pPr>
        <w:spacing w:after="0"/>
        <w:ind w:firstLine="567"/>
        <w:jc w:val="center"/>
        <w:rPr>
          <w:rFonts w:ascii="Lotus Linotype" w:eastAsia="Times New Roman" w:hAnsi="Lotus Linotype" w:cs="Lotus Linotype"/>
          <w:b/>
          <w:bCs/>
          <w:sz w:val="32"/>
          <w:szCs w:val="32"/>
          <w:rtl/>
        </w:rPr>
      </w:pPr>
      <w:r w:rsidRPr="005E72B0">
        <w:rPr>
          <w:rFonts w:ascii="Lotus Linotype" w:eastAsia="Times New Roman" w:hAnsi="Lotus Linotype" w:cs="Lotus Linotype" w:hint="cs"/>
          <w:b/>
          <w:bCs/>
          <w:sz w:val="32"/>
          <w:szCs w:val="32"/>
          <w:rtl/>
        </w:rPr>
        <w:t>مؤسسة وقف الشيخ عبد الرحمن بن ناصر البراك</w:t>
      </w:r>
    </w:p>
    <w:p w:rsidR="00016A4D" w:rsidRDefault="00016A4D" w:rsidP="003F3D65">
      <w:pPr>
        <w:spacing w:after="0"/>
        <w:ind w:firstLine="567"/>
        <w:jc w:val="center"/>
        <w:rPr>
          <w:rFonts w:ascii="Lotus Linotype" w:hAnsi="Lotus Linotype" w:cs="Lotus Linotype"/>
          <w:b/>
          <w:bCs/>
          <w:sz w:val="32"/>
          <w:szCs w:val="32"/>
          <w:rtl/>
        </w:rPr>
      </w:pPr>
    </w:p>
    <w:p w:rsidR="00016A4D" w:rsidRPr="003F3D65" w:rsidRDefault="00016A4D" w:rsidP="003F3D65">
      <w:pPr>
        <w:spacing w:after="0"/>
        <w:ind w:firstLine="567"/>
        <w:jc w:val="center"/>
        <w:rPr>
          <w:rFonts w:ascii="Lotus Linotype" w:hAnsi="Lotus Linotype" w:cs="Lotus Linotype"/>
          <w:b/>
          <w:bCs/>
          <w:sz w:val="32"/>
          <w:szCs w:val="32"/>
          <w:rtl/>
        </w:rPr>
      </w:pPr>
    </w:p>
    <w:p w:rsidR="00A95F99" w:rsidRPr="003F3D65" w:rsidRDefault="00A95F99" w:rsidP="003F3D65">
      <w:pPr>
        <w:spacing w:after="0"/>
        <w:ind w:firstLine="567"/>
        <w:jc w:val="both"/>
        <w:rPr>
          <w:rFonts w:ascii="Lotus Linotype" w:hAnsi="Lotus Linotype" w:cs="Lotus Linotype"/>
          <w:b/>
          <w:bCs/>
          <w:sz w:val="32"/>
          <w:szCs w:val="32"/>
          <w:rtl/>
        </w:rPr>
      </w:pPr>
    </w:p>
    <w:p w:rsidR="00A95F99" w:rsidRPr="003F3D65" w:rsidRDefault="00A95F99" w:rsidP="003F3D65">
      <w:pPr>
        <w:spacing w:after="0"/>
        <w:ind w:firstLine="567"/>
        <w:jc w:val="both"/>
        <w:rPr>
          <w:rFonts w:ascii="Lotus Linotype" w:hAnsi="Lotus Linotype" w:cs="Lotus Linotype"/>
          <w:b/>
          <w:bCs/>
          <w:sz w:val="32"/>
          <w:szCs w:val="32"/>
          <w:rtl/>
        </w:rPr>
      </w:pPr>
    </w:p>
    <w:p w:rsidR="00A95F99" w:rsidRPr="003F3D65" w:rsidRDefault="00A95F99" w:rsidP="003F3D65">
      <w:pPr>
        <w:spacing w:after="0"/>
        <w:ind w:firstLine="567"/>
        <w:jc w:val="both"/>
        <w:rPr>
          <w:rFonts w:ascii="Lotus Linotype" w:hAnsi="Lotus Linotype" w:cs="Lotus Linotype"/>
          <w:b/>
          <w:bCs/>
          <w:sz w:val="32"/>
          <w:szCs w:val="32"/>
          <w:rtl/>
        </w:rPr>
      </w:pPr>
    </w:p>
    <w:p w:rsidR="00A95F99" w:rsidRPr="003F3D65" w:rsidRDefault="00A95F99" w:rsidP="003F3D65">
      <w:pPr>
        <w:spacing w:after="0"/>
        <w:ind w:firstLine="567"/>
        <w:jc w:val="both"/>
        <w:rPr>
          <w:rFonts w:ascii="Lotus Linotype" w:hAnsi="Lotus Linotype" w:cs="Lotus Linotype"/>
          <w:b/>
          <w:bCs/>
          <w:sz w:val="32"/>
          <w:szCs w:val="32"/>
          <w:rtl/>
        </w:rPr>
      </w:pPr>
    </w:p>
    <w:p w:rsidR="00A95F99" w:rsidRPr="003F3D65" w:rsidRDefault="00A95F99" w:rsidP="003F3D65">
      <w:pPr>
        <w:spacing w:after="0"/>
        <w:ind w:firstLine="567"/>
        <w:jc w:val="both"/>
        <w:rPr>
          <w:rFonts w:ascii="Lotus Linotype" w:hAnsi="Lotus Linotype" w:cs="Lotus Linotype"/>
          <w:b/>
          <w:bCs/>
          <w:sz w:val="32"/>
          <w:szCs w:val="32"/>
          <w:rtl/>
        </w:rPr>
      </w:pPr>
    </w:p>
    <w:p w:rsidR="00A95F99" w:rsidRPr="003F3D65" w:rsidRDefault="00A95F99" w:rsidP="003F3D65">
      <w:pPr>
        <w:bidi w:val="0"/>
        <w:spacing w:after="0"/>
        <w:ind w:firstLine="567"/>
        <w:jc w:val="both"/>
        <w:rPr>
          <w:rFonts w:ascii="Lotus Linotype" w:hAnsi="Lotus Linotype" w:cs="Lotus Linotype"/>
          <w:b/>
          <w:bCs/>
          <w:sz w:val="32"/>
          <w:szCs w:val="32"/>
        </w:rPr>
      </w:pPr>
      <w:r w:rsidRPr="003F3D65">
        <w:rPr>
          <w:rFonts w:ascii="Lotus Linotype" w:hAnsi="Lotus Linotype" w:cs="Lotus Linotype"/>
          <w:b/>
          <w:bCs/>
          <w:sz w:val="32"/>
          <w:szCs w:val="32"/>
          <w:rtl/>
        </w:rPr>
        <w:br w:type="page"/>
      </w:r>
    </w:p>
    <w:p w:rsidR="005E72B0" w:rsidRDefault="005E72B0" w:rsidP="005E72B0">
      <w:pPr>
        <w:spacing w:after="0"/>
        <w:jc w:val="center"/>
        <w:rPr>
          <w:rFonts w:ascii="Lotus Linotype" w:eastAsia="Times New Roman" w:hAnsi="Lotus Linotype" w:cs="Lotus Linotype"/>
          <w:b/>
          <w:bCs/>
          <w:color w:val="C00000"/>
          <w:sz w:val="32"/>
          <w:szCs w:val="32"/>
          <w:rtl/>
        </w:rPr>
      </w:pPr>
      <w:r w:rsidRPr="005E72B0">
        <w:rPr>
          <w:rFonts w:ascii="Lotus Linotype" w:eastAsia="Times New Roman" w:hAnsi="Lotus Linotype" w:cs="Lotus Linotype" w:hint="cs"/>
          <w:b/>
          <w:bCs/>
          <w:color w:val="C00000"/>
          <w:sz w:val="32"/>
          <w:szCs w:val="32"/>
          <w:rtl/>
        </w:rPr>
        <w:lastRenderedPageBreak/>
        <w:t>بسم الله الرحمن الرحيم</w:t>
      </w:r>
    </w:p>
    <w:p w:rsidR="005E72B0" w:rsidRPr="005E72B0" w:rsidRDefault="005E72B0" w:rsidP="005E72B0">
      <w:pPr>
        <w:spacing w:after="0"/>
        <w:jc w:val="center"/>
        <w:rPr>
          <w:rFonts w:ascii="Lotus Linotype" w:eastAsia="Times New Roman" w:hAnsi="Lotus Linotype" w:cs="Lotus Linotype"/>
          <w:b/>
          <w:bCs/>
          <w:color w:val="C00000"/>
          <w:sz w:val="32"/>
          <w:szCs w:val="32"/>
          <w:rtl/>
        </w:rPr>
      </w:pPr>
      <w:r>
        <w:rPr>
          <w:rFonts w:ascii="Lotus Linotype" w:eastAsia="Times New Roman" w:hAnsi="Lotus Linotype" w:cs="Lotus Linotype" w:hint="cs"/>
          <w:b/>
          <w:bCs/>
          <w:color w:val="C00000"/>
          <w:sz w:val="32"/>
          <w:szCs w:val="32"/>
          <w:rtl/>
        </w:rPr>
        <w:t>مقدمة التحقيق</w:t>
      </w:r>
    </w:p>
    <w:p w:rsidR="005E72B0" w:rsidRPr="005E72B0" w:rsidRDefault="005E72B0" w:rsidP="005E72B0">
      <w:pPr>
        <w:spacing w:after="0"/>
        <w:jc w:val="both"/>
        <w:rPr>
          <w:rFonts w:ascii="Lotus Linotype" w:eastAsia="Times New Roman" w:hAnsi="Lotus Linotype" w:cs="Lotus Linotype"/>
          <w:sz w:val="32"/>
          <w:szCs w:val="32"/>
          <w:rtl/>
        </w:rPr>
      </w:pPr>
      <w:r w:rsidRPr="005E72B0">
        <w:rPr>
          <w:rFonts w:ascii="Lotus Linotype" w:eastAsia="Times New Roman" w:hAnsi="Lotus Linotype" w:cs="Lotus Linotype" w:hint="cs"/>
          <w:sz w:val="32"/>
          <w:szCs w:val="32"/>
          <w:rtl/>
        </w:rPr>
        <w:t>الحمد لله وحدَهُ، وصلى لله وسلم على نبينا محمَّد، وعلى آله وصحبِهِ أجمعين، أما بعدُ:</w:t>
      </w:r>
    </w:p>
    <w:p w:rsidR="005E72B0" w:rsidRPr="005E72B0" w:rsidRDefault="005E72B0" w:rsidP="005E72B0">
      <w:pPr>
        <w:spacing w:after="0"/>
        <w:jc w:val="both"/>
        <w:rPr>
          <w:rFonts w:ascii="Lotus Linotype" w:eastAsia="Times New Roman" w:hAnsi="Lotus Linotype" w:cs="Lotus Linotype"/>
          <w:sz w:val="32"/>
          <w:szCs w:val="32"/>
          <w:rtl/>
        </w:rPr>
      </w:pPr>
      <w:r w:rsidRPr="005E72B0">
        <w:rPr>
          <w:rFonts w:ascii="Lotus Linotype" w:eastAsia="Times New Roman" w:hAnsi="Lotus Linotype" w:cs="Lotus Linotype" w:hint="cs"/>
          <w:sz w:val="32"/>
          <w:szCs w:val="32"/>
          <w:rtl/>
        </w:rPr>
        <w:t>فهذه تعليقاتٌ على "تفسير ابن جُزَيٍّ الكَلْبي" -رحمه الله-، الموسومِ بـ "التسهيل لعلومِ التنزيل"، أملاها شيخُنا عبد الرحمن بن ناصر البرَّاك، وفيها استدراكاتٌ على مواضعَ مِن الكتابِ المذكورِ جانَبَ المؤلِّفُ فيها الصوابَ في مسائلَ من الاعتقاد.</w:t>
      </w:r>
    </w:p>
    <w:p w:rsidR="005E72B0" w:rsidRPr="005E72B0" w:rsidRDefault="005E72B0" w:rsidP="005E72B0">
      <w:pPr>
        <w:spacing w:after="0"/>
        <w:jc w:val="both"/>
        <w:rPr>
          <w:rFonts w:ascii="Lotus Linotype" w:eastAsia="Times New Roman" w:hAnsi="Lotus Linotype" w:cs="Lotus Linotype"/>
          <w:sz w:val="32"/>
          <w:szCs w:val="32"/>
          <w:rtl/>
        </w:rPr>
      </w:pPr>
      <w:r w:rsidRPr="005E72B0">
        <w:rPr>
          <w:rFonts w:ascii="Lotus Linotype" w:eastAsia="Times New Roman" w:hAnsi="Lotus Linotype" w:cs="Lotus Linotype" w:hint="cs"/>
          <w:sz w:val="32"/>
          <w:szCs w:val="32"/>
          <w:rtl/>
        </w:rPr>
        <w:t>ولا بدَّ أنْ نشيرَ هُنا إلى أنَّ النُّصوصَ المنقولةَ هُنا مِن كلامِ ابنِ جُزيٍّ هي مِنْ نُسخةِ المحققِ الفاضلِ الشيخ علي بن حمد الصالحي التي قابلها على عدَّةِ نسخٍ خطِّيَّة؛ فإنها أصحُّ مِن جميعِ نسخِ الكتابِ التي نُشِرت، فإنها ـ بلا استثناء ـ لا تخلو من سَقطٍ وتحريفٍ وتصحيف، كما يَعْرفُ ذلك كلُّ مَنِ اطَّلع على الكتاب.</w:t>
      </w:r>
    </w:p>
    <w:p w:rsidR="005E72B0" w:rsidRPr="005E72B0" w:rsidRDefault="005E72B0" w:rsidP="005E72B0">
      <w:pPr>
        <w:spacing w:after="0"/>
        <w:ind w:firstLine="567"/>
        <w:jc w:val="both"/>
        <w:rPr>
          <w:rFonts w:ascii="Lotus Linotype" w:eastAsia="Times New Roman" w:hAnsi="Lotus Linotype" w:cs="Lotus Linotype"/>
          <w:sz w:val="32"/>
          <w:szCs w:val="32"/>
          <w:rtl/>
        </w:rPr>
      </w:pPr>
      <w:r w:rsidRPr="005E72B0">
        <w:rPr>
          <w:rFonts w:ascii="Lotus Linotype" w:eastAsia="Times New Roman" w:hAnsi="Lotus Linotype" w:cs="Lotus Linotype" w:hint="cs"/>
          <w:sz w:val="32"/>
          <w:szCs w:val="32"/>
          <w:rtl/>
        </w:rPr>
        <w:t xml:space="preserve">وقد عمَدنا في الإحالةِ إلى طبعةِ دار الضياء </w:t>
      </w:r>
      <w:r w:rsidRPr="005E72B0">
        <w:rPr>
          <w:rFonts w:ascii="Lotus Linotype" w:eastAsia="Times New Roman" w:hAnsi="Lotus Linotype" w:cs="Lotus Linotype" w:hint="cs"/>
          <w:sz w:val="32"/>
          <w:szCs w:val="32"/>
          <w:rtl/>
        </w:rPr>
        <w:noBreakHyphen/>
        <w:t>الأولى</w:t>
      </w:r>
      <w:r w:rsidRPr="005E72B0">
        <w:rPr>
          <w:rFonts w:ascii="Lotus Linotype" w:eastAsia="Times New Roman" w:hAnsi="Lotus Linotype" w:cs="Lotus Linotype" w:hint="cs"/>
          <w:sz w:val="32"/>
          <w:szCs w:val="32"/>
          <w:rtl/>
        </w:rPr>
        <w:noBreakHyphen/>
        <w:t xml:space="preserve"> لأنها المتداولةُ بين الناسِ اليومَ، فإذا ما وجد القارئُ اختلافًا في العبارةِ المنقولةِ مِن كلام ابنِ جزيٍّ عن النسخةِ المشارِ إليها؛ فليعلمْ أنّ المُثبتَ مِن الكلامِ هو مِن نسخةِ المحققِ المحرَّرة.</w:t>
      </w:r>
    </w:p>
    <w:p w:rsidR="005E72B0" w:rsidRPr="005E72B0" w:rsidRDefault="005E72B0" w:rsidP="005E72B0">
      <w:pPr>
        <w:spacing w:after="0"/>
        <w:ind w:firstLine="567"/>
        <w:jc w:val="both"/>
        <w:rPr>
          <w:rFonts w:ascii="Lotus Linotype" w:eastAsia="Times New Roman" w:hAnsi="Lotus Linotype" w:cs="Lotus Linotype"/>
          <w:b/>
          <w:bCs/>
          <w:sz w:val="32"/>
          <w:szCs w:val="32"/>
          <w:rtl/>
        </w:rPr>
      </w:pPr>
      <w:r w:rsidRPr="005E72B0">
        <w:rPr>
          <w:rFonts w:ascii="Lotus Linotype" w:eastAsia="Times New Roman" w:hAnsi="Lotus Linotype" w:cs="Lotus Linotype" w:hint="cs"/>
          <w:sz w:val="32"/>
          <w:szCs w:val="32"/>
          <w:rtl/>
        </w:rPr>
        <w:t xml:space="preserve">وننوِّه أن شيخنا </w:t>
      </w:r>
      <w:r w:rsidRPr="005E72B0">
        <w:rPr>
          <w:rFonts w:ascii="Times New Roman" w:eastAsia="Times New Roman" w:hAnsi="Times New Roman" w:cs="Times New Roman"/>
          <w:sz w:val="32"/>
          <w:szCs w:val="32"/>
          <w:rtl/>
        </w:rPr>
        <w:t>–</w:t>
      </w:r>
      <w:r w:rsidRPr="005E72B0">
        <w:rPr>
          <w:rFonts w:ascii="Lotus Linotype" w:eastAsia="Times New Roman" w:hAnsi="Lotus Linotype" w:cs="Lotus Linotype" w:hint="cs"/>
          <w:sz w:val="32"/>
          <w:szCs w:val="32"/>
          <w:rtl/>
        </w:rPr>
        <w:t xml:space="preserve"> حفظه الله- قد اختار لهذه التعليقات اسم: </w:t>
      </w:r>
      <w:r w:rsidRPr="005E72B0">
        <w:rPr>
          <w:rFonts w:ascii="Lotus Linotype" w:eastAsia="Times New Roman" w:hAnsi="Lotus Linotype" w:cs="Times New Roman"/>
          <w:sz w:val="32"/>
          <w:szCs w:val="32"/>
          <w:rtl/>
        </w:rPr>
        <w:t>"</w:t>
      </w:r>
      <w:r w:rsidRPr="005E72B0">
        <w:rPr>
          <w:rFonts w:ascii="Lotus Linotype" w:eastAsia="Times New Roman" w:hAnsi="Lotus Linotype" w:cs="Lotus Linotype" w:hint="cs"/>
          <w:b/>
          <w:bCs/>
          <w:sz w:val="32"/>
          <w:szCs w:val="32"/>
          <w:rtl/>
        </w:rPr>
        <w:t xml:space="preserve"> التعليقات على المسائل العَقَديَّة في كتاب التسهيل لعلوم التنزيل</w:t>
      </w:r>
      <w:r w:rsidRPr="005E72B0">
        <w:rPr>
          <w:rFonts w:ascii="Lotus Linotype" w:eastAsia="Times New Roman" w:hAnsi="Lotus Linotype" w:cs="Times New Roman"/>
          <w:b/>
          <w:bCs/>
          <w:sz w:val="32"/>
          <w:szCs w:val="32"/>
          <w:rtl/>
        </w:rPr>
        <w:t>"</w:t>
      </w:r>
    </w:p>
    <w:p w:rsidR="005E72B0" w:rsidRPr="005E72B0" w:rsidRDefault="005E72B0" w:rsidP="005E72B0">
      <w:pPr>
        <w:spacing w:after="0"/>
        <w:ind w:firstLine="567"/>
        <w:jc w:val="both"/>
        <w:rPr>
          <w:rFonts w:ascii="Lotus Linotype" w:eastAsia="Times New Roman" w:hAnsi="Lotus Linotype" w:cs="Lotus Linotype"/>
          <w:sz w:val="32"/>
          <w:szCs w:val="32"/>
          <w:rtl/>
        </w:rPr>
      </w:pPr>
      <w:r w:rsidRPr="005E72B0">
        <w:rPr>
          <w:rFonts w:ascii="Lotus Linotype" w:eastAsia="Times New Roman" w:hAnsi="Lotus Linotype" w:cs="Lotus Linotype" w:hint="cs"/>
          <w:b/>
          <w:bCs/>
          <w:sz w:val="32"/>
          <w:szCs w:val="32"/>
          <w:rtl/>
        </w:rPr>
        <w:t>وبعدُ:</w:t>
      </w:r>
    </w:p>
    <w:p w:rsidR="005E72B0" w:rsidRPr="005E72B0" w:rsidRDefault="005E72B0" w:rsidP="005E72B0">
      <w:pPr>
        <w:spacing w:after="0"/>
        <w:ind w:firstLine="567"/>
        <w:jc w:val="both"/>
        <w:rPr>
          <w:rFonts w:ascii="Lotus Linotype" w:eastAsia="Times New Roman" w:hAnsi="Lotus Linotype" w:cs="Lotus Linotype"/>
          <w:sz w:val="32"/>
          <w:szCs w:val="32"/>
          <w:rtl/>
        </w:rPr>
      </w:pPr>
      <w:r w:rsidRPr="005E72B0">
        <w:rPr>
          <w:rFonts w:ascii="Lotus Linotype" w:eastAsia="Times New Roman" w:hAnsi="Lotus Linotype" w:cs="Lotus Linotype" w:hint="cs"/>
          <w:sz w:val="32"/>
          <w:szCs w:val="32"/>
          <w:rtl/>
        </w:rPr>
        <w:t>فدُونَكَ -يا طالبَ العلم- تعليقاتٍ تُشَدُّ إليها الرِّحَالْ، وتُضرَبُ بها الأمثالْ، وتَرخُصُ في تحصيلِها كرائمُ الأموالْ؛ فإنَّها مَعقِدُ الآمالْ، ومُتنافَسُ كرامِ الرجالْ، وإنها لَحِلْيَةٌ في جِيدِ "التسهيلْ"، تستوجِبُ الثناءَ الجزيلْ، والذِّكْرَ الجميلْ.</w:t>
      </w:r>
    </w:p>
    <w:p w:rsidR="005E72B0" w:rsidRPr="005E72B0" w:rsidRDefault="005E72B0" w:rsidP="005E72B0">
      <w:pPr>
        <w:spacing w:after="0"/>
        <w:ind w:firstLine="567"/>
        <w:jc w:val="both"/>
        <w:rPr>
          <w:rFonts w:ascii="Lotus Linotype" w:eastAsia="Times New Roman" w:hAnsi="Lotus Linotype" w:cs="Lotus Linotype"/>
          <w:sz w:val="32"/>
          <w:szCs w:val="32"/>
          <w:rtl/>
        </w:rPr>
      </w:pPr>
      <w:r w:rsidRPr="005E72B0">
        <w:rPr>
          <w:rFonts w:ascii="Lotus Linotype" w:eastAsia="Times New Roman" w:hAnsi="Lotus Linotype" w:cs="Lotus Linotype" w:hint="cs"/>
          <w:sz w:val="32"/>
          <w:szCs w:val="32"/>
          <w:rtl/>
        </w:rPr>
        <w:t>فنسألُ اللهَ أن يَجزِيَ شيخَناخيرَ ما يَجزِي به العلماءَ الناصحينْ، والأئمَّةَ الصادقينْ، وأن يبارِكَ في مَسْعاهْ، ويبلِّغَهُ مِن الخيرِ منتهاهْ.</w:t>
      </w:r>
    </w:p>
    <w:p w:rsidR="005E72B0" w:rsidRPr="005E72B0" w:rsidRDefault="005E72B0" w:rsidP="005E72B0">
      <w:pPr>
        <w:spacing w:after="0"/>
        <w:ind w:firstLine="567"/>
        <w:jc w:val="both"/>
        <w:rPr>
          <w:rFonts w:ascii="Lotus Linotype" w:eastAsia="Times New Roman" w:hAnsi="Lotus Linotype" w:cs="Lotus Linotype"/>
          <w:sz w:val="32"/>
          <w:szCs w:val="32"/>
          <w:rtl/>
        </w:rPr>
      </w:pPr>
      <w:r w:rsidRPr="005E72B0">
        <w:rPr>
          <w:rFonts w:ascii="Lotus Linotype" w:eastAsia="Times New Roman" w:hAnsi="Lotus Linotype" w:cs="Lotus Linotype" w:hint="cs"/>
          <w:sz w:val="32"/>
          <w:szCs w:val="32"/>
          <w:rtl/>
        </w:rPr>
        <w:t>كما نسأَلُهُ تعالى أن يَتغمَّدَ العلَّامةَ المفسِّرَ ابنَ جُزَيٍّ برضوانِهْ، وأن يُحِلَّهُ دارَ الكرامةِ بفضلِهِ وإحسانِهْ.</w:t>
      </w:r>
    </w:p>
    <w:p w:rsidR="005E72B0" w:rsidRPr="005E72B0" w:rsidRDefault="005E72B0" w:rsidP="005E72B0">
      <w:pPr>
        <w:spacing w:after="0"/>
        <w:ind w:firstLine="567"/>
        <w:jc w:val="center"/>
        <w:rPr>
          <w:rFonts w:ascii="Lotus Linotype" w:eastAsia="Times New Roman" w:hAnsi="Lotus Linotype" w:cs="Lotus Linotype"/>
          <w:sz w:val="32"/>
          <w:szCs w:val="32"/>
          <w:rtl/>
        </w:rPr>
      </w:pPr>
    </w:p>
    <w:p w:rsidR="005E72B0" w:rsidRPr="005E72B0" w:rsidRDefault="005E72B0" w:rsidP="00ED7E4B">
      <w:pPr>
        <w:spacing w:after="0"/>
        <w:ind w:firstLine="567"/>
        <w:jc w:val="center"/>
        <w:rPr>
          <w:rFonts w:ascii="Lotus Linotype" w:eastAsia="Times New Roman" w:hAnsi="Lotus Linotype" w:cs="Lotus Linotype"/>
          <w:sz w:val="32"/>
          <w:szCs w:val="32"/>
          <w:rtl/>
        </w:rPr>
      </w:pPr>
      <w:r w:rsidRPr="005E72B0">
        <w:rPr>
          <w:rFonts w:ascii="Lotus Linotype" w:eastAsia="Times New Roman" w:hAnsi="Lotus Linotype" w:cs="Lotus Linotype" w:hint="cs"/>
          <w:sz w:val="32"/>
          <w:szCs w:val="32"/>
          <w:rtl/>
        </w:rPr>
        <w:t xml:space="preserve">                                                                     </w:t>
      </w:r>
    </w:p>
    <w:p w:rsidR="005E72B0" w:rsidRDefault="005E72B0" w:rsidP="005E72B0">
      <w:pPr>
        <w:jc w:val="center"/>
        <w:rPr>
          <w:rFonts w:ascii="Lotus Linotype" w:eastAsia="Times New Roman" w:hAnsi="Lotus Linotype" w:cs="Lotus Linotype"/>
          <w:sz w:val="32"/>
          <w:szCs w:val="32"/>
        </w:rPr>
      </w:pPr>
      <w:r w:rsidRPr="005E72B0">
        <w:rPr>
          <w:rFonts w:ascii="Lotus Linotype" w:eastAsia="Times New Roman" w:hAnsi="Lotus Linotype" w:cs="Lotus Linotype"/>
          <w:sz w:val="32"/>
          <w:szCs w:val="32"/>
        </w:rPr>
        <w:sym w:font="AGA Arabesque" w:char="F026"/>
      </w:r>
      <w:r w:rsidRPr="005E72B0">
        <w:rPr>
          <w:rFonts w:ascii="Lotus Linotype" w:eastAsia="Times New Roman" w:hAnsi="Lotus Linotype" w:cs="Lotus Linotype"/>
          <w:sz w:val="32"/>
          <w:szCs w:val="32"/>
        </w:rPr>
        <w:sym w:font="AGA Arabesque" w:char="F026"/>
      </w:r>
      <w:r w:rsidRPr="005E72B0">
        <w:rPr>
          <w:rFonts w:ascii="Lotus Linotype" w:eastAsia="Times New Roman" w:hAnsi="Lotus Linotype" w:cs="Lotus Linotype"/>
          <w:sz w:val="32"/>
          <w:szCs w:val="32"/>
        </w:rPr>
        <w:sym w:font="AGA Arabesque" w:char="F026"/>
      </w:r>
    </w:p>
    <w:p w:rsidR="00ED7E4B" w:rsidRDefault="00ED7E4B" w:rsidP="005E72B0">
      <w:pPr>
        <w:jc w:val="center"/>
        <w:rPr>
          <w:rFonts w:ascii="Traditional Arabic" w:eastAsia="Times New Roman" w:hAnsi="Traditional Arabic" w:cs="Traditional Arabic"/>
          <w:color w:val="C00000"/>
          <w:sz w:val="40"/>
          <w:szCs w:val="40"/>
        </w:rPr>
      </w:pPr>
    </w:p>
    <w:p w:rsidR="00291299" w:rsidRDefault="00291299" w:rsidP="005E72B0">
      <w:pPr>
        <w:jc w:val="center"/>
        <w:rPr>
          <w:rFonts w:ascii="Traditional Arabic" w:eastAsia="Times New Roman" w:hAnsi="Traditional Arabic" w:cs="Traditional Arabic"/>
          <w:color w:val="C00000"/>
          <w:sz w:val="40"/>
          <w:szCs w:val="40"/>
        </w:rPr>
      </w:pPr>
    </w:p>
    <w:p w:rsidR="00291299" w:rsidRPr="005E72B0" w:rsidRDefault="00291299" w:rsidP="005E72B0">
      <w:pPr>
        <w:jc w:val="center"/>
        <w:rPr>
          <w:rFonts w:ascii="Traditional Arabic" w:eastAsia="Times New Roman" w:hAnsi="Traditional Arabic" w:cs="Traditional Arabic"/>
          <w:color w:val="C00000"/>
          <w:sz w:val="40"/>
          <w:szCs w:val="40"/>
          <w:rtl/>
        </w:rPr>
      </w:pPr>
    </w:p>
    <w:p w:rsidR="005E72B0" w:rsidRPr="005E72B0" w:rsidRDefault="00C1316C" w:rsidP="005E72B0">
      <w:pPr>
        <w:jc w:val="both"/>
        <w:rPr>
          <w:rFonts w:ascii="Lotus Linotype" w:eastAsia="Times New Roman" w:hAnsi="Lotus Linotype" w:cs="Lotus Linotype"/>
          <w:sz w:val="32"/>
          <w:szCs w:val="32"/>
        </w:rPr>
      </w:pPr>
      <w:r>
        <w:rPr>
          <w:rFonts w:ascii="Lotus Linotype" w:eastAsia="Times New Roman" w:hAnsi="Lotus Linotype" w:cs="Lotus Linotype" w:hint="cs"/>
          <w:b/>
          <w:bCs/>
          <w:color w:val="C00000"/>
          <w:sz w:val="32"/>
          <w:szCs w:val="32"/>
          <w:rtl/>
        </w:rPr>
        <w:t>و</w:t>
      </w:r>
      <w:r w:rsidR="005E72B0" w:rsidRPr="005E72B0">
        <w:rPr>
          <w:rFonts w:ascii="Lotus Linotype" w:eastAsia="Times New Roman" w:hAnsi="Lotus Linotype" w:cs="Lotus Linotype" w:hint="cs"/>
          <w:sz w:val="32"/>
          <w:szCs w:val="32"/>
          <w:rtl/>
        </w:rPr>
        <w:t>سرنا في العمل على هذا الكتاب وفق الخطة التالية:</w:t>
      </w:r>
    </w:p>
    <w:p w:rsidR="005E72B0" w:rsidRPr="005E72B0" w:rsidRDefault="005E72B0" w:rsidP="005E72B0">
      <w:pPr>
        <w:jc w:val="both"/>
        <w:rPr>
          <w:rFonts w:ascii="Lotus Linotype" w:eastAsia="Times New Roman" w:hAnsi="Lotus Linotype" w:cs="Lotus Linotype"/>
          <w:sz w:val="32"/>
          <w:szCs w:val="32"/>
          <w:rtl/>
        </w:rPr>
      </w:pPr>
      <w:r w:rsidRPr="005E72B0">
        <w:rPr>
          <w:rFonts w:ascii="Lotus Linotype" w:eastAsia="Times New Roman" w:hAnsi="Lotus Linotype" w:cs="Lotus Linotype" w:hint="cs"/>
          <w:sz w:val="32"/>
          <w:szCs w:val="32"/>
          <w:rtl/>
        </w:rPr>
        <w:t>1-مقابلة نصِّ كلام ابن جزي على نسخة المحقق الشيخ علي بن حمد الصالحي، مع الإحالة إلى طبعة دار الضياء؛ كما أُشير في المقدمة.</w:t>
      </w:r>
    </w:p>
    <w:p w:rsidR="005E72B0" w:rsidRPr="005E72B0" w:rsidRDefault="005E72B0" w:rsidP="005E72B0">
      <w:pPr>
        <w:jc w:val="both"/>
        <w:rPr>
          <w:rFonts w:ascii="Lotus Linotype" w:eastAsia="Times New Roman" w:hAnsi="Lotus Linotype" w:cs="Lotus Linotype"/>
          <w:sz w:val="32"/>
          <w:szCs w:val="32"/>
          <w:rtl/>
        </w:rPr>
      </w:pPr>
      <w:r w:rsidRPr="005E72B0">
        <w:rPr>
          <w:rFonts w:ascii="Lotus Linotype" w:eastAsia="Times New Roman" w:hAnsi="Lotus Linotype" w:cs="Lotus Linotype" w:hint="cs"/>
          <w:sz w:val="32"/>
          <w:szCs w:val="32"/>
          <w:rtl/>
        </w:rPr>
        <w:t>2-ردُّ مسائل الكتاب إلى مصادرها من كتب الفنون المتنوعة، فمسائل «العقيدة»: بكتب «العقيدة»، وهكذا مسائل «التفسير»، و«الغريب»، وغيرها.</w:t>
      </w:r>
    </w:p>
    <w:p w:rsidR="005E72B0" w:rsidRPr="005E72B0" w:rsidRDefault="005E72B0" w:rsidP="005E72B0">
      <w:pPr>
        <w:jc w:val="both"/>
        <w:rPr>
          <w:rFonts w:ascii="Lotus Linotype" w:eastAsia="Times New Roman" w:hAnsi="Lotus Linotype" w:cs="Lotus Linotype"/>
          <w:sz w:val="32"/>
          <w:szCs w:val="32"/>
          <w:rtl/>
        </w:rPr>
      </w:pPr>
      <w:r w:rsidRPr="005E72B0">
        <w:rPr>
          <w:rFonts w:ascii="Lotus Linotype" w:eastAsia="Times New Roman" w:hAnsi="Lotus Linotype" w:cs="Lotus Linotype" w:hint="cs"/>
          <w:sz w:val="32"/>
          <w:szCs w:val="32"/>
          <w:rtl/>
        </w:rPr>
        <w:t>3-توثيق جميع النقول التي وردت في الكتاب، وعزوها إلى النسخة المذكورة.</w:t>
      </w:r>
    </w:p>
    <w:p w:rsidR="005E72B0" w:rsidRPr="005E72B0" w:rsidRDefault="005E72B0" w:rsidP="005E72B0">
      <w:pPr>
        <w:jc w:val="both"/>
        <w:rPr>
          <w:rFonts w:ascii="Lotus Linotype" w:eastAsia="Times New Roman" w:hAnsi="Lotus Linotype" w:cs="Lotus Linotype"/>
          <w:sz w:val="32"/>
          <w:szCs w:val="32"/>
          <w:rtl/>
        </w:rPr>
      </w:pPr>
      <w:r w:rsidRPr="005E72B0">
        <w:rPr>
          <w:rFonts w:ascii="Lotus Linotype" w:eastAsia="Times New Roman" w:hAnsi="Lotus Linotype" w:cs="Lotus Linotype" w:hint="cs"/>
          <w:sz w:val="32"/>
          <w:szCs w:val="32"/>
          <w:rtl/>
        </w:rPr>
        <w:t>4-ضبط الكلمات المشكلة وتشكيلها بالحركات، والعناية بعلامات الترقيم.</w:t>
      </w:r>
    </w:p>
    <w:p w:rsidR="005E72B0" w:rsidRPr="005E72B0" w:rsidRDefault="005E72B0" w:rsidP="005E72B0">
      <w:pPr>
        <w:jc w:val="both"/>
        <w:rPr>
          <w:rFonts w:ascii="Lotus Linotype" w:eastAsia="Times New Roman" w:hAnsi="Lotus Linotype" w:cs="Lotus Linotype"/>
          <w:sz w:val="32"/>
          <w:szCs w:val="32"/>
          <w:rtl/>
        </w:rPr>
      </w:pPr>
      <w:r w:rsidRPr="005E72B0">
        <w:rPr>
          <w:rFonts w:ascii="Lotus Linotype" w:eastAsia="Times New Roman" w:hAnsi="Lotus Linotype" w:cs="Lotus Linotype" w:hint="cs"/>
          <w:sz w:val="32"/>
          <w:szCs w:val="32"/>
          <w:rtl/>
        </w:rPr>
        <w:t>5-عزو الآيات إلى مواضعها من كتاب الله، وإثباتها على رواية حفص عن عاصم إلا عند الحاجة إلى إثبات رواية غيره.</w:t>
      </w:r>
    </w:p>
    <w:p w:rsidR="005E72B0" w:rsidRPr="005E72B0" w:rsidRDefault="005E72B0" w:rsidP="005E72B0">
      <w:pPr>
        <w:jc w:val="both"/>
        <w:rPr>
          <w:rFonts w:ascii="Lotus Linotype" w:eastAsia="Times New Roman" w:hAnsi="Lotus Linotype" w:cs="Lotus Linotype"/>
          <w:sz w:val="32"/>
          <w:szCs w:val="32"/>
          <w:rtl/>
        </w:rPr>
      </w:pPr>
      <w:r w:rsidRPr="005E72B0">
        <w:rPr>
          <w:rFonts w:ascii="Lotus Linotype" w:eastAsia="Times New Roman" w:hAnsi="Lotus Linotype" w:cs="Lotus Linotype" w:hint="cs"/>
          <w:sz w:val="32"/>
          <w:szCs w:val="32"/>
          <w:rtl/>
        </w:rPr>
        <w:t>6-تخريج جميع الأحاديث والآثار الواردة في المتن أو الشرح.</w:t>
      </w:r>
    </w:p>
    <w:p w:rsidR="005E72B0" w:rsidRPr="005E72B0" w:rsidRDefault="005E72B0" w:rsidP="005E72B0">
      <w:pPr>
        <w:jc w:val="both"/>
        <w:rPr>
          <w:rFonts w:ascii="Lotus Linotype" w:eastAsia="Times New Roman" w:hAnsi="Lotus Linotype" w:cs="Lotus Linotype"/>
          <w:sz w:val="32"/>
          <w:szCs w:val="32"/>
          <w:rtl/>
        </w:rPr>
      </w:pPr>
      <w:r w:rsidRPr="005E72B0">
        <w:rPr>
          <w:rFonts w:ascii="Lotus Linotype" w:eastAsia="Times New Roman" w:hAnsi="Lotus Linotype" w:cs="Lotus Linotype" w:hint="cs"/>
          <w:sz w:val="32"/>
          <w:szCs w:val="32"/>
          <w:rtl/>
        </w:rPr>
        <w:t>والطريقة في ذلك ما يلي:</w:t>
      </w:r>
    </w:p>
    <w:p w:rsidR="005E72B0" w:rsidRPr="005E72B0" w:rsidRDefault="005E72B0" w:rsidP="005E72B0">
      <w:pPr>
        <w:jc w:val="both"/>
        <w:rPr>
          <w:rFonts w:ascii="Lotus Linotype" w:eastAsia="Times New Roman" w:hAnsi="Lotus Linotype" w:cs="Lotus Linotype"/>
          <w:sz w:val="32"/>
          <w:szCs w:val="32"/>
          <w:rtl/>
        </w:rPr>
      </w:pPr>
      <w:r w:rsidRPr="005E72B0">
        <w:rPr>
          <w:rFonts w:ascii="Lotus Linotype" w:eastAsia="Times New Roman" w:hAnsi="Lotus Linotype" w:cs="Lotus Linotype" w:hint="cs"/>
          <w:sz w:val="32"/>
          <w:szCs w:val="32"/>
          <w:rtl/>
        </w:rPr>
        <w:t>أ- إذا كان الحديث في الصحيحين، أو أحدهما؛ يُقتصر في العزو إليه إلا لفائدة؛ كأن يكون اللفظ في المذكور لغيرهما.</w:t>
      </w:r>
    </w:p>
    <w:p w:rsidR="005E72B0" w:rsidRPr="005E72B0" w:rsidRDefault="005E72B0" w:rsidP="005E72B0">
      <w:pPr>
        <w:jc w:val="both"/>
        <w:rPr>
          <w:rFonts w:ascii="Lotus Linotype" w:eastAsia="Times New Roman" w:hAnsi="Lotus Linotype" w:cs="Lotus Linotype"/>
          <w:sz w:val="32"/>
          <w:szCs w:val="32"/>
          <w:rtl/>
        </w:rPr>
      </w:pPr>
      <w:r w:rsidRPr="005E72B0">
        <w:rPr>
          <w:rFonts w:ascii="Lotus Linotype" w:eastAsia="Times New Roman" w:hAnsi="Lotus Linotype" w:cs="Lotus Linotype" w:hint="cs"/>
          <w:sz w:val="32"/>
          <w:szCs w:val="32"/>
          <w:rtl/>
        </w:rPr>
        <w:t>ب- إذا كان الحديث في غير الصحيحين:</w:t>
      </w:r>
    </w:p>
    <w:p w:rsidR="005E72B0" w:rsidRPr="005E72B0" w:rsidRDefault="005E72B0" w:rsidP="005E72B0">
      <w:pPr>
        <w:numPr>
          <w:ilvl w:val="0"/>
          <w:numId w:val="9"/>
        </w:numPr>
        <w:spacing w:after="0" w:line="240" w:lineRule="auto"/>
        <w:contextualSpacing/>
        <w:jc w:val="both"/>
        <w:rPr>
          <w:rFonts w:ascii="Lotus Linotype" w:eastAsia="Times New Roman" w:hAnsi="Lotus Linotype" w:cs="Lotus Linotype"/>
          <w:sz w:val="32"/>
          <w:szCs w:val="32"/>
          <w:rtl/>
        </w:rPr>
      </w:pPr>
      <w:r w:rsidRPr="005E72B0">
        <w:rPr>
          <w:rFonts w:ascii="Lotus Linotype" w:eastAsia="Times New Roman" w:hAnsi="Lotus Linotype" w:cs="Lotus Linotype" w:hint="cs"/>
          <w:sz w:val="32"/>
          <w:szCs w:val="32"/>
          <w:rtl/>
        </w:rPr>
        <w:t>خرَّجناه من أهم المصادر، وهي السنن الأربعة وموطأ مالك ومسند أحمد، وغيرها من المصادر الحديثية.</w:t>
      </w:r>
    </w:p>
    <w:p w:rsidR="005E72B0" w:rsidRPr="005E72B0" w:rsidRDefault="005E72B0" w:rsidP="005E72B0">
      <w:pPr>
        <w:numPr>
          <w:ilvl w:val="0"/>
          <w:numId w:val="9"/>
        </w:numPr>
        <w:spacing w:after="0" w:line="240" w:lineRule="auto"/>
        <w:contextualSpacing/>
        <w:jc w:val="both"/>
        <w:rPr>
          <w:rFonts w:ascii="Lotus Linotype" w:eastAsia="Times New Roman" w:hAnsi="Lotus Linotype" w:cs="Lotus Linotype"/>
          <w:sz w:val="32"/>
          <w:szCs w:val="32"/>
        </w:rPr>
      </w:pPr>
      <w:r w:rsidRPr="005E72B0">
        <w:rPr>
          <w:rFonts w:ascii="Lotus Linotype" w:eastAsia="Times New Roman" w:hAnsi="Lotus Linotype" w:cs="Lotus Linotype" w:hint="cs"/>
          <w:sz w:val="32"/>
          <w:szCs w:val="32"/>
          <w:rtl/>
        </w:rPr>
        <w:t xml:space="preserve"> لا نتوسع بذكر الطرق والشواهد، وإنما نحيلُ إلى بعض المراجع لمن أراد التوسُّع والزيادة.</w:t>
      </w:r>
    </w:p>
    <w:p w:rsidR="005E72B0" w:rsidRPr="005E72B0" w:rsidRDefault="005E72B0" w:rsidP="005E72B0">
      <w:pPr>
        <w:numPr>
          <w:ilvl w:val="0"/>
          <w:numId w:val="9"/>
        </w:numPr>
        <w:spacing w:after="0" w:line="240" w:lineRule="auto"/>
        <w:contextualSpacing/>
        <w:jc w:val="both"/>
        <w:rPr>
          <w:rFonts w:ascii="Lotus Linotype" w:eastAsia="Times New Roman" w:hAnsi="Lotus Linotype" w:cs="Lotus Linotype"/>
          <w:sz w:val="32"/>
          <w:szCs w:val="32"/>
        </w:rPr>
      </w:pPr>
      <w:r w:rsidRPr="005E72B0">
        <w:rPr>
          <w:rFonts w:ascii="Lotus Linotype" w:eastAsia="Times New Roman" w:hAnsi="Lotus Linotype" w:cs="Lotus Linotype" w:hint="cs"/>
          <w:sz w:val="32"/>
          <w:szCs w:val="32"/>
          <w:rtl/>
        </w:rPr>
        <w:t xml:space="preserve"> ننقل ما تيسَّر من كلام الأئمة النقاد عليه تصحيحًا أو تضعيفًا باختصار؛ لئلا يطول الكلام.</w:t>
      </w:r>
    </w:p>
    <w:p w:rsidR="005E72B0" w:rsidRPr="005E72B0" w:rsidRDefault="005E72B0" w:rsidP="005E72B0">
      <w:pPr>
        <w:numPr>
          <w:ilvl w:val="0"/>
          <w:numId w:val="9"/>
        </w:numPr>
        <w:spacing w:after="0" w:line="240" w:lineRule="auto"/>
        <w:contextualSpacing/>
        <w:jc w:val="both"/>
        <w:rPr>
          <w:rFonts w:ascii="Lotus Linotype" w:eastAsia="Times New Roman" w:hAnsi="Lotus Linotype" w:cs="Lotus Linotype"/>
          <w:sz w:val="32"/>
          <w:szCs w:val="32"/>
        </w:rPr>
      </w:pPr>
      <w:r w:rsidRPr="005E72B0">
        <w:rPr>
          <w:rFonts w:ascii="Lotus Linotype" w:eastAsia="Times New Roman" w:hAnsi="Lotus Linotype" w:cs="Lotus Linotype" w:hint="cs"/>
          <w:sz w:val="32"/>
          <w:szCs w:val="32"/>
          <w:rtl/>
        </w:rPr>
        <w:t>إذا لم نجد للأئمة النقاد كلامًا في الحديث: لا نحكم على الحديث؛ صحةً أو ضعفًا، وغالبًا ما نعتمد في هذه الحالة على أحكام المعاصرين؛ كالألباني وشعيب الأرناؤوط في ضوء قواعد النقاد.</w:t>
      </w:r>
    </w:p>
    <w:p w:rsidR="005E72B0" w:rsidRPr="005E72B0" w:rsidRDefault="005E72B0" w:rsidP="005E72B0">
      <w:pPr>
        <w:jc w:val="both"/>
        <w:rPr>
          <w:rFonts w:ascii="Lotus Linotype" w:eastAsia="Times New Roman" w:hAnsi="Lotus Linotype" w:cs="Lotus Linotype"/>
          <w:sz w:val="32"/>
          <w:szCs w:val="32"/>
        </w:rPr>
      </w:pPr>
      <w:r w:rsidRPr="005E72B0">
        <w:rPr>
          <w:rFonts w:ascii="Lotus Linotype" w:eastAsia="Times New Roman" w:hAnsi="Lotus Linotype" w:cs="Lotus Linotype" w:hint="cs"/>
          <w:sz w:val="32"/>
          <w:szCs w:val="32"/>
          <w:rtl/>
        </w:rPr>
        <w:t>ج- نذكر اسم الصحابي راوي الحديث إلا أن يُذكر في المتن، وإذا كان الحديث مرويًا عن أكثر من صحابي ذكرنا صاحب اللفظ وأشرنا إلى غيره تبعًا.</w:t>
      </w:r>
    </w:p>
    <w:p w:rsidR="005E72B0" w:rsidRPr="005E72B0" w:rsidRDefault="005E72B0" w:rsidP="005E72B0">
      <w:pPr>
        <w:jc w:val="both"/>
        <w:rPr>
          <w:rFonts w:ascii="Lotus Linotype" w:eastAsia="Times New Roman" w:hAnsi="Lotus Linotype" w:cs="Lotus Linotype"/>
          <w:sz w:val="32"/>
          <w:szCs w:val="32"/>
          <w:rtl/>
        </w:rPr>
      </w:pPr>
      <w:r w:rsidRPr="005E72B0">
        <w:rPr>
          <w:rFonts w:ascii="Lotus Linotype" w:eastAsia="Times New Roman" w:hAnsi="Lotus Linotype" w:cs="Lotus Linotype" w:hint="cs"/>
          <w:sz w:val="32"/>
          <w:szCs w:val="32"/>
          <w:rtl/>
        </w:rPr>
        <w:lastRenderedPageBreak/>
        <w:t>7-ربطُ كثيرٍ من مباحث الشرح أو الكتاب بكلام شيخ الإسلام ابن تيمية، وابنالقيم، وغيرهما من محقّقي أهل السنة.</w:t>
      </w:r>
    </w:p>
    <w:p w:rsidR="005E72B0" w:rsidRPr="005E72B0" w:rsidRDefault="005E72B0" w:rsidP="005E72B0">
      <w:pPr>
        <w:jc w:val="both"/>
        <w:rPr>
          <w:rFonts w:ascii="Lotus Linotype" w:eastAsia="Times New Roman" w:hAnsi="Lotus Linotype" w:cs="Lotus Linotype"/>
          <w:sz w:val="32"/>
          <w:szCs w:val="32"/>
          <w:rtl/>
        </w:rPr>
      </w:pPr>
      <w:r w:rsidRPr="005E72B0">
        <w:rPr>
          <w:rFonts w:ascii="Lotus Linotype" w:eastAsia="Times New Roman" w:hAnsi="Lotus Linotype" w:cs="Lotus Linotype" w:hint="cs"/>
          <w:sz w:val="32"/>
          <w:szCs w:val="32"/>
          <w:rtl/>
        </w:rPr>
        <w:t>8-إحالةُ بعض المباحث إلى موضعٍ آخر موسَّع للشيخ من شروحه ودروسه وفتاويه وغير ذلك.</w:t>
      </w:r>
    </w:p>
    <w:p w:rsidR="005E72B0" w:rsidRPr="005E72B0" w:rsidRDefault="005E72B0" w:rsidP="005E72B0">
      <w:pPr>
        <w:jc w:val="both"/>
        <w:rPr>
          <w:rFonts w:ascii="Lotus Linotype" w:eastAsia="Times New Roman" w:hAnsi="Lotus Linotype" w:cs="Lotus Linotype"/>
          <w:sz w:val="32"/>
          <w:szCs w:val="32"/>
          <w:rtl/>
        </w:rPr>
      </w:pPr>
      <w:r w:rsidRPr="005E72B0">
        <w:rPr>
          <w:rFonts w:ascii="Lotus Linotype" w:eastAsia="Times New Roman" w:hAnsi="Lotus Linotype" w:cs="Lotus Linotype" w:hint="cs"/>
          <w:sz w:val="32"/>
          <w:szCs w:val="32"/>
          <w:rtl/>
        </w:rPr>
        <w:t>11-ترجمةُ الأعلام غير المعروفين، والتعريف بالفِرق والمقالات.</w:t>
      </w:r>
    </w:p>
    <w:p w:rsidR="005E72B0" w:rsidRPr="005E72B0" w:rsidRDefault="005E72B0" w:rsidP="005E72B0">
      <w:pPr>
        <w:jc w:val="both"/>
        <w:rPr>
          <w:rFonts w:ascii="Lotus Linotype" w:eastAsia="Times New Roman" w:hAnsi="Lotus Linotype" w:cs="Lotus Linotype"/>
          <w:sz w:val="32"/>
          <w:szCs w:val="32"/>
          <w:rtl/>
        </w:rPr>
      </w:pPr>
      <w:r w:rsidRPr="005E72B0">
        <w:rPr>
          <w:rFonts w:ascii="Lotus Linotype" w:eastAsia="Times New Roman" w:hAnsi="Lotus Linotype" w:cs="Lotus Linotype" w:hint="cs"/>
          <w:sz w:val="32"/>
          <w:szCs w:val="32"/>
          <w:rtl/>
        </w:rPr>
        <w:t>12-صنعُ فهرس للموضوعات وللمصادر والمراجع.</w:t>
      </w:r>
    </w:p>
    <w:p w:rsidR="00ED7E4B" w:rsidRDefault="005E72B0" w:rsidP="00ED7E4B">
      <w:pPr>
        <w:spacing w:after="0"/>
        <w:ind w:firstLine="567"/>
        <w:rPr>
          <w:rFonts w:ascii="Lotus Linotype" w:eastAsia="Times New Roman" w:hAnsi="Lotus Linotype" w:cs="Lotus Linotype"/>
          <w:sz w:val="32"/>
          <w:szCs w:val="32"/>
          <w:rtl/>
        </w:rPr>
      </w:pPr>
      <w:r w:rsidRPr="005E72B0">
        <w:rPr>
          <w:rFonts w:ascii="Lotus Linotype" w:eastAsia="Times New Roman" w:hAnsi="Lotus Linotype" w:cs="Lotus Linotype" w:hint="cs"/>
          <w:b/>
          <w:bCs/>
          <w:sz w:val="32"/>
          <w:szCs w:val="32"/>
          <w:rtl/>
        </w:rPr>
        <w:t>ملاحظة:</w:t>
      </w:r>
      <w:r w:rsidRPr="005E72B0">
        <w:rPr>
          <w:rFonts w:ascii="Lotus Linotype" w:eastAsia="Times New Roman" w:hAnsi="Lotus Linotype" w:cs="Lotus Linotype" w:hint="cs"/>
          <w:sz w:val="32"/>
          <w:szCs w:val="32"/>
          <w:rtl/>
        </w:rPr>
        <w:t xml:space="preserve"> إذا ورد في الهوامش كلمة «شيخنا» فالمراد به صاحب التعليقات شيخنا العلامة عبد الرحمن البراك </w:t>
      </w:r>
      <w:r w:rsidRPr="005E72B0">
        <w:rPr>
          <w:rFonts w:ascii="Times New Roman" w:eastAsia="Times New Roman" w:hAnsi="Times New Roman" w:cs="Times New Roman"/>
          <w:sz w:val="32"/>
          <w:szCs w:val="32"/>
          <w:rtl/>
        </w:rPr>
        <w:t>–</w:t>
      </w:r>
      <w:r w:rsidRPr="005E72B0">
        <w:rPr>
          <w:rFonts w:ascii="Lotus Linotype" w:eastAsia="Times New Roman" w:hAnsi="Lotus Linotype" w:cs="Lotus Linotype" w:hint="cs"/>
          <w:sz w:val="32"/>
          <w:szCs w:val="32"/>
          <w:rtl/>
        </w:rPr>
        <w:t xml:space="preserve"> حفظه الله-.</w:t>
      </w:r>
      <w:r w:rsidR="00ED7E4B">
        <w:rPr>
          <w:rFonts w:ascii="Lotus Linotype" w:eastAsia="Times New Roman" w:hAnsi="Lotus Linotype" w:cs="Lotus Linotype" w:hint="cs"/>
          <w:sz w:val="32"/>
          <w:szCs w:val="32"/>
          <w:rtl/>
        </w:rPr>
        <w:t xml:space="preserve">  </w:t>
      </w:r>
    </w:p>
    <w:p w:rsidR="00ED7E4B" w:rsidRPr="005E72B0" w:rsidRDefault="00ED7E4B" w:rsidP="00ED7E4B">
      <w:pPr>
        <w:spacing w:after="0"/>
        <w:ind w:firstLine="567"/>
        <w:jc w:val="right"/>
        <w:rPr>
          <w:rFonts w:ascii="Lotus Linotype" w:eastAsia="Times New Roman" w:hAnsi="Lotus Linotype" w:cs="Lotus Linotype"/>
          <w:sz w:val="32"/>
          <w:szCs w:val="32"/>
          <w:rtl/>
        </w:rPr>
      </w:pPr>
      <w:r w:rsidRPr="005E72B0">
        <w:rPr>
          <w:rFonts w:ascii="Lotus Linotype" w:eastAsia="Times New Roman" w:hAnsi="Lotus Linotype" w:cs="Lotus Linotype" w:hint="cs"/>
          <w:sz w:val="32"/>
          <w:szCs w:val="32"/>
          <w:rtl/>
        </w:rPr>
        <w:t>اللجنة العلمية</w:t>
      </w:r>
    </w:p>
    <w:p w:rsidR="005E72B0" w:rsidRPr="005E72B0" w:rsidRDefault="00ED7E4B" w:rsidP="00ED7E4B">
      <w:pPr>
        <w:spacing w:after="0"/>
        <w:ind w:firstLine="567"/>
        <w:jc w:val="right"/>
        <w:rPr>
          <w:rFonts w:ascii="Lotus Linotype" w:eastAsia="Times New Roman" w:hAnsi="Lotus Linotype" w:cs="Lotus Linotype"/>
          <w:sz w:val="32"/>
          <w:szCs w:val="32"/>
          <w:rtl/>
        </w:rPr>
      </w:pPr>
      <w:r w:rsidRPr="005E72B0">
        <w:rPr>
          <w:rFonts w:ascii="Lotus Linotype" w:eastAsia="Times New Roman" w:hAnsi="Lotus Linotype" w:cs="Lotus Linotype" w:hint="cs"/>
          <w:sz w:val="32"/>
          <w:szCs w:val="32"/>
          <w:rtl/>
        </w:rPr>
        <w:t>في مؤسسة وقف الشيخ عبد الرحمن البراك</w:t>
      </w:r>
    </w:p>
    <w:p w:rsidR="005E72B0" w:rsidRPr="005E72B0" w:rsidRDefault="005E72B0" w:rsidP="005E72B0">
      <w:pPr>
        <w:spacing w:after="0"/>
        <w:ind w:firstLine="567"/>
        <w:jc w:val="right"/>
        <w:rPr>
          <w:rFonts w:ascii="Lotus Linotype" w:eastAsia="Times New Roman" w:hAnsi="Lotus Linotype" w:cs="Lotus Linotype"/>
          <w:sz w:val="32"/>
          <w:szCs w:val="32"/>
          <w:rtl/>
        </w:rPr>
      </w:pPr>
      <w:r w:rsidRPr="005E72B0">
        <w:rPr>
          <w:rFonts w:ascii="Lotus Linotype" w:eastAsia="Times New Roman" w:hAnsi="Lotus Linotype" w:cs="Lotus Linotype" w:hint="cs"/>
          <w:sz w:val="32"/>
          <w:szCs w:val="32"/>
          <w:rtl/>
        </w:rPr>
        <w:t>للتواصل:</w:t>
      </w:r>
    </w:p>
    <w:p w:rsidR="005E72B0" w:rsidRPr="005E72B0" w:rsidRDefault="005E72B0" w:rsidP="005E72B0">
      <w:pPr>
        <w:spacing w:after="0"/>
        <w:ind w:firstLine="567"/>
        <w:jc w:val="right"/>
        <w:rPr>
          <w:rFonts w:ascii="Lotus Linotype" w:eastAsia="Times New Roman" w:hAnsi="Lotus Linotype" w:cs="Lotus Linotype"/>
          <w:sz w:val="32"/>
          <w:szCs w:val="32"/>
          <w:rtl/>
        </w:rPr>
      </w:pPr>
      <w:r w:rsidRPr="005E72B0">
        <w:rPr>
          <w:rFonts w:ascii="Lotus Linotype" w:eastAsia="Times New Roman" w:hAnsi="Lotus Linotype" w:cs="Lotus Linotype" w:hint="cs"/>
          <w:sz w:val="32"/>
          <w:szCs w:val="32"/>
          <w:rtl/>
        </w:rPr>
        <w:t>جوال: 0505112242</w:t>
      </w:r>
    </w:p>
    <w:p w:rsidR="005E72B0" w:rsidRPr="005E72B0" w:rsidRDefault="005E72B0" w:rsidP="005E72B0">
      <w:pPr>
        <w:shd w:val="clear" w:color="auto" w:fill="FFFFFF"/>
        <w:spacing w:after="0" w:line="240" w:lineRule="auto"/>
        <w:jc w:val="right"/>
        <w:rPr>
          <w:rFonts w:ascii="Lotus Linotype" w:eastAsia="Times New Roman" w:hAnsi="Lotus Linotype" w:cs="Lotus Linotype"/>
          <w:sz w:val="32"/>
          <w:szCs w:val="32"/>
          <w:rtl/>
        </w:rPr>
      </w:pPr>
      <w:r w:rsidRPr="005E72B0">
        <w:rPr>
          <w:rFonts w:ascii="Lotus Linotype" w:eastAsia="Times New Roman" w:hAnsi="Lotus Linotype" w:cs="Lotus Linotype" w:hint="cs"/>
          <w:sz w:val="32"/>
          <w:szCs w:val="32"/>
          <w:rtl/>
        </w:rPr>
        <w:t>البريد الالكتروني:</w:t>
      </w:r>
    </w:p>
    <w:p w:rsidR="005E72B0" w:rsidRPr="005E72B0" w:rsidRDefault="00D0205A" w:rsidP="005E72B0">
      <w:pPr>
        <w:shd w:val="clear" w:color="auto" w:fill="FFFFFF"/>
        <w:spacing w:after="0" w:line="240" w:lineRule="auto"/>
        <w:jc w:val="right"/>
        <w:rPr>
          <w:rFonts w:ascii="Arial" w:eastAsia="Times New Roman" w:hAnsi="Arial" w:cs="Arial"/>
          <w:color w:val="222222"/>
          <w:sz w:val="21"/>
          <w:szCs w:val="21"/>
        </w:rPr>
      </w:pPr>
      <w:hyperlink r:id="rId8" w:tgtFrame="_blank" w:history="1">
        <w:r w:rsidR="005E72B0" w:rsidRPr="005E72B0">
          <w:rPr>
            <w:rFonts w:ascii="Arial" w:eastAsia="Times New Roman" w:hAnsi="Arial" w:cs="Arial"/>
            <w:color w:val="1155CC"/>
            <w:sz w:val="21"/>
            <w:u w:val="single"/>
          </w:rPr>
          <w:t>albarrakoffice@gmail.com</w:t>
        </w:r>
      </w:hyperlink>
    </w:p>
    <w:p w:rsidR="005E72B0" w:rsidRPr="005E72B0" w:rsidRDefault="005E72B0" w:rsidP="005E72B0">
      <w:pPr>
        <w:spacing w:after="0"/>
        <w:ind w:firstLine="567"/>
        <w:rPr>
          <w:rFonts w:ascii="Lotus Linotype" w:eastAsia="Times New Roman" w:hAnsi="Lotus Linotype" w:cs="Lotus Linotype"/>
          <w:sz w:val="32"/>
          <w:szCs w:val="32"/>
        </w:rPr>
      </w:pPr>
    </w:p>
    <w:p w:rsidR="005E72B0" w:rsidRDefault="005E72B0" w:rsidP="005E72B0">
      <w:pPr>
        <w:spacing w:after="0"/>
        <w:ind w:firstLine="567"/>
        <w:jc w:val="center"/>
        <w:rPr>
          <w:rFonts w:ascii="Lotus Linotype" w:eastAsia="Times New Roman" w:hAnsi="Lotus Linotype" w:cs="Lotus Linotype"/>
          <w:sz w:val="32"/>
          <w:szCs w:val="32"/>
          <w:rtl/>
        </w:rPr>
      </w:pPr>
      <w:bookmarkStart w:id="0" w:name="_Hlk486953886"/>
      <w:r w:rsidRPr="005E72B0">
        <w:rPr>
          <w:rFonts w:ascii="Lotus Linotype" w:eastAsia="Times New Roman" w:hAnsi="Lotus Linotype" w:cs="Lotus Linotype"/>
          <w:sz w:val="32"/>
          <w:szCs w:val="32"/>
        </w:rPr>
        <w:sym w:font="AGA Arabesque" w:char="F026"/>
      </w:r>
      <w:r w:rsidRPr="005E72B0">
        <w:rPr>
          <w:rFonts w:ascii="Lotus Linotype" w:eastAsia="Times New Roman" w:hAnsi="Lotus Linotype" w:cs="Lotus Linotype"/>
          <w:sz w:val="32"/>
          <w:szCs w:val="32"/>
        </w:rPr>
        <w:sym w:font="AGA Arabesque" w:char="F026"/>
      </w:r>
      <w:r w:rsidRPr="005E72B0">
        <w:rPr>
          <w:rFonts w:ascii="Lotus Linotype" w:eastAsia="Times New Roman" w:hAnsi="Lotus Linotype" w:cs="Lotus Linotype"/>
          <w:sz w:val="32"/>
          <w:szCs w:val="32"/>
        </w:rPr>
        <w:sym w:font="AGA Arabesque" w:char="F026"/>
      </w:r>
    </w:p>
    <w:bookmarkEnd w:id="0"/>
    <w:p w:rsidR="005E72B0" w:rsidRDefault="005E72B0" w:rsidP="005E72B0">
      <w:pPr>
        <w:spacing w:after="0"/>
        <w:ind w:firstLine="567"/>
        <w:jc w:val="center"/>
        <w:rPr>
          <w:rFonts w:ascii="Lotus Linotype" w:eastAsia="Times New Roman" w:hAnsi="Lotus Linotype" w:cs="Lotus Linotype"/>
          <w:sz w:val="32"/>
          <w:szCs w:val="32"/>
          <w:rtl/>
        </w:rPr>
      </w:pPr>
    </w:p>
    <w:p w:rsidR="005E72B0" w:rsidRDefault="005E72B0" w:rsidP="005E72B0">
      <w:pPr>
        <w:spacing w:after="0"/>
        <w:ind w:firstLine="567"/>
        <w:jc w:val="center"/>
        <w:rPr>
          <w:rFonts w:ascii="Lotus Linotype" w:eastAsia="Times New Roman" w:hAnsi="Lotus Linotype" w:cs="Lotus Linotype"/>
          <w:sz w:val="32"/>
          <w:szCs w:val="32"/>
          <w:rtl/>
        </w:rPr>
      </w:pPr>
    </w:p>
    <w:p w:rsidR="005E72B0" w:rsidRDefault="005E72B0" w:rsidP="005E72B0">
      <w:pPr>
        <w:spacing w:after="0"/>
        <w:ind w:firstLine="567"/>
        <w:jc w:val="center"/>
        <w:rPr>
          <w:rFonts w:ascii="Lotus Linotype" w:eastAsia="Times New Roman" w:hAnsi="Lotus Linotype" w:cs="Lotus Linotype"/>
          <w:sz w:val="32"/>
          <w:szCs w:val="32"/>
          <w:rtl/>
        </w:rPr>
      </w:pPr>
    </w:p>
    <w:p w:rsidR="005E72B0" w:rsidRDefault="005E72B0" w:rsidP="005E72B0">
      <w:pPr>
        <w:spacing w:after="0"/>
        <w:ind w:firstLine="567"/>
        <w:jc w:val="center"/>
        <w:rPr>
          <w:rFonts w:ascii="Lotus Linotype" w:eastAsia="Times New Roman" w:hAnsi="Lotus Linotype" w:cs="Lotus Linotype"/>
          <w:sz w:val="32"/>
          <w:szCs w:val="32"/>
          <w:rtl/>
        </w:rPr>
      </w:pPr>
    </w:p>
    <w:p w:rsidR="005E72B0" w:rsidRDefault="005E72B0" w:rsidP="005E72B0">
      <w:pPr>
        <w:spacing w:after="0"/>
        <w:ind w:firstLine="567"/>
        <w:jc w:val="center"/>
        <w:rPr>
          <w:rFonts w:ascii="Lotus Linotype" w:eastAsia="Times New Roman" w:hAnsi="Lotus Linotype" w:cs="Lotus Linotype"/>
          <w:sz w:val="32"/>
          <w:szCs w:val="32"/>
          <w:rtl/>
        </w:rPr>
      </w:pPr>
    </w:p>
    <w:p w:rsidR="005E72B0" w:rsidRDefault="005E72B0" w:rsidP="005E72B0">
      <w:pPr>
        <w:spacing w:after="0"/>
        <w:ind w:firstLine="567"/>
        <w:jc w:val="center"/>
        <w:rPr>
          <w:rFonts w:ascii="Lotus Linotype" w:eastAsia="Times New Roman" w:hAnsi="Lotus Linotype" w:cs="Lotus Linotype"/>
          <w:sz w:val="32"/>
          <w:szCs w:val="32"/>
          <w:rtl/>
        </w:rPr>
      </w:pPr>
    </w:p>
    <w:p w:rsidR="005E72B0" w:rsidRDefault="005E72B0" w:rsidP="005E72B0">
      <w:pPr>
        <w:spacing w:after="0"/>
        <w:ind w:firstLine="567"/>
        <w:jc w:val="center"/>
        <w:rPr>
          <w:rFonts w:ascii="Lotus Linotype" w:eastAsia="Times New Roman" w:hAnsi="Lotus Linotype" w:cs="Lotus Linotype"/>
          <w:sz w:val="32"/>
          <w:szCs w:val="32"/>
          <w:rtl/>
        </w:rPr>
      </w:pPr>
    </w:p>
    <w:p w:rsidR="005E72B0" w:rsidRDefault="005E72B0" w:rsidP="005E72B0">
      <w:pPr>
        <w:spacing w:after="0"/>
        <w:ind w:firstLine="567"/>
        <w:jc w:val="center"/>
        <w:rPr>
          <w:rFonts w:ascii="Lotus Linotype" w:eastAsia="Times New Roman" w:hAnsi="Lotus Linotype" w:cs="Lotus Linotype"/>
          <w:sz w:val="32"/>
          <w:szCs w:val="32"/>
          <w:rtl/>
        </w:rPr>
      </w:pPr>
    </w:p>
    <w:p w:rsidR="005E72B0" w:rsidRDefault="005E72B0" w:rsidP="005E72B0">
      <w:pPr>
        <w:spacing w:after="0"/>
        <w:ind w:firstLine="567"/>
        <w:jc w:val="center"/>
        <w:rPr>
          <w:rFonts w:ascii="Lotus Linotype" w:eastAsia="Times New Roman" w:hAnsi="Lotus Linotype" w:cs="Lotus Linotype"/>
          <w:sz w:val="32"/>
          <w:szCs w:val="32"/>
          <w:rtl/>
        </w:rPr>
      </w:pPr>
    </w:p>
    <w:p w:rsidR="005E72B0" w:rsidRDefault="005E72B0" w:rsidP="005E72B0">
      <w:pPr>
        <w:spacing w:after="0"/>
        <w:ind w:firstLine="567"/>
        <w:jc w:val="center"/>
        <w:rPr>
          <w:rFonts w:ascii="Lotus Linotype" w:eastAsia="Times New Roman" w:hAnsi="Lotus Linotype" w:cs="Lotus Linotype"/>
          <w:sz w:val="32"/>
          <w:szCs w:val="32"/>
          <w:rtl/>
        </w:rPr>
      </w:pPr>
    </w:p>
    <w:p w:rsidR="005E72B0" w:rsidRDefault="005E72B0" w:rsidP="005E72B0">
      <w:pPr>
        <w:spacing w:after="0"/>
        <w:ind w:firstLine="567"/>
        <w:jc w:val="center"/>
        <w:rPr>
          <w:rFonts w:ascii="Lotus Linotype" w:eastAsia="Times New Roman" w:hAnsi="Lotus Linotype" w:cs="Lotus Linotype"/>
          <w:sz w:val="32"/>
          <w:szCs w:val="32"/>
          <w:rtl/>
        </w:rPr>
      </w:pPr>
    </w:p>
    <w:p w:rsidR="005E72B0" w:rsidRDefault="005E72B0" w:rsidP="005E72B0">
      <w:pPr>
        <w:spacing w:after="0"/>
        <w:ind w:firstLine="567"/>
        <w:jc w:val="center"/>
        <w:rPr>
          <w:rFonts w:ascii="Lotus Linotype" w:eastAsia="Times New Roman" w:hAnsi="Lotus Linotype" w:cs="Lotus Linotype"/>
          <w:sz w:val="32"/>
          <w:szCs w:val="32"/>
          <w:rtl/>
        </w:rPr>
      </w:pPr>
    </w:p>
    <w:p w:rsidR="005E72B0" w:rsidRDefault="005E72B0" w:rsidP="005E72B0">
      <w:pPr>
        <w:spacing w:after="0"/>
        <w:ind w:firstLine="567"/>
        <w:jc w:val="center"/>
        <w:rPr>
          <w:rFonts w:ascii="Lotus Linotype" w:eastAsia="Times New Roman" w:hAnsi="Lotus Linotype" w:cs="Lotus Linotype"/>
          <w:sz w:val="32"/>
          <w:szCs w:val="32"/>
          <w:rtl/>
        </w:rPr>
      </w:pPr>
    </w:p>
    <w:p w:rsidR="005E72B0" w:rsidRDefault="005E72B0" w:rsidP="005E72B0">
      <w:pPr>
        <w:spacing w:after="0"/>
        <w:ind w:firstLine="567"/>
        <w:jc w:val="center"/>
        <w:rPr>
          <w:rFonts w:ascii="Lotus Linotype" w:eastAsia="Times New Roman" w:hAnsi="Lotus Linotype" w:cs="Lotus Linotype"/>
          <w:sz w:val="32"/>
          <w:szCs w:val="32"/>
          <w:rtl/>
        </w:rPr>
      </w:pPr>
    </w:p>
    <w:p w:rsidR="005E72B0" w:rsidRDefault="005E72B0" w:rsidP="005E72B0">
      <w:pPr>
        <w:spacing w:after="0"/>
        <w:ind w:firstLine="567"/>
        <w:jc w:val="center"/>
        <w:rPr>
          <w:rFonts w:ascii="Lotus Linotype" w:eastAsia="Times New Roman" w:hAnsi="Lotus Linotype" w:cs="Lotus Linotype"/>
          <w:sz w:val="32"/>
          <w:szCs w:val="32"/>
          <w:rtl/>
        </w:rPr>
      </w:pPr>
    </w:p>
    <w:p w:rsidR="005E72B0" w:rsidRDefault="005E72B0" w:rsidP="005E72B0">
      <w:pPr>
        <w:spacing w:after="0"/>
        <w:ind w:firstLine="567"/>
        <w:jc w:val="center"/>
        <w:rPr>
          <w:rFonts w:ascii="Lotus Linotype" w:eastAsia="Times New Roman" w:hAnsi="Lotus Linotype" w:cs="Lotus Linotype"/>
          <w:sz w:val="32"/>
          <w:szCs w:val="32"/>
          <w:rtl/>
        </w:rPr>
      </w:pPr>
      <w:bookmarkStart w:id="1" w:name="_GoBack"/>
      <w:bookmarkEnd w:id="1"/>
    </w:p>
    <w:p w:rsidR="005E72B0" w:rsidRPr="005E72B0" w:rsidRDefault="005E72B0" w:rsidP="005E72B0">
      <w:pPr>
        <w:widowControl w:val="0"/>
        <w:spacing w:after="0" w:line="240" w:lineRule="auto"/>
        <w:ind w:firstLine="454"/>
        <w:jc w:val="center"/>
        <w:rPr>
          <w:rFonts w:ascii="Lotus Linotype" w:eastAsia="Times New Roman" w:hAnsi="Lotus Linotype" w:cs="Lotus Linotype"/>
          <w:b/>
          <w:bCs/>
          <w:sz w:val="32"/>
          <w:szCs w:val="32"/>
          <w:lang w:eastAsia="ar-SA"/>
        </w:rPr>
      </w:pPr>
      <w:r w:rsidRPr="005E72B0">
        <w:rPr>
          <w:rFonts w:ascii="Lotus Linotype" w:eastAsia="Times New Roman" w:hAnsi="Lotus Linotype" w:cs="Lotus Linotype" w:hint="cs"/>
          <w:b/>
          <w:bCs/>
          <w:sz w:val="32"/>
          <w:szCs w:val="32"/>
          <w:rtl/>
          <w:lang w:eastAsia="ar-SA"/>
        </w:rPr>
        <w:t>ترجمةٌ موْجَزةٌ</w:t>
      </w:r>
    </w:p>
    <w:p w:rsidR="005E72B0" w:rsidRPr="005E72B0" w:rsidRDefault="005E72B0" w:rsidP="005E72B0">
      <w:pPr>
        <w:widowControl w:val="0"/>
        <w:spacing w:after="0" w:line="240" w:lineRule="auto"/>
        <w:ind w:firstLine="454"/>
        <w:jc w:val="center"/>
        <w:rPr>
          <w:rFonts w:ascii="Lotus Linotype" w:eastAsia="Times New Roman" w:hAnsi="Lotus Linotype" w:cs="Lotus Linotype"/>
          <w:b/>
          <w:bCs/>
          <w:sz w:val="32"/>
          <w:szCs w:val="32"/>
          <w:rtl/>
          <w:lang w:eastAsia="ar-SA"/>
        </w:rPr>
      </w:pPr>
      <w:r w:rsidRPr="005E72B0">
        <w:rPr>
          <w:rFonts w:ascii="Lotus Linotype" w:eastAsia="Times New Roman" w:hAnsi="Lotus Linotype" w:cs="Lotus Linotype" w:hint="cs"/>
          <w:b/>
          <w:bCs/>
          <w:sz w:val="32"/>
          <w:szCs w:val="32"/>
          <w:rtl/>
          <w:lang w:eastAsia="ar-SA"/>
        </w:rPr>
        <w:t>لابنِ جُزي الكلْبِيِّ رحمَهُ الله</w:t>
      </w:r>
    </w:p>
    <w:p w:rsidR="005E72B0" w:rsidRPr="005E72B0" w:rsidRDefault="005E72B0" w:rsidP="005E72B0">
      <w:pPr>
        <w:widowControl w:val="0"/>
        <w:spacing w:after="0" w:line="240" w:lineRule="auto"/>
        <w:ind w:firstLine="454"/>
        <w:jc w:val="both"/>
        <w:rPr>
          <w:rFonts w:ascii="Lotus Linotype" w:eastAsia="Times New Roman" w:hAnsi="Lotus Linotype" w:cs="Lotus Linotype"/>
          <w:sz w:val="32"/>
          <w:szCs w:val="32"/>
          <w:rtl/>
          <w:lang w:eastAsia="ar-SA"/>
        </w:rPr>
      </w:pPr>
    </w:p>
    <w:p w:rsidR="005E72B0" w:rsidRPr="005E72B0" w:rsidRDefault="005E72B0" w:rsidP="005E72B0">
      <w:pPr>
        <w:widowControl w:val="0"/>
        <w:spacing w:after="0" w:line="240" w:lineRule="auto"/>
        <w:ind w:firstLine="454"/>
        <w:jc w:val="both"/>
        <w:rPr>
          <w:rFonts w:ascii="Lotus Linotype" w:eastAsia="Times New Roman" w:hAnsi="Lotus Linotype" w:cs="Lotus Linotype"/>
          <w:sz w:val="32"/>
          <w:szCs w:val="32"/>
          <w:rtl/>
        </w:rPr>
      </w:pPr>
      <w:r w:rsidRPr="005E72B0">
        <w:rPr>
          <w:rFonts w:ascii="Lotus Linotype" w:eastAsia="Times New Roman" w:hAnsi="Lotus Linotype" w:cs="Lotus Linotype" w:hint="cs"/>
          <w:sz w:val="32"/>
          <w:szCs w:val="32"/>
          <w:rtl/>
          <w:lang w:eastAsia="ar-SA"/>
        </w:rPr>
        <w:t>هو الفقيهُ المفسِّرُ المُقْرئُ</w:t>
      </w:r>
      <w:r w:rsidRPr="005E72B0">
        <w:rPr>
          <w:rFonts w:ascii="Lotus Linotype" w:eastAsia="Times New Roman" w:hAnsi="Lotus Linotype" w:cs="Lotus Linotype" w:hint="cs"/>
          <w:sz w:val="32"/>
          <w:szCs w:val="32"/>
          <w:rtl/>
        </w:rPr>
        <w:t xml:space="preserve"> أبو القاسِمِ محمدُ بنُ أحمدَ بنِ محمد بنِ عبد الله بنِ جُزَي الكلبي، يُعرفُ بمحمدِ بنِ جُزَيّ</w:t>
      </w:r>
      <w:r w:rsidRPr="005E72B0">
        <w:rPr>
          <w:rFonts w:ascii="Lotus Linotype" w:eastAsia="Times New Roman" w:hAnsi="Lotus Linotype" w:cs="Lotus Linotype" w:hint="cs"/>
          <w:color w:val="000000"/>
          <w:sz w:val="32"/>
          <w:szCs w:val="32"/>
          <w:vertAlign w:val="superscript"/>
          <w:rtl/>
          <w:lang w:eastAsia="ar-SA"/>
        </w:rPr>
        <w:t>(</w:t>
      </w:r>
      <w:r w:rsidRPr="005E72B0">
        <w:rPr>
          <w:rFonts w:ascii="Lotus Linotype" w:eastAsia="Times New Roman" w:hAnsi="Lotus Linotype" w:cs="Lotus Linotype"/>
          <w:color w:val="000000"/>
          <w:sz w:val="32"/>
          <w:szCs w:val="32"/>
          <w:vertAlign w:val="superscript"/>
          <w:rtl/>
          <w:lang w:eastAsia="ar-SA"/>
        </w:rPr>
        <w:footnoteReference w:id="1"/>
      </w:r>
      <w:r w:rsidRPr="005E72B0">
        <w:rPr>
          <w:rFonts w:ascii="Lotus Linotype" w:eastAsia="Times New Roman" w:hAnsi="Lotus Linotype" w:cs="Lotus Linotype" w:hint="cs"/>
          <w:color w:val="000000"/>
          <w:sz w:val="32"/>
          <w:szCs w:val="32"/>
          <w:vertAlign w:val="superscript"/>
          <w:rtl/>
          <w:lang w:eastAsia="ar-SA"/>
        </w:rPr>
        <w:t>)</w:t>
      </w:r>
      <w:r w:rsidRPr="005E72B0">
        <w:rPr>
          <w:rFonts w:ascii="Lotus Linotype" w:eastAsia="Times New Roman" w:hAnsi="Lotus Linotype" w:cs="Lotus Linotype" w:hint="cs"/>
          <w:sz w:val="32"/>
          <w:szCs w:val="32"/>
          <w:rtl/>
        </w:rPr>
        <w:t>، ينحدِرُ مِن أصلٍ عربيٍّ، فهو مِنْ قبيلَةِ  كَلْبٍ اليمانية، ولد سنة (693 هـ) في غَرْناطةَ بالأندلس في بيْتِ عِلْمٍ وفضلٍ ومجد، فنشأ في بيئةٍ عِلميَّة، وجَدَّ في طلب العلم حتى صار مِنْ علماء غَرناطة المشهورين.</w:t>
      </w:r>
    </w:p>
    <w:p w:rsidR="005E72B0" w:rsidRPr="005E72B0" w:rsidRDefault="005E72B0" w:rsidP="005E72B0">
      <w:pPr>
        <w:widowControl w:val="0"/>
        <w:spacing w:after="0" w:line="240" w:lineRule="auto"/>
        <w:ind w:firstLine="454"/>
        <w:jc w:val="both"/>
        <w:rPr>
          <w:rFonts w:ascii="Lotus Linotype" w:eastAsia="Times New Roman" w:hAnsi="Lotus Linotype" w:cs="Lotus Linotype"/>
          <w:sz w:val="32"/>
          <w:szCs w:val="32"/>
          <w:rtl/>
          <w:lang w:eastAsia="ar-SA"/>
        </w:rPr>
      </w:pPr>
      <w:r w:rsidRPr="005E72B0">
        <w:rPr>
          <w:rFonts w:ascii="Lotus Linotype" w:eastAsia="Times New Roman" w:hAnsi="Lotus Linotype" w:cs="Lotus Linotype" w:hint="cs"/>
          <w:sz w:val="32"/>
          <w:szCs w:val="32"/>
          <w:rtl/>
          <w:lang w:eastAsia="ar-SA"/>
        </w:rPr>
        <w:t>وكان وراءَ هذا العَلَمِ مشايخُ مِن العلماءِ العامِلينَ والرِّجالِ المؤثرينَ في الوسَطِ الأندلسي والمغربي، تلقى عنهم ونهل مِن علمهم؛ فمنهم:</w:t>
      </w:r>
    </w:p>
    <w:p w:rsidR="005E72B0" w:rsidRPr="005E72B0" w:rsidRDefault="005E72B0" w:rsidP="005E72B0">
      <w:pPr>
        <w:widowControl w:val="0"/>
        <w:spacing w:after="0" w:line="240" w:lineRule="auto"/>
        <w:ind w:firstLine="720"/>
        <w:jc w:val="both"/>
        <w:rPr>
          <w:rFonts w:ascii="Lotus Linotype" w:eastAsia="Times New Roman" w:hAnsi="Lotus Linotype" w:cs="Lotus Linotype"/>
          <w:sz w:val="32"/>
          <w:szCs w:val="32"/>
          <w:rtl/>
        </w:rPr>
      </w:pPr>
      <w:r w:rsidRPr="005E72B0">
        <w:rPr>
          <w:rFonts w:ascii="Lotus Linotype" w:eastAsia="Times New Roman" w:hAnsi="Lotus Linotype" w:cs="Lotus Linotype" w:hint="cs"/>
          <w:sz w:val="32"/>
          <w:szCs w:val="32"/>
          <w:rtl/>
          <w:lang w:eastAsia="ar-SA"/>
        </w:rPr>
        <w:t>الأستاذُ المُحَدِّثُ المقرئُ أبو جعفرِ بنُ الزبيرِ الثقفيُّ العاصميُّ، قرأ عليه واستفاد منه في العربيَّةِ والفقْهِ والحديث والقراءات، وهو شيخُهُ الأوَّلُ في التفسير، وقرأ القرآن على المُقرئِ الرَّاوِيَةِ المُكثِرِ الأُستاذِ: أبي عبدِ اللهِ ابنِ الكماد، وأفاد مِن الأُستاذِ العَلَّامةِ النَّظارِ المُتفنِّنِ: أبي القاسِمِ قاسمِ بنِ عبْدِ الله الشاط، وغيرهم.</w:t>
      </w:r>
    </w:p>
    <w:p w:rsidR="005E72B0" w:rsidRPr="005E72B0" w:rsidRDefault="005E72B0" w:rsidP="005E72B0">
      <w:pPr>
        <w:widowControl w:val="0"/>
        <w:spacing w:after="0" w:line="240" w:lineRule="auto"/>
        <w:ind w:firstLine="454"/>
        <w:jc w:val="both"/>
        <w:rPr>
          <w:rFonts w:ascii="Lotus Linotype" w:eastAsia="Times New Roman" w:hAnsi="Lotus Linotype" w:cs="Lotus Linotype"/>
          <w:sz w:val="32"/>
          <w:szCs w:val="32"/>
          <w:rtl/>
          <w:lang w:eastAsia="ar-SA"/>
        </w:rPr>
      </w:pPr>
      <w:r w:rsidRPr="005E72B0">
        <w:rPr>
          <w:rFonts w:ascii="Lotus Linotype" w:eastAsia="Times New Roman" w:hAnsi="Lotus Linotype" w:cs="Lotus Linotype" w:hint="cs"/>
          <w:sz w:val="32"/>
          <w:szCs w:val="32"/>
          <w:rtl/>
          <w:lang w:eastAsia="ar-SA"/>
        </w:rPr>
        <w:t>ثُم كان -رحمه الله- على طريقةٍ مُثلى مِن العُكوفِ على العِلم، والاشتغال بالنَّظرِ والتقييد والتَّدوين، جمَعَ إلى الفقْهِ جودَةَ الحفْظ، وإتقانَ التفسير، وشارك فى كثيرٍ مِن الفنون: كالعربية، والأصول، والقراءات،والحديث، والأدب، وتولَّى الخَطابَةَ بالمسجِدِ الأعْظَمِ في بلدِهِ على حَداثَةِ سِنِّه، فاتُفِقَ على فضْلِهِ واشْتُهِر جِدُّهُ وعِلْمُه.</w:t>
      </w:r>
    </w:p>
    <w:p w:rsidR="005E72B0" w:rsidRPr="005E72B0" w:rsidRDefault="005E72B0" w:rsidP="005E72B0">
      <w:pPr>
        <w:widowControl w:val="0"/>
        <w:spacing w:after="0" w:line="240" w:lineRule="auto"/>
        <w:ind w:firstLine="454"/>
        <w:jc w:val="both"/>
        <w:rPr>
          <w:rFonts w:ascii="Lotus Linotype" w:eastAsia="Times New Roman" w:hAnsi="Lotus Linotype" w:cs="Lotus Linotype"/>
          <w:sz w:val="32"/>
          <w:szCs w:val="32"/>
          <w:rtl/>
          <w:lang w:eastAsia="ar-SA"/>
        </w:rPr>
      </w:pPr>
      <w:r w:rsidRPr="005E72B0">
        <w:rPr>
          <w:rFonts w:ascii="Lotus Linotype" w:eastAsia="Times New Roman" w:hAnsi="Lotus Linotype" w:cs="Lotus Linotype" w:hint="cs"/>
          <w:sz w:val="32"/>
          <w:szCs w:val="32"/>
          <w:rtl/>
          <w:lang w:eastAsia="ar-SA"/>
        </w:rPr>
        <w:t>وكان ابن جزي في الأصْلِ فقيْهًا مالِكيًّا،</w:t>
      </w:r>
      <w:r w:rsidRPr="005E72B0">
        <w:rPr>
          <w:rFonts w:ascii="Lotus Linotype" w:eastAsia="Times New Roman" w:hAnsi="Lotus Linotype" w:cs="Lotus Linotype" w:hint="cs"/>
          <w:sz w:val="32"/>
          <w:szCs w:val="32"/>
          <w:rtl/>
        </w:rPr>
        <w:t xml:space="preserve"> خَلا أنَّه لمْ يتقيَّدْ بالمذهَبِ، بلْ خَرجَ مِن رِبْقَةِ التَّقليد، وأخذ بما دَلَّ عليه الدَّليل، وكان هذا سبَبًا في عدَمِ اشتهارِ كتابِهِ في الفقْهِ في الأوساط العِلميَّةِ عندهم</w:t>
      </w:r>
      <w:r w:rsidRPr="005E72B0">
        <w:rPr>
          <w:rFonts w:ascii="Lotus Linotype" w:eastAsia="Times New Roman" w:hAnsi="Lotus Linotype" w:cs="Lotus Linotype" w:hint="cs"/>
          <w:sz w:val="32"/>
          <w:szCs w:val="32"/>
          <w:rtl/>
          <w:lang w:eastAsia="ar-SA"/>
        </w:rPr>
        <w:t>.</w:t>
      </w:r>
    </w:p>
    <w:p w:rsidR="005E72B0" w:rsidRPr="005E72B0" w:rsidRDefault="005E72B0" w:rsidP="005E72B0">
      <w:pPr>
        <w:widowControl w:val="0"/>
        <w:spacing w:after="0" w:line="240" w:lineRule="auto"/>
        <w:ind w:firstLine="454"/>
        <w:jc w:val="both"/>
        <w:rPr>
          <w:rFonts w:ascii="Lotus Linotype" w:eastAsia="Times New Roman" w:hAnsi="Lotus Linotype" w:cs="Lotus Linotype"/>
          <w:sz w:val="32"/>
          <w:szCs w:val="32"/>
          <w:rtl/>
          <w:lang w:eastAsia="ar-SA"/>
        </w:rPr>
      </w:pPr>
      <w:r w:rsidRPr="005E72B0">
        <w:rPr>
          <w:rFonts w:ascii="Lotus Linotype" w:eastAsia="Times New Roman" w:hAnsi="Lotus Linotype" w:cs="Lotus Linotype" w:hint="cs"/>
          <w:sz w:val="32"/>
          <w:szCs w:val="32"/>
          <w:rtl/>
          <w:lang w:eastAsia="ar-SA"/>
        </w:rPr>
        <w:t>وقدْ تفرَّغَ ابنُ جُزيٍّ لتدريس العلم وتدوينه، كما أنَّهُ وَلِيَ بعضَ الوظائف؛ كالخَطابَةِ في جامعِ غَرناطَةَ الأعْظَمِ مَعَ حَداثَةِ سِنِّه، واتفقوا على أهليَّتِه وفضْلِه لهذا المنْصِب، ولم يُعبْ عليهِ شيءٌ في أيّام خَطابته،  وكان مِن المفتين في غَرناطة.</w:t>
      </w:r>
    </w:p>
    <w:p w:rsidR="005E72B0" w:rsidRPr="005E72B0" w:rsidRDefault="005E72B0" w:rsidP="005E72B0">
      <w:pPr>
        <w:widowControl w:val="0"/>
        <w:spacing w:after="0" w:line="240" w:lineRule="auto"/>
        <w:ind w:firstLine="454"/>
        <w:jc w:val="both"/>
        <w:rPr>
          <w:rFonts w:ascii="Lotus Linotype" w:eastAsia="Times New Roman" w:hAnsi="Lotus Linotype" w:cs="Lotus Linotype"/>
          <w:sz w:val="32"/>
          <w:szCs w:val="32"/>
          <w:rtl/>
          <w:lang w:eastAsia="ar-SA"/>
        </w:rPr>
      </w:pPr>
      <w:r w:rsidRPr="005E72B0">
        <w:rPr>
          <w:rFonts w:ascii="Lotus Linotype" w:eastAsia="Times New Roman" w:hAnsi="Lotus Linotype" w:cs="Lotus Linotype" w:hint="cs"/>
          <w:sz w:val="32"/>
          <w:szCs w:val="32"/>
          <w:rtl/>
          <w:lang w:eastAsia="ar-SA"/>
        </w:rPr>
        <w:t>وقد تخرَّجَ بابْنِ جزي كثيرٌ مِن العلماء الأفذاذ؛ فكان مِن طلبته الوزراءُ والقضاةُ والفقهاء والعلماء والكُتَّاب والدُّعاة، وممن أَخَذ عنه وانتفع به وتخرَّجَ به: أبناؤه الثلاثة: محمد وأحمد وعبدالله، ولسانُ الدِّينِ ابنُ الخطيب ذو الوزارتين الشاعر الأديب، وغيرهم.</w:t>
      </w:r>
    </w:p>
    <w:p w:rsidR="005E72B0" w:rsidRPr="005E72B0" w:rsidRDefault="005E72B0" w:rsidP="005E72B0">
      <w:pPr>
        <w:widowControl w:val="0"/>
        <w:spacing w:after="0" w:line="240" w:lineRule="auto"/>
        <w:ind w:firstLine="454"/>
        <w:jc w:val="both"/>
        <w:rPr>
          <w:rFonts w:ascii="Lotus Linotype" w:eastAsia="Times New Roman" w:hAnsi="Lotus Linotype" w:cs="Lotus Linotype"/>
          <w:sz w:val="32"/>
          <w:szCs w:val="32"/>
          <w:rtl/>
          <w:lang w:eastAsia="ar-SA"/>
        </w:rPr>
      </w:pPr>
      <w:r w:rsidRPr="005E72B0">
        <w:rPr>
          <w:rFonts w:ascii="Lotus Linotype" w:eastAsia="Times New Roman" w:hAnsi="Lotus Linotype" w:cs="Lotus Linotype" w:hint="cs"/>
          <w:sz w:val="32"/>
          <w:szCs w:val="32"/>
          <w:rtl/>
          <w:lang w:eastAsia="ar-SA"/>
        </w:rPr>
        <w:t>وقد تَرَك ابنُ جزيٍّ ميراثًا أبقى له ذكرًا وثناءً حسنًا في الناس مِن تصانيفَ نافعةٍ كثيرة  في فنون عِدَّة، وكان لعَقِبِهِ الصالحِ وغيرِهم سببٌ في المحافظة على بعضِ آثاره العلمية، لاسيما تلميذُهُ ابنُ الخطيبِ الذي نوَّهَبتآليفِ شيخِهِ، وذَكَر شيئًا مِن أدَبِهِ وشعرِهِ.</w:t>
      </w:r>
    </w:p>
    <w:p w:rsidR="005E72B0" w:rsidRPr="005E72B0" w:rsidRDefault="005E72B0" w:rsidP="005E72B0">
      <w:pPr>
        <w:widowControl w:val="0"/>
        <w:spacing w:after="0" w:line="240" w:lineRule="auto"/>
        <w:ind w:firstLine="454"/>
        <w:jc w:val="both"/>
        <w:rPr>
          <w:rFonts w:ascii="Lotus Linotype" w:eastAsia="Times New Roman" w:hAnsi="Lotus Linotype" w:cs="Lotus Linotype"/>
          <w:sz w:val="32"/>
          <w:szCs w:val="32"/>
          <w:rtl/>
          <w:lang w:eastAsia="ar-SA"/>
        </w:rPr>
      </w:pPr>
      <w:r w:rsidRPr="005E72B0">
        <w:rPr>
          <w:rFonts w:ascii="Lotus Linotype" w:eastAsia="Times New Roman" w:hAnsi="Lotus Linotype" w:cs="Lotus Linotype" w:hint="cs"/>
          <w:sz w:val="32"/>
          <w:szCs w:val="32"/>
          <w:rtl/>
          <w:lang w:eastAsia="ar-SA"/>
        </w:rPr>
        <w:t>ومِن أشهَرِ مصنفاته:</w:t>
      </w:r>
    </w:p>
    <w:p w:rsidR="005E72B0" w:rsidRPr="005E72B0" w:rsidRDefault="005E72B0" w:rsidP="005E72B0">
      <w:pPr>
        <w:widowControl w:val="0"/>
        <w:spacing w:after="0" w:line="240" w:lineRule="auto"/>
        <w:ind w:firstLine="454"/>
        <w:jc w:val="both"/>
        <w:rPr>
          <w:rFonts w:ascii="Lotus Linotype" w:eastAsia="Times New Roman" w:hAnsi="Lotus Linotype" w:cs="Lotus Linotype"/>
          <w:sz w:val="32"/>
          <w:szCs w:val="32"/>
          <w:rtl/>
          <w:lang w:eastAsia="ar-SA"/>
        </w:rPr>
      </w:pPr>
      <w:r w:rsidRPr="005E72B0">
        <w:rPr>
          <w:rFonts w:ascii="Lotus Linotype" w:eastAsia="Times New Roman" w:hAnsi="Lotus Linotype" w:cs="Lotus Linotype" w:hint="cs"/>
          <w:sz w:val="32"/>
          <w:szCs w:val="32"/>
          <w:rtl/>
          <w:lang w:eastAsia="ar-SA"/>
        </w:rPr>
        <w:t xml:space="preserve">1 </w:t>
      </w:r>
      <w:r w:rsidRPr="005E72B0">
        <w:rPr>
          <w:rFonts w:ascii="Lotus Linotype" w:eastAsia="Times New Roman" w:hAnsi="Lotus Linotype" w:cs="Lotus Linotype" w:hint="cs"/>
          <w:sz w:val="32"/>
          <w:szCs w:val="32"/>
          <w:rtl/>
          <w:lang w:eastAsia="ar-SA"/>
        </w:rPr>
        <w:noBreakHyphen/>
      </w:r>
      <w:r w:rsidRPr="005E72B0">
        <w:rPr>
          <w:rFonts w:ascii="Lotus Linotype" w:eastAsia="Times New Roman" w:hAnsi="Lotus Linotype" w:cs="Lotus Linotype" w:hint="cs"/>
          <w:b/>
          <w:bCs/>
          <w:sz w:val="32"/>
          <w:szCs w:val="32"/>
          <w:rtl/>
          <w:lang w:eastAsia="ar-SA"/>
        </w:rPr>
        <w:t>"التَّسهيل لِعُلومِ التَّنْزيل</w:t>
      </w:r>
      <w:r w:rsidRPr="005E72B0">
        <w:rPr>
          <w:rFonts w:ascii="Lotus Linotype" w:eastAsia="Times New Roman" w:hAnsi="Lotus Linotype" w:cs="Lotus Linotype" w:hint="cs"/>
          <w:sz w:val="32"/>
          <w:szCs w:val="32"/>
          <w:rtl/>
          <w:lang w:eastAsia="ar-SA"/>
        </w:rPr>
        <w:t xml:space="preserve">"، (تفسير) وهو مِن آخرِ ما ألَّف ابنُ جزي، إِنْ لم يكنْ آخرَهَا على الإطلاق. وهو تفسيرٌ مختصرٌ جمَعَ فيه بين التفسير بالمأثورِ والتفسير بالرَّأي، وإنْ كانتْ صبغةَ التفسير بالمأثور فيه هي الأغلب، وفيه إضافاتٌ </w:t>
      </w:r>
      <w:r w:rsidRPr="005E72B0">
        <w:rPr>
          <w:rFonts w:ascii="Lotus Linotype" w:eastAsia="Times New Roman" w:hAnsi="Lotus Linotype" w:cs="Lotus Linotype" w:hint="cs"/>
          <w:sz w:val="32"/>
          <w:szCs w:val="32"/>
          <w:rtl/>
          <w:lang w:eastAsia="ar-SA"/>
        </w:rPr>
        <w:lastRenderedPageBreak/>
        <w:t>جديدةٌ ومتنوعة، قدَّمَ له مؤلفُهُ بمقدمتين مهمتين؛ الأولى: في أصولِ التفسيرِ وقواعدِه، والأخرى: في بيان ألفاظٍ يكثُرُ دورانها في القرآن الكريم. وهو مطبوع، وعليه وضع شيخنا عبد الرحمن البراك هذه التعليقات التي بين يديك.</w:t>
      </w:r>
    </w:p>
    <w:p w:rsidR="005E72B0" w:rsidRPr="005E72B0" w:rsidRDefault="005E72B0" w:rsidP="005E72B0">
      <w:pPr>
        <w:widowControl w:val="0"/>
        <w:spacing w:after="0" w:line="240" w:lineRule="auto"/>
        <w:ind w:firstLine="454"/>
        <w:jc w:val="both"/>
        <w:rPr>
          <w:rFonts w:ascii="Lotus Linotype" w:eastAsia="Times New Roman" w:hAnsi="Lotus Linotype" w:cs="Lotus Linotype"/>
          <w:sz w:val="32"/>
          <w:szCs w:val="32"/>
          <w:rtl/>
          <w:lang w:eastAsia="ar-SA"/>
        </w:rPr>
      </w:pPr>
      <w:r w:rsidRPr="005E72B0">
        <w:rPr>
          <w:rFonts w:ascii="Lotus Linotype" w:eastAsia="Times New Roman" w:hAnsi="Lotus Linotype" w:cs="Lotus Linotype" w:hint="cs"/>
          <w:sz w:val="32"/>
          <w:szCs w:val="32"/>
          <w:rtl/>
          <w:lang w:eastAsia="ar-SA"/>
        </w:rPr>
        <w:t>2</w:t>
      </w:r>
      <w:r w:rsidRPr="005E72B0">
        <w:rPr>
          <w:rFonts w:ascii="Lotus Linotype" w:eastAsia="Times New Roman" w:hAnsi="Lotus Linotype" w:cs="Lotus Linotype" w:hint="cs"/>
          <w:sz w:val="32"/>
          <w:szCs w:val="32"/>
          <w:rtl/>
          <w:lang w:eastAsia="ar-SA"/>
        </w:rPr>
        <w:noBreakHyphen/>
        <w:t>"</w:t>
      </w:r>
      <w:r w:rsidRPr="005E72B0">
        <w:rPr>
          <w:rFonts w:ascii="Lotus Linotype" w:eastAsia="Times New Roman" w:hAnsi="Lotus Linotype" w:cs="Lotus Linotype" w:hint="cs"/>
          <w:b/>
          <w:bCs/>
          <w:sz w:val="32"/>
          <w:szCs w:val="32"/>
          <w:rtl/>
          <w:lang w:eastAsia="ar-SA"/>
        </w:rPr>
        <w:t>الأنوارُ السَّنية في الألفاظ السُّنية"</w:t>
      </w:r>
      <w:r w:rsidRPr="005E72B0">
        <w:rPr>
          <w:rFonts w:ascii="Lotus Linotype" w:eastAsia="Times New Roman" w:hAnsi="Lotus Linotype" w:cs="Lotus Linotype" w:hint="cs"/>
          <w:sz w:val="32"/>
          <w:szCs w:val="32"/>
          <w:rtl/>
          <w:lang w:eastAsia="ar-SA"/>
        </w:rPr>
        <w:t>: كتابٌ مختصرٌ في الحديث، شمِل أبوابَ الدِّين؛ من أبوابِ الإيمان والإسلام والأحكام والآداب والرِّقاق. وهو مطبوع وله شروح.</w:t>
      </w:r>
    </w:p>
    <w:p w:rsidR="005E72B0" w:rsidRPr="005E72B0" w:rsidRDefault="005E72B0" w:rsidP="005E72B0">
      <w:pPr>
        <w:widowControl w:val="0"/>
        <w:spacing w:after="0" w:line="240" w:lineRule="auto"/>
        <w:ind w:firstLine="454"/>
        <w:jc w:val="both"/>
        <w:rPr>
          <w:rFonts w:ascii="Lotus Linotype" w:eastAsia="Times New Roman" w:hAnsi="Lotus Linotype" w:cs="Lotus Linotype"/>
          <w:sz w:val="32"/>
          <w:szCs w:val="32"/>
          <w:rtl/>
          <w:lang w:eastAsia="ar-SA"/>
        </w:rPr>
      </w:pPr>
      <w:r w:rsidRPr="005E72B0">
        <w:rPr>
          <w:rFonts w:ascii="Lotus Linotype" w:eastAsia="Times New Roman" w:hAnsi="Lotus Linotype" w:cs="Lotus Linotype" w:hint="cs"/>
          <w:sz w:val="32"/>
          <w:szCs w:val="32"/>
          <w:rtl/>
          <w:lang w:eastAsia="ar-SA"/>
        </w:rPr>
        <w:t>3</w:t>
      </w:r>
      <w:r w:rsidRPr="005E72B0">
        <w:rPr>
          <w:rFonts w:ascii="Lotus Linotype" w:eastAsia="Times New Roman" w:hAnsi="Lotus Linotype" w:cs="Lotus Linotype" w:hint="cs"/>
          <w:sz w:val="32"/>
          <w:szCs w:val="32"/>
          <w:rtl/>
          <w:lang w:eastAsia="ar-SA"/>
        </w:rPr>
        <w:noBreakHyphen/>
      </w:r>
      <w:r w:rsidRPr="005E72B0">
        <w:rPr>
          <w:rFonts w:ascii="Lotus Linotype" w:eastAsia="Times New Roman" w:hAnsi="Lotus Linotype" w:cs="Lotus Linotype" w:hint="cs"/>
          <w:b/>
          <w:bCs/>
          <w:sz w:val="32"/>
          <w:szCs w:val="32"/>
          <w:rtl/>
          <w:lang w:eastAsia="ar-SA"/>
        </w:rPr>
        <w:t>"تقريبُ الوصول إلى عِلم الأصول"</w:t>
      </w:r>
      <w:r w:rsidRPr="005E72B0">
        <w:rPr>
          <w:rFonts w:ascii="Lotus Linotype" w:eastAsia="Times New Roman" w:hAnsi="Lotus Linotype" w:cs="Lotus Linotype" w:hint="cs"/>
          <w:sz w:val="32"/>
          <w:szCs w:val="32"/>
          <w:rtl/>
          <w:lang w:eastAsia="ar-SA"/>
        </w:rPr>
        <w:t>، وهو كتابٌ مختصرٌ نافع في عِلم (أصول الفقه)، وهو مطبوع.</w:t>
      </w:r>
    </w:p>
    <w:p w:rsidR="005E72B0" w:rsidRPr="005E72B0" w:rsidRDefault="005E72B0" w:rsidP="005E72B0">
      <w:pPr>
        <w:widowControl w:val="0"/>
        <w:spacing w:after="0" w:line="240" w:lineRule="auto"/>
        <w:ind w:firstLine="454"/>
        <w:jc w:val="both"/>
        <w:rPr>
          <w:rFonts w:ascii="Lotus Linotype" w:eastAsia="Times New Roman" w:hAnsi="Lotus Linotype" w:cs="Lotus Linotype"/>
          <w:sz w:val="32"/>
          <w:szCs w:val="32"/>
          <w:rtl/>
          <w:lang w:eastAsia="ar-SA"/>
        </w:rPr>
      </w:pPr>
      <w:r w:rsidRPr="005E72B0">
        <w:rPr>
          <w:rFonts w:ascii="Lotus Linotype" w:eastAsia="Times New Roman" w:hAnsi="Lotus Linotype" w:cs="Lotus Linotype" w:hint="cs"/>
          <w:sz w:val="32"/>
          <w:szCs w:val="32"/>
          <w:rtl/>
          <w:lang w:eastAsia="ar-SA"/>
        </w:rPr>
        <w:t>وغيرها من المؤلفات في العقيدة والنحو والقراءات.</w:t>
      </w:r>
    </w:p>
    <w:p w:rsidR="005E72B0" w:rsidRPr="005E72B0" w:rsidRDefault="005E72B0" w:rsidP="005E72B0">
      <w:pPr>
        <w:widowControl w:val="0"/>
        <w:spacing w:after="0" w:line="240" w:lineRule="auto"/>
        <w:ind w:firstLine="454"/>
        <w:jc w:val="both"/>
        <w:rPr>
          <w:rFonts w:ascii="Lotus Linotype" w:eastAsia="Times New Roman" w:hAnsi="Lotus Linotype" w:cs="Lotus Linotype"/>
          <w:sz w:val="32"/>
          <w:szCs w:val="32"/>
          <w:rtl/>
          <w:lang w:eastAsia="ar-SA"/>
        </w:rPr>
      </w:pPr>
      <w:r w:rsidRPr="005E72B0">
        <w:rPr>
          <w:rFonts w:ascii="Lotus Linotype" w:eastAsia="Times New Roman" w:hAnsi="Lotus Linotype" w:cs="Lotus Linotype" w:hint="cs"/>
          <w:sz w:val="32"/>
          <w:szCs w:val="32"/>
          <w:rtl/>
          <w:lang w:eastAsia="ar-SA"/>
        </w:rPr>
        <w:t xml:space="preserve">كما أنَّ لابن جزي -رحمه الله- نتاجًا أدبيًا وآثارًا شعرية رائقة </w:t>
      </w:r>
      <w:r w:rsidRPr="005E72B0">
        <w:rPr>
          <w:rFonts w:ascii="Lotus Linotype" w:eastAsia="Times New Roman" w:hAnsi="Lotus Linotype" w:cs="Lotus Linotype" w:hint="cs"/>
          <w:sz w:val="32"/>
          <w:szCs w:val="32"/>
          <w:rtl/>
          <w:lang w:eastAsia="ar-SA"/>
        </w:rPr>
        <w:noBreakHyphen/>
        <w:t xml:space="preserve"> وإن كانت قليلة </w:t>
      </w:r>
      <w:r w:rsidRPr="005E72B0">
        <w:rPr>
          <w:rFonts w:ascii="Lotus Linotype" w:eastAsia="Times New Roman" w:hAnsi="Lotus Linotype" w:cs="Lotus Linotype" w:hint="cs"/>
          <w:sz w:val="32"/>
          <w:szCs w:val="32"/>
          <w:rtl/>
          <w:lang w:eastAsia="ar-SA"/>
        </w:rPr>
        <w:noBreakHyphen/>
        <w:t xml:space="preserve"> حفظ لنا بعضَهَا تلميذُهُ الوفيُّ ابنُ الخطيب، تدلُّ على مَلَكةٍ متأصلة، وقُدرةٍ على قَرْضِ الشِّعر، وعنايةٍ كبيرةٍ بحفظه ورِوَايته.</w:t>
      </w:r>
    </w:p>
    <w:p w:rsidR="005E72B0" w:rsidRPr="005E72B0" w:rsidRDefault="005E72B0" w:rsidP="005E72B0">
      <w:pPr>
        <w:widowControl w:val="0"/>
        <w:spacing w:after="0" w:line="240" w:lineRule="auto"/>
        <w:ind w:firstLine="454"/>
        <w:jc w:val="both"/>
        <w:rPr>
          <w:rFonts w:ascii="Lotus Linotype" w:eastAsia="Times New Roman" w:hAnsi="Lotus Linotype" w:cs="Lotus Linotype"/>
          <w:sz w:val="32"/>
          <w:szCs w:val="32"/>
          <w:rtl/>
          <w:lang w:eastAsia="ar-SA"/>
        </w:rPr>
      </w:pPr>
      <w:r w:rsidRPr="005E72B0">
        <w:rPr>
          <w:rFonts w:ascii="Lotus Linotype" w:eastAsia="Times New Roman" w:hAnsi="Lotus Linotype" w:cs="Lotus Linotype" w:hint="cs"/>
          <w:sz w:val="32"/>
          <w:szCs w:val="32"/>
          <w:rtl/>
          <w:lang w:eastAsia="ar-SA"/>
        </w:rPr>
        <w:t>ومن ذلك قوله:</w:t>
      </w:r>
    </w:p>
    <w:p w:rsidR="005E72B0" w:rsidRPr="005E72B0" w:rsidRDefault="005E72B0" w:rsidP="005E72B0">
      <w:pPr>
        <w:widowControl w:val="0"/>
        <w:spacing w:after="0" w:line="240" w:lineRule="auto"/>
        <w:jc w:val="both"/>
        <w:rPr>
          <w:rFonts w:ascii="Lotus Linotype" w:eastAsia="Times New Roman" w:hAnsi="Lotus Linotype" w:cs="Lotus Linotype"/>
          <w:b/>
          <w:bCs/>
          <w:sz w:val="32"/>
          <w:szCs w:val="32"/>
          <w:rtl/>
          <w:lang w:eastAsia="ar-SA"/>
        </w:rPr>
      </w:pPr>
      <w:r w:rsidRPr="005E72B0">
        <w:rPr>
          <w:rFonts w:ascii="Lotus Linotype" w:eastAsia="Times New Roman" w:hAnsi="Lotus Linotype" w:cs="Lotus Linotype" w:hint="cs"/>
          <w:b/>
          <w:bCs/>
          <w:sz w:val="32"/>
          <w:szCs w:val="32"/>
          <w:rtl/>
          <w:lang w:eastAsia="ar-SA"/>
        </w:rPr>
        <w:t>يا ربِّ إنَّ ذنوبي اليومَ قد كثرتْ     فما أُطيق لها حصرًا ولا عَدَدا</w:t>
      </w:r>
    </w:p>
    <w:p w:rsidR="005E72B0" w:rsidRPr="005E72B0" w:rsidRDefault="005E72B0" w:rsidP="005E72B0">
      <w:pPr>
        <w:widowControl w:val="0"/>
        <w:spacing w:after="0" w:line="240" w:lineRule="auto"/>
        <w:jc w:val="both"/>
        <w:rPr>
          <w:rFonts w:ascii="Lotus Linotype" w:eastAsia="Times New Roman" w:hAnsi="Lotus Linotype" w:cs="Lotus Linotype"/>
          <w:b/>
          <w:bCs/>
          <w:sz w:val="32"/>
          <w:szCs w:val="32"/>
          <w:rtl/>
          <w:lang w:eastAsia="ar-SA"/>
        </w:rPr>
      </w:pPr>
      <w:r w:rsidRPr="005E72B0">
        <w:rPr>
          <w:rFonts w:ascii="Lotus Linotype" w:eastAsia="Times New Roman" w:hAnsi="Lotus Linotype" w:cs="Lotus Linotype" w:hint="cs"/>
          <w:b/>
          <w:bCs/>
          <w:sz w:val="32"/>
          <w:szCs w:val="32"/>
          <w:rtl/>
          <w:lang w:eastAsia="ar-SA"/>
        </w:rPr>
        <w:t>وليس لي بعذاب النَّار مِن قِبـــلٍولا أُطيقُ لها صبرًا ولا جَلَدا</w:t>
      </w:r>
    </w:p>
    <w:p w:rsidR="005E72B0" w:rsidRPr="005E72B0" w:rsidRDefault="005E72B0" w:rsidP="005E72B0">
      <w:pPr>
        <w:widowControl w:val="0"/>
        <w:spacing w:after="0" w:line="240" w:lineRule="auto"/>
        <w:jc w:val="both"/>
        <w:rPr>
          <w:rFonts w:ascii="Lotus Linotype" w:eastAsia="Times New Roman" w:hAnsi="Lotus Linotype" w:cs="Lotus Linotype"/>
          <w:b/>
          <w:bCs/>
          <w:sz w:val="32"/>
          <w:szCs w:val="32"/>
          <w:rtl/>
          <w:lang w:eastAsia="ar-SA"/>
        </w:rPr>
      </w:pPr>
      <w:r w:rsidRPr="005E72B0">
        <w:rPr>
          <w:rFonts w:ascii="Lotus Linotype" w:eastAsia="Times New Roman" w:hAnsi="Lotus Linotype" w:cs="Lotus Linotype" w:hint="cs"/>
          <w:b/>
          <w:bCs/>
          <w:sz w:val="32"/>
          <w:szCs w:val="32"/>
          <w:rtl/>
          <w:lang w:eastAsia="ar-SA"/>
        </w:rPr>
        <w:t>فانظرْ إلهي إلى ضعْفِي ومسكنتي     ولا تُذِيقَنَّني حرَّ الجحيم غَدا</w:t>
      </w:r>
    </w:p>
    <w:p w:rsidR="005E72B0" w:rsidRPr="005E72B0" w:rsidRDefault="005E72B0" w:rsidP="005E72B0">
      <w:pPr>
        <w:widowControl w:val="0"/>
        <w:spacing w:after="0" w:line="240" w:lineRule="auto"/>
        <w:ind w:firstLine="454"/>
        <w:jc w:val="both"/>
        <w:rPr>
          <w:rFonts w:ascii="Lotus Linotype" w:eastAsia="Times New Roman" w:hAnsi="Lotus Linotype" w:cs="Lotus Linotype"/>
          <w:sz w:val="32"/>
          <w:szCs w:val="32"/>
          <w:rtl/>
          <w:lang w:eastAsia="ar-SA"/>
        </w:rPr>
      </w:pPr>
      <w:r w:rsidRPr="005E72B0">
        <w:rPr>
          <w:rFonts w:ascii="Lotus Linotype" w:eastAsia="Times New Roman" w:hAnsi="Lotus Linotype" w:cs="Lotus Linotype" w:hint="cs"/>
          <w:b/>
          <w:bCs/>
          <w:sz w:val="32"/>
          <w:szCs w:val="32"/>
          <w:rtl/>
          <w:lang w:eastAsia="ar-SA"/>
        </w:rPr>
        <w:t>وفاته:</w:t>
      </w:r>
    </w:p>
    <w:p w:rsidR="005E72B0" w:rsidRDefault="005E72B0" w:rsidP="005E72B0">
      <w:pPr>
        <w:widowControl w:val="0"/>
        <w:spacing w:after="0" w:line="240" w:lineRule="auto"/>
        <w:ind w:firstLine="454"/>
        <w:jc w:val="both"/>
        <w:rPr>
          <w:rFonts w:ascii="Lotus Linotype" w:eastAsia="Times New Roman" w:hAnsi="Lotus Linotype" w:cs="Lotus Linotype"/>
          <w:sz w:val="32"/>
          <w:szCs w:val="32"/>
          <w:rtl/>
          <w:lang w:eastAsia="ar-SA"/>
        </w:rPr>
      </w:pPr>
      <w:r w:rsidRPr="005E72B0">
        <w:rPr>
          <w:rFonts w:ascii="Lotus Linotype" w:eastAsia="Times New Roman" w:hAnsi="Lotus Linotype" w:cs="Lotus Linotype" w:hint="cs"/>
          <w:sz w:val="32"/>
          <w:szCs w:val="32"/>
          <w:rtl/>
          <w:lang w:eastAsia="ar-SA"/>
        </w:rPr>
        <w:t>كان -رحمه الله- مِن المشايخ العارفين والعلماء المجاهدين، اجتمع له الجهاد بالحُجّة والبَيَان والجهادُ بالسَّيف والسِّنان، فكان له مشاركةٌ في الجهاد في سبيل الله، فقد فُقد وهو يحرِّض الناس يومَ معركة طَريف، وكان ذلك فى جُمادى الأولى سَنَة (741 هـ) إحدى وأربعين وسبعِمِئة، وكان ذلك آخرُ العهْدِ به، نسأل الله أن يتقبله في الشهداء، وأن يرحمه رحمة واسعة.</w:t>
      </w:r>
      <w:r w:rsidRPr="005E72B0">
        <w:rPr>
          <w:rFonts w:ascii="Lotus Linotype" w:eastAsia="Times New Roman" w:hAnsi="Lotus Linotype" w:cs="Lotus Linotype" w:hint="cs"/>
          <w:sz w:val="32"/>
          <w:szCs w:val="32"/>
          <w:vertAlign w:val="superscript"/>
          <w:rtl/>
        </w:rPr>
        <w:t>(</w:t>
      </w:r>
      <w:r w:rsidRPr="005E72B0">
        <w:rPr>
          <w:rFonts w:ascii="Lotus Linotype" w:eastAsia="Times New Roman" w:hAnsi="Lotus Linotype" w:cs="Lotus Linotype"/>
          <w:sz w:val="32"/>
          <w:szCs w:val="32"/>
          <w:vertAlign w:val="superscript"/>
          <w:rtl/>
        </w:rPr>
        <w:footnoteReference w:id="2"/>
      </w:r>
      <w:r w:rsidRPr="005E72B0">
        <w:rPr>
          <w:rFonts w:ascii="Lotus Linotype" w:eastAsia="Times New Roman" w:hAnsi="Lotus Linotype" w:cs="Lotus Linotype" w:hint="cs"/>
          <w:sz w:val="32"/>
          <w:szCs w:val="32"/>
          <w:vertAlign w:val="superscript"/>
          <w:rtl/>
        </w:rPr>
        <w:t>)</w:t>
      </w:r>
    </w:p>
    <w:p w:rsidR="00ED7E4B" w:rsidRDefault="00ED7E4B" w:rsidP="005E72B0">
      <w:pPr>
        <w:widowControl w:val="0"/>
        <w:spacing w:after="0" w:line="240" w:lineRule="auto"/>
        <w:ind w:firstLine="454"/>
        <w:jc w:val="both"/>
        <w:rPr>
          <w:rFonts w:ascii="Lotus Linotype" w:eastAsia="Times New Roman" w:hAnsi="Lotus Linotype" w:cs="Lotus Linotype"/>
          <w:sz w:val="32"/>
          <w:szCs w:val="32"/>
          <w:rtl/>
          <w:lang w:eastAsia="ar-SA"/>
        </w:rPr>
      </w:pPr>
    </w:p>
    <w:p w:rsidR="00ED7E4B" w:rsidRPr="00ED7E4B" w:rsidRDefault="00ED7E4B" w:rsidP="00ED7E4B">
      <w:pPr>
        <w:widowControl w:val="0"/>
        <w:spacing w:after="0" w:line="240" w:lineRule="auto"/>
        <w:ind w:firstLine="454"/>
        <w:jc w:val="center"/>
        <w:rPr>
          <w:rFonts w:ascii="Lotus Linotype" w:eastAsia="Times New Roman" w:hAnsi="Lotus Linotype" w:cs="Lotus Linotype"/>
          <w:sz w:val="32"/>
          <w:szCs w:val="32"/>
          <w:rtl/>
          <w:lang w:eastAsia="ar-SA"/>
        </w:rPr>
      </w:pPr>
      <w:r w:rsidRPr="00ED7E4B">
        <w:rPr>
          <w:rFonts w:ascii="Lotus Linotype" w:eastAsia="Times New Roman" w:hAnsi="Lotus Linotype" w:cs="Lotus Linotype"/>
          <w:sz w:val="32"/>
          <w:szCs w:val="32"/>
          <w:lang w:eastAsia="ar-SA"/>
        </w:rPr>
        <w:sym w:font="AGA Arabesque" w:char="F026"/>
      </w:r>
      <w:r w:rsidRPr="00ED7E4B">
        <w:rPr>
          <w:rFonts w:ascii="Lotus Linotype" w:eastAsia="Times New Roman" w:hAnsi="Lotus Linotype" w:cs="Lotus Linotype"/>
          <w:sz w:val="32"/>
          <w:szCs w:val="32"/>
          <w:lang w:eastAsia="ar-SA"/>
        </w:rPr>
        <w:sym w:font="AGA Arabesque" w:char="F026"/>
      </w:r>
      <w:r w:rsidRPr="00ED7E4B">
        <w:rPr>
          <w:rFonts w:ascii="Lotus Linotype" w:eastAsia="Times New Roman" w:hAnsi="Lotus Linotype" w:cs="Lotus Linotype"/>
          <w:sz w:val="32"/>
          <w:szCs w:val="32"/>
          <w:lang w:eastAsia="ar-SA"/>
        </w:rPr>
        <w:sym w:font="AGA Arabesque" w:char="F026"/>
      </w:r>
    </w:p>
    <w:p w:rsidR="00ED7E4B" w:rsidRPr="005E72B0" w:rsidRDefault="00ED7E4B" w:rsidP="00ED7E4B">
      <w:pPr>
        <w:widowControl w:val="0"/>
        <w:spacing w:after="0" w:line="240" w:lineRule="auto"/>
        <w:ind w:firstLine="454"/>
        <w:jc w:val="center"/>
        <w:rPr>
          <w:rFonts w:ascii="Lotus Linotype" w:eastAsia="Times New Roman" w:hAnsi="Lotus Linotype" w:cs="Lotus Linotype"/>
          <w:sz w:val="32"/>
          <w:szCs w:val="32"/>
          <w:rtl/>
          <w:lang w:eastAsia="ar-SA"/>
        </w:rPr>
      </w:pPr>
    </w:p>
    <w:p w:rsidR="00ED7E4B" w:rsidRDefault="00ED7E4B" w:rsidP="00ED7E4B">
      <w:pPr>
        <w:bidi w:val="0"/>
        <w:rPr>
          <w:rFonts w:ascii="Lotus Linotype" w:eastAsia="Times New Roman" w:hAnsi="Lotus Linotype" w:cs="Lotus Linotype"/>
          <w:b/>
          <w:bCs/>
          <w:sz w:val="32"/>
          <w:szCs w:val="32"/>
          <w:rtl/>
        </w:rPr>
      </w:pPr>
    </w:p>
    <w:p w:rsidR="00ED7E4B" w:rsidRDefault="00ED7E4B" w:rsidP="00ED7E4B">
      <w:pPr>
        <w:bidi w:val="0"/>
        <w:rPr>
          <w:rFonts w:ascii="Lotus Linotype" w:eastAsia="Times New Roman" w:hAnsi="Lotus Linotype" w:cs="Lotus Linotype"/>
          <w:b/>
          <w:bCs/>
          <w:sz w:val="32"/>
          <w:szCs w:val="32"/>
          <w:rtl/>
        </w:rPr>
      </w:pPr>
    </w:p>
    <w:p w:rsidR="00ED7E4B" w:rsidRDefault="00ED7E4B" w:rsidP="00ED7E4B">
      <w:pPr>
        <w:bidi w:val="0"/>
        <w:rPr>
          <w:rFonts w:ascii="Lotus Linotype" w:eastAsia="Times New Roman" w:hAnsi="Lotus Linotype" w:cs="Lotus Linotype"/>
          <w:b/>
          <w:bCs/>
          <w:sz w:val="32"/>
          <w:szCs w:val="32"/>
          <w:rtl/>
        </w:rPr>
      </w:pPr>
    </w:p>
    <w:p w:rsidR="00ED7E4B" w:rsidRDefault="00ED7E4B" w:rsidP="00ED7E4B">
      <w:pPr>
        <w:bidi w:val="0"/>
        <w:rPr>
          <w:rFonts w:ascii="Lotus Linotype" w:eastAsia="Times New Roman" w:hAnsi="Lotus Linotype" w:cs="Lotus Linotype"/>
          <w:b/>
          <w:bCs/>
          <w:sz w:val="32"/>
          <w:szCs w:val="32"/>
          <w:rtl/>
        </w:rPr>
      </w:pPr>
    </w:p>
    <w:p w:rsidR="00ED7E4B" w:rsidRDefault="00ED7E4B" w:rsidP="00ED7E4B">
      <w:pPr>
        <w:bidi w:val="0"/>
        <w:rPr>
          <w:rFonts w:ascii="Lotus Linotype" w:eastAsia="Times New Roman" w:hAnsi="Lotus Linotype" w:cs="Lotus Linotype"/>
          <w:b/>
          <w:bCs/>
          <w:sz w:val="32"/>
          <w:szCs w:val="32"/>
          <w:rtl/>
        </w:rPr>
      </w:pPr>
    </w:p>
    <w:p w:rsidR="005E72B0" w:rsidRPr="005E72B0" w:rsidRDefault="005E72B0" w:rsidP="00ED7E4B">
      <w:pPr>
        <w:bidi w:val="0"/>
        <w:jc w:val="center"/>
        <w:rPr>
          <w:rFonts w:ascii="Lotus Linotype" w:eastAsia="Times New Roman" w:hAnsi="Lotus Linotype" w:cs="Lotus Linotype"/>
          <w:b/>
          <w:bCs/>
          <w:sz w:val="32"/>
          <w:szCs w:val="32"/>
        </w:rPr>
      </w:pPr>
      <w:r w:rsidRPr="005E72B0">
        <w:rPr>
          <w:rFonts w:ascii="Traditional Arabic" w:eastAsia="Times New Roman" w:hAnsi="Traditional Arabic" w:cs="Traditional Arabic"/>
          <w:color w:val="C00000"/>
          <w:sz w:val="40"/>
          <w:szCs w:val="40"/>
          <w:rtl/>
        </w:rPr>
        <w:lastRenderedPageBreak/>
        <w:t>مقدمِّةُ المؤلف</w:t>
      </w:r>
    </w:p>
    <w:p w:rsidR="005E72B0" w:rsidRPr="005E72B0" w:rsidRDefault="005E72B0" w:rsidP="005E72B0">
      <w:pPr>
        <w:jc w:val="both"/>
        <w:rPr>
          <w:rFonts w:ascii="Traditional Arabic" w:eastAsia="Times New Roman" w:hAnsi="Traditional Arabic" w:cs="Traditional Arabic"/>
          <w:sz w:val="40"/>
          <w:szCs w:val="40"/>
          <w:rtl/>
        </w:rPr>
      </w:pPr>
      <w:r w:rsidRPr="005E72B0">
        <w:rPr>
          <w:rFonts w:ascii="Traditional Arabic" w:eastAsia="Times New Roman" w:hAnsi="Traditional Arabic" w:cs="Traditional Arabic"/>
          <w:sz w:val="40"/>
          <w:szCs w:val="40"/>
          <w:rtl/>
        </w:rPr>
        <w:t>الحمدُ لله، والصلاة والسلام على نبيِّنا محمد، وعلى آلهِ وصحبهِ أجمعين؛ أمَّا بعد: فإنَّ مِن التفاسير المختصرة المشهورة تفسيرَ ابنِ جزيٍّ الكلبيِّ -رحمه الله- المسمَّى: (التسهيل لعلوم التنزيل)، وقد بعثَ إليَّ الأخُ الفاضل عليُّ بنُ حمَدٍ الصالحيُّ؛ نظرًا إلى أنه قد عُني بتحقيق كتاب التسهيل، بعثَ إليَّ بمواضعَ مِن الكتاب تتعلق بمسائلَ مِن العقيدة للتعليق عليها؛ فأجبتُه إلى ذلك، وتمَّ  -بتيسير الله</w:t>
      </w:r>
      <w:r w:rsidRPr="005E72B0">
        <w:rPr>
          <w:rFonts w:ascii="Cambria Math" w:eastAsia="Times New Roman" w:hAnsi="Cambria Math" w:cs="Times New Roman"/>
          <w:sz w:val="40"/>
          <w:szCs w:val="40"/>
          <w:rtl/>
        </w:rPr>
        <w:t>-</w:t>
      </w:r>
      <w:r w:rsidRPr="005E72B0">
        <w:rPr>
          <w:rFonts w:ascii="Traditional Arabic" w:eastAsia="Times New Roman" w:hAnsi="Traditional Arabic" w:cs="Traditional Arabic"/>
          <w:sz w:val="40"/>
          <w:szCs w:val="40"/>
          <w:rtl/>
        </w:rPr>
        <w:t xml:space="preserve"> التعليقُ على ما يَحتاج منها إلى تعليق، وقد أمليتها على أخي الفاضلِ الشيخ الدكتور: عبدِ المحسن بنِ عبد العزيز العسكر جزاه الله خيرًا. </w:t>
      </w:r>
    </w:p>
    <w:p w:rsidR="005E72B0" w:rsidRPr="005E72B0" w:rsidRDefault="005E72B0" w:rsidP="005E72B0">
      <w:pPr>
        <w:jc w:val="both"/>
        <w:rPr>
          <w:rFonts w:ascii="Traditional Arabic" w:eastAsia="Times New Roman" w:hAnsi="Traditional Arabic" w:cs="Traditional Arabic"/>
          <w:sz w:val="40"/>
          <w:szCs w:val="40"/>
          <w:rtl/>
        </w:rPr>
      </w:pPr>
      <w:r w:rsidRPr="005E72B0">
        <w:rPr>
          <w:rFonts w:ascii="Traditional Arabic" w:eastAsia="Times New Roman" w:hAnsi="Traditional Arabic" w:cs="Traditional Arabic"/>
          <w:sz w:val="40"/>
          <w:szCs w:val="40"/>
          <w:rtl/>
        </w:rPr>
        <w:t>وقد أشارَ الأخ الشيخ عبد المحسن بالمبادرة إلى طبْعِها مفردة؛ فأجبته إلى ذلك، بعد استئذان المحققِ الشيخِ عليّ؛</w:t>
      </w:r>
      <w:r w:rsidR="00E37E2B" w:rsidRPr="00E37E2B">
        <w:rPr>
          <w:rtl/>
        </w:rPr>
        <w:t xml:space="preserve"> </w:t>
      </w:r>
      <w:r w:rsidR="00E37E2B" w:rsidRPr="00E37E2B">
        <w:rPr>
          <w:rFonts w:ascii="Traditional Arabic" w:eastAsia="Times New Roman" w:hAnsi="Traditional Arabic" w:cs="Traditional Arabic"/>
          <w:sz w:val="40"/>
          <w:szCs w:val="40"/>
          <w:rtl/>
        </w:rPr>
        <w:t>لأن الكتاب قد لا يتيسر لكل من طلبه لكبر حجمه</w:t>
      </w:r>
      <w:r w:rsidRPr="005E72B0">
        <w:rPr>
          <w:rFonts w:ascii="Traditional Arabic" w:eastAsia="Times New Roman" w:hAnsi="Traditional Arabic" w:cs="Traditional Arabic"/>
          <w:sz w:val="40"/>
          <w:szCs w:val="40"/>
          <w:rtl/>
        </w:rPr>
        <w:t xml:space="preserve">. </w:t>
      </w:r>
    </w:p>
    <w:p w:rsidR="005E72B0" w:rsidRPr="005E72B0" w:rsidRDefault="005E72B0" w:rsidP="005E72B0">
      <w:pPr>
        <w:jc w:val="both"/>
        <w:rPr>
          <w:rFonts w:ascii="Traditional Arabic" w:eastAsia="Times New Roman" w:hAnsi="Traditional Arabic" w:cs="Traditional Arabic"/>
          <w:sz w:val="40"/>
          <w:szCs w:val="40"/>
          <w:rtl/>
        </w:rPr>
      </w:pPr>
      <w:r w:rsidRPr="005E72B0">
        <w:rPr>
          <w:rFonts w:ascii="Traditional Arabic" w:eastAsia="Times New Roman" w:hAnsi="Traditional Arabic" w:cs="Traditional Arabic"/>
          <w:sz w:val="40"/>
          <w:szCs w:val="40"/>
          <w:rtl/>
        </w:rPr>
        <w:t xml:space="preserve">وأنا أطلب ممَّن يطَّلِع على هذه التعليقاتِ أنْ يبعثَ إليَّ بما يبدو له مِن ملحوظاتٍ أو سؤالات، وقد شملت التعليقات اثنين وسبعين موضعًا، وأذكر في كل موضع رقمه، ونص كلام المفسر، وأرمز له بحرف النون، وللتعليق بحرف التاء. </w:t>
      </w:r>
    </w:p>
    <w:p w:rsidR="005E72B0" w:rsidRDefault="005E72B0" w:rsidP="005E72B0">
      <w:pPr>
        <w:jc w:val="both"/>
        <w:rPr>
          <w:rFonts w:ascii="Traditional Arabic" w:eastAsia="Times New Roman" w:hAnsi="Traditional Arabic" w:cs="Traditional Arabic"/>
          <w:sz w:val="40"/>
          <w:szCs w:val="40"/>
          <w:rtl/>
        </w:rPr>
      </w:pPr>
      <w:r w:rsidRPr="005E72B0">
        <w:rPr>
          <w:rFonts w:ascii="Traditional Arabic" w:eastAsia="Times New Roman" w:hAnsi="Traditional Arabic" w:cs="Traditional Arabic"/>
          <w:sz w:val="40"/>
          <w:szCs w:val="40"/>
          <w:rtl/>
        </w:rPr>
        <w:t>نسأل اللهَ أن يُصلحَ لنا النِّياتِ ويَقِيَنا العثرات. وصلى الله وسلم على محمد.</w:t>
      </w:r>
    </w:p>
    <w:p w:rsidR="005E72B0" w:rsidRDefault="005E72B0" w:rsidP="005E72B0">
      <w:pPr>
        <w:bidi w:val="0"/>
        <w:jc w:val="right"/>
        <w:rPr>
          <w:rFonts w:ascii="Lotus Linotype" w:hAnsi="Lotus Linotype" w:cs="Lotus Linotype"/>
          <w:sz w:val="32"/>
          <w:szCs w:val="32"/>
        </w:rPr>
      </w:pPr>
    </w:p>
    <w:p w:rsidR="004429B6" w:rsidRDefault="004429B6" w:rsidP="008A20D2">
      <w:pPr>
        <w:bidi w:val="0"/>
        <w:jc w:val="both"/>
        <w:rPr>
          <w:rFonts w:ascii="Lotus Linotype" w:hAnsi="Lotus Linotype" w:cs="Lotus Linotype"/>
          <w:sz w:val="32"/>
          <w:szCs w:val="32"/>
          <w:rtl/>
        </w:rPr>
      </w:pPr>
      <w:r>
        <w:rPr>
          <w:rFonts w:ascii="Lotus Linotype" w:hAnsi="Lotus Linotype" w:cs="Lotus Linotype"/>
          <w:sz w:val="32"/>
          <w:szCs w:val="32"/>
          <w:rtl/>
        </w:rPr>
        <w:br w:type="page"/>
      </w:r>
    </w:p>
    <w:p w:rsidR="00DC1068" w:rsidRPr="003F3D65" w:rsidRDefault="00DC1068" w:rsidP="003F3D65">
      <w:pPr>
        <w:spacing w:after="0"/>
        <w:ind w:firstLine="567"/>
        <w:jc w:val="both"/>
        <w:rPr>
          <w:rFonts w:ascii="Lotus Linotype" w:hAnsi="Lotus Linotype" w:cs="Lotus Linotype"/>
          <w:b/>
          <w:bCs/>
          <w:sz w:val="32"/>
          <w:szCs w:val="32"/>
          <w:rtl/>
        </w:rPr>
      </w:pPr>
    </w:p>
    <w:p w:rsidR="00A95F99" w:rsidRPr="003F3D65" w:rsidRDefault="00F86C31" w:rsidP="002C7FEA">
      <w:pPr>
        <w:spacing w:after="0"/>
        <w:ind w:firstLine="567"/>
        <w:jc w:val="center"/>
        <w:rPr>
          <w:rFonts w:ascii="Lotus Linotype" w:hAnsi="Lotus Linotype" w:cs="Lotus Linotype"/>
          <w:sz w:val="32"/>
          <w:szCs w:val="32"/>
          <w:rtl/>
        </w:rPr>
      </w:pPr>
      <w:r w:rsidRPr="003F3D65">
        <w:rPr>
          <w:rFonts w:ascii="Lotus Linotype" w:hAnsi="Lotus Linotype" w:cs="Lotus Linotype"/>
          <w:b/>
          <w:bCs/>
          <w:sz w:val="32"/>
          <w:szCs w:val="32"/>
          <w:rtl/>
        </w:rPr>
        <w:t>(1)</w:t>
      </w:r>
    </w:p>
    <w:p w:rsidR="0005394B" w:rsidRPr="003F3D65" w:rsidRDefault="0005394B" w:rsidP="002C7FEA">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A95F99" w:rsidRPr="003F3D65" w:rsidRDefault="00A95F99" w:rsidP="003F3D65">
      <w:pPr>
        <w:tabs>
          <w:tab w:val="left" w:pos="2505"/>
        </w:tabs>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3C53E5">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3C53E5">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الَّذِينَ آمَنُوا وَعَمِلُوا الصَّالِحَاتِ</w:t>
      </w:r>
      <w:r w:rsidR="008F75B9">
        <w:rPr>
          <w:rFonts w:ascii="Lotus Linotype" w:hAnsi="Lotus Linotype" w:cs="Lotus Linotype"/>
          <w:sz w:val="32"/>
          <w:szCs w:val="32"/>
          <w:rtl/>
        </w:rPr>
        <w:t>﴾ [البقرة : 25]</w:t>
      </w:r>
      <w:r w:rsidR="008F75B9">
        <w:rPr>
          <w:rFonts w:ascii="Lotus Linotype" w:hAnsi="Lotus Linotype" w:cs="Lotus Linotype" w:hint="cs"/>
          <w:sz w:val="32"/>
          <w:szCs w:val="32"/>
          <w:rtl/>
        </w:rPr>
        <w:t>.</w:t>
      </w:r>
      <w:r w:rsidRPr="003F3D65">
        <w:rPr>
          <w:rFonts w:ascii="Lotus Linotype" w:hAnsi="Lotus Linotype" w:cs="Lotus Linotype"/>
          <w:sz w:val="32"/>
          <w:szCs w:val="32"/>
          <w:rtl/>
        </w:rPr>
        <w:t xml:space="preserve"> دليلٌ على أنَّ الإيمانَ خلافُ العملِ؛ لعطفِهِ عليه؛ خلافًا لمن قال: «الإيمانُ اعتقادٌ، وقولٌ، وعمل».</w:t>
      </w:r>
    </w:p>
    <w:p w:rsidR="00A95F99" w:rsidRPr="003F3D65" w:rsidRDefault="00A95F99" w:rsidP="00CB19B0">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وفيه: دليلٌ على أنَّ السعادةَ بالإيمانِ مع الأعمالِ؛ خلافًا للمرجِئة</w:t>
      </w:r>
      <w:r w:rsidR="00CB19B0">
        <w:rPr>
          <w:rFonts w:ascii="Lotus Linotype" w:hAnsi="Lotus Linotype" w:cs="Lotus Linotype" w:hint="cs"/>
          <w:sz w:val="32"/>
          <w:szCs w:val="32"/>
          <w:rtl/>
        </w:rPr>
        <w:t>(</w:t>
      </w:r>
      <w:r w:rsidR="00CB19B0" w:rsidRPr="00E47A27">
        <w:rPr>
          <w:rtl/>
        </w:rPr>
        <w:footnoteReference w:id="3"/>
      </w:r>
      <w:r w:rsidR="00CB19B0">
        <w:rPr>
          <w:rFonts w:ascii="Lotus Linotype" w:hAnsi="Lotus Linotype" w:cs="Lotus Linotype" w:hint="cs"/>
          <w:sz w:val="32"/>
          <w:szCs w:val="32"/>
          <w:rtl/>
        </w:rPr>
        <w:t>)</w:t>
      </w:r>
      <w:r w:rsidRPr="003F3D65">
        <w:rPr>
          <w:rFonts w:ascii="Lotus Linotype" w:hAnsi="Lotus Linotype" w:cs="Lotus Linotype"/>
          <w:sz w:val="32"/>
          <w:szCs w:val="32"/>
          <w:rtl/>
        </w:rPr>
        <w:t>»</w:t>
      </w:r>
      <w:r w:rsidRPr="003F3D65">
        <w:rPr>
          <w:rFonts w:ascii="Lotus Linotype" w:hAnsi="Lotus Linotype" w:cs="Lotus Linotype"/>
          <w:b/>
          <w:bCs/>
          <w:sz w:val="32"/>
          <w:szCs w:val="32"/>
          <w:vertAlign w:val="superscript"/>
          <w:rtl/>
        </w:rPr>
        <w:t>(</w:t>
      </w:r>
      <w:r w:rsidRPr="003F3D65">
        <w:rPr>
          <w:rFonts w:ascii="Lotus Linotype" w:hAnsi="Lotus Linotype" w:cs="Lotus Linotype"/>
          <w:b/>
          <w:bCs/>
          <w:sz w:val="32"/>
          <w:szCs w:val="32"/>
          <w:vertAlign w:val="superscript"/>
          <w:rtl/>
        </w:rPr>
        <w:footnoteReference w:id="4"/>
      </w:r>
      <w:r w:rsidRPr="003F3D65">
        <w:rPr>
          <w:rFonts w:ascii="Lotus Linotype" w:hAnsi="Lotus Linotype" w:cs="Lotus Linotype"/>
          <w:b/>
          <w:bCs/>
          <w:sz w:val="32"/>
          <w:szCs w:val="32"/>
          <w:vertAlign w:val="superscript"/>
          <w:rtl/>
        </w:rPr>
        <w:t>)</w:t>
      </w:r>
      <w:r w:rsidRPr="003F3D65">
        <w:rPr>
          <w:rFonts w:ascii="Lotus Linotype" w:hAnsi="Lotus Linotype" w:cs="Lotus Linotype"/>
          <w:sz w:val="32"/>
          <w:szCs w:val="32"/>
          <w:rtl/>
        </w:rPr>
        <w:t>.</w:t>
      </w:r>
    </w:p>
    <w:p w:rsidR="00DC411A" w:rsidRDefault="00DC411A" w:rsidP="00DC411A">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في كلامِ المؤلِّفِ مسألتانِ: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المسألةُ الأولى</w:t>
      </w:r>
      <w:r w:rsidRPr="003F3D65">
        <w:rPr>
          <w:rFonts w:ascii="Lotus Linotype" w:hAnsi="Lotus Linotype" w:cs="Lotus Linotype"/>
          <w:sz w:val="32"/>
          <w:szCs w:val="32"/>
          <w:rtl/>
        </w:rPr>
        <w:t>: قولُه: «دليلٌ على أنَّ الإيم</w:t>
      </w:r>
      <w:r w:rsidR="006463AB">
        <w:rPr>
          <w:rFonts w:ascii="Lotus Linotype" w:hAnsi="Lotus Linotype" w:cs="Lotus Linotype"/>
          <w:sz w:val="32"/>
          <w:szCs w:val="32"/>
          <w:rtl/>
        </w:rPr>
        <w:t>انَ خلافُ العملِ؛ لعطفِهِ عليه»</w:t>
      </w:r>
      <w:r w:rsidR="006463AB">
        <w:rPr>
          <w:rFonts w:ascii="Lotus Linotype" w:hAnsi="Lotus Linotype" w:cs="Lotus Linotype" w:hint="cs"/>
          <w:sz w:val="32"/>
          <w:szCs w:val="32"/>
          <w:rtl/>
        </w:rPr>
        <w:t>.</w:t>
      </w:r>
    </w:p>
    <w:p w:rsidR="006463AB" w:rsidRDefault="00A95F99" w:rsidP="008E5588">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ظاهرُهُ: أن</w:t>
      </w:r>
      <w:r w:rsidR="00583798">
        <w:rPr>
          <w:rFonts w:ascii="Lotus Linotype" w:hAnsi="Lotus Linotype" w:cs="Lotus Linotype"/>
          <w:sz w:val="32"/>
          <w:szCs w:val="32"/>
          <w:rtl/>
        </w:rPr>
        <w:t>ه يقرِّرُ هذا الاستدلالَ؛ وهو -بهذا</w:t>
      </w:r>
      <w:r w:rsidRPr="003F3D65">
        <w:rPr>
          <w:rFonts w:ascii="Lotus Linotype" w:hAnsi="Lotus Linotype" w:cs="Lotus Linotype"/>
          <w:sz w:val="32"/>
          <w:szCs w:val="32"/>
          <w:rtl/>
        </w:rPr>
        <w:t>- يوافِقُ جميعَ طوائِفِ المرجِئةِ</w:t>
      </w:r>
      <w:r w:rsidR="00583798">
        <w:rPr>
          <w:rFonts w:ascii="Lotus Linotype" w:hAnsi="Lotus Linotype" w:cs="Lotus Linotype" w:hint="cs"/>
          <w:sz w:val="32"/>
          <w:szCs w:val="32"/>
          <w:rtl/>
        </w:rPr>
        <w:t>(</w:t>
      </w:r>
      <w:r w:rsidR="00583798">
        <w:rPr>
          <w:rStyle w:val="FootnoteReference"/>
          <w:rFonts w:ascii="Lotus Linotype" w:hAnsi="Lotus Linotype" w:cs="Lotus Linotype"/>
          <w:sz w:val="32"/>
          <w:szCs w:val="32"/>
          <w:rtl/>
        </w:rPr>
        <w:footnoteReference w:id="5"/>
      </w:r>
      <w:r w:rsidR="00583798">
        <w:rPr>
          <w:rFonts w:ascii="Lotus Linotype" w:hAnsi="Lotus Linotype" w:cs="Lotus Linotype" w:hint="cs"/>
          <w:sz w:val="32"/>
          <w:szCs w:val="32"/>
          <w:rtl/>
        </w:rPr>
        <w:t>)</w:t>
      </w:r>
      <w:r w:rsidRPr="003F3D65">
        <w:rPr>
          <w:rFonts w:ascii="Lotus Linotype" w:hAnsi="Lotus Linotype" w:cs="Lotus Linotype"/>
          <w:sz w:val="32"/>
          <w:szCs w:val="32"/>
          <w:rtl/>
        </w:rPr>
        <w:t xml:space="preserve"> في الاستدلالِ بهذه الآيةِ على إخراجِ الأعمالِ عن مسمَّى الإيمان، وأهلُ السُّنَّةِ</w:t>
      </w:r>
      <w:r w:rsidR="002464E9">
        <w:rPr>
          <w:rFonts w:ascii="Lotus Linotype" w:hAnsi="Lotus Linotype" w:cs="Lotus Linotype" w:hint="cs"/>
          <w:sz w:val="32"/>
          <w:szCs w:val="32"/>
          <w:rtl/>
        </w:rPr>
        <w:t xml:space="preserve"> </w:t>
      </w:r>
      <w:r w:rsidRPr="003F3D65">
        <w:rPr>
          <w:rFonts w:ascii="Lotus Linotype" w:hAnsi="Lotus Linotype" w:cs="Lotus Linotype"/>
          <w:sz w:val="32"/>
          <w:szCs w:val="32"/>
          <w:rtl/>
        </w:rPr>
        <w:t xml:space="preserve">يُخالِفُونَهم في أصلِ المسألةِ، وفي الاستدلالِ بالآية؛ فيقولون: </w:t>
      </w:r>
      <w:r w:rsidR="006463AB">
        <w:rPr>
          <w:rFonts w:ascii="Lotus Linotype" w:hAnsi="Lotus Linotype" w:cs="Lotus Linotype" w:hint="cs"/>
          <w:sz w:val="32"/>
          <w:szCs w:val="32"/>
          <w:rtl/>
        </w:rPr>
        <w:t xml:space="preserve"> </w:t>
      </w:r>
    </w:p>
    <w:p w:rsidR="006463AB"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العملُ مِن الإيمان</w:t>
      </w:r>
      <w:r w:rsidR="00512BA7">
        <w:rPr>
          <w:rFonts w:ascii="Lotus Linotype" w:hAnsi="Lotus Linotype" w:cs="Lotus Linotype" w:hint="cs"/>
          <w:sz w:val="32"/>
          <w:szCs w:val="32"/>
          <w:rtl/>
        </w:rPr>
        <w:t>(</w:t>
      </w:r>
      <w:r w:rsidR="00512BA7" w:rsidRPr="003220B6">
        <w:rPr>
          <w:rtl/>
        </w:rPr>
        <w:footnoteReference w:id="6"/>
      </w:r>
      <w:r w:rsidR="00512BA7">
        <w:rPr>
          <w:rFonts w:ascii="Lotus Linotype" w:hAnsi="Lotus Linotype" w:cs="Lotus Linotype" w:hint="cs"/>
          <w:sz w:val="32"/>
          <w:szCs w:val="32"/>
          <w:rtl/>
        </w:rPr>
        <w:t>)</w:t>
      </w:r>
      <w:r w:rsidRPr="003F3D65">
        <w:rPr>
          <w:rFonts w:ascii="Lotus Linotype" w:hAnsi="Lotus Linotype" w:cs="Lotus Linotype"/>
          <w:sz w:val="32"/>
          <w:szCs w:val="32"/>
          <w:rtl/>
        </w:rPr>
        <w:t>؛ لدلائلَ كثيرةٍ مِن الكتاب والسُّنَّة؛ كحديثِ وفدِ عبدِ القَيْس</w:t>
      </w:r>
      <w:r w:rsidRPr="003220B6">
        <w:rPr>
          <w:rFonts w:ascii="Lotus Linotype" w:hAnsi="Lotus Linotype" w:cs="Lotus Linotype"/>
          <w:sz w:val="32"/>
          <w:szCs w:val="32"/>
          <w:rtl/>
        </w:rPr>
        <w:t>(</w:t>
      </w:r>
      <w:r w:rsidRPr="003220B6">
        <w:rPr>
          <w:rFonts w:ascii="Lotus Linotype" w:hAnsi="Lotus Linotype" w:cs="Lotus Linotype"/>
          <w:sz w:val="32"/>
          <w:szCs w:val="32"/>
          <w:rtl/>
        </w:rPr>
        <w:footnoteReference w:id="7"/>
      </w:r>
      <w:r w:rsidRPr="003220B6">
        <w:rPr>
          <w:rFonts w:ascii="Lotus Linotype" w:hAnsi="Lotus Linotype" w:cs="Lotus Linotype"/>
          <w:sz w:val="32"/>
          <w:szCs w:val="32"/>
          <w:rtl/>
        </w:rPr>
        <w:t>)</w:t>
      </w:r>
      <w:r w:rsidRPr="003F3D65">
        <w:rPr>
          <w:rFonts w:ascii="Lotus Linotype" w:hAnsi="Lotus Linotype" w:cs="Lotus Linotype"/>
          <w:sz w:val="32"/>
          <w:szCs w:val="32"/>
          <w:rtl/>
        </w:rPr>
        <w:t>، وحديثِ شُعَبِ الإيمان</w:t>
      </w:r>
      <w:r w:rsidRPr="003220B6">
        <w:rPr>
          <w:rFonts w:ascii="Lotus Linotype" w:hAnsi="Lotus Linotype" w:cs="Lotus Linotype"/>
          <w:sz w:val="32"/>
          <w:szCs w:val="32"/>
          <w:rtl/>
        </w:rPr>
        <w:t>(</w:t>
      </w:r>
      <w:r w:rsidRPr="003220B6">
        <w:rPr>
          <w:rFonts w:ascii="Lotus Linotype" w:hAnsi="Lotus Linotype" w:cs="Lotus Linotype"/>
          <w:sz w:val="32"/>
          <w:szCs w:val="32"/>
          <w:rtl/>
        </w:rPr>
        <w:footnoteReference w:id="8"/>
      </w:r>
      <w:r w:rsidRPr="003220B6">
        <w:rPr>
          <w:rFonts w:ascii="Lotus Linotype" w:hAnsi="Lotus Linotype" w:cs="Lotus Linotype"/>
          <w:sz w:val="32"/>
          <w:szCs w:val="32"/>
          <w:rtl/>
        </w:rPr>
        <w:t>)</w:t>
      </w:r>
      <w:r w:rsidR="00FB3323">
        <w:rPr>
          <w:rFonts w:ascii="Lotus Linotype" w:hAnsi="Lotus Linotype" w:cs="Lotus Linotype" w:hint="cs"/>
          <w:sz w:val="32"/>
          <w:szCs w:val="32"/>
          <w:rtl/>
        </w:rPr>
        <w:t>(</w:t>
      </w:r>
      <w:r w:rsidR="00FB3323" w:rsidRPr="003220B6">
        <w:rPr>
          <w:rtl/>
        </w:rPr>
        <w:footnoteReference w:id="9"/>
      </w:r>
      <w:r w:rsidR="00FB3323">
        <w:rPr>
          <w:rFonts w:ascii="Lotus Linotype" w:hAnsi="Lotus Linotype" w:cs="Lotus Linotype" w:hint="cs"/>
          <w:sz w:val="32"/>
          <w:szCs w:val="32"/>
          <w:rtl/>
        </w:rPr>
        <w:t>)</w:t>
      </w:r>
      <w:r w:rsidR="006463AB">
        <w:rPr>
          <w:rFonts w:ascii="Lotus Linotype" w:hAnsi="Lotus Linotype" w:cs="Lotus Linotype" w:hint="cs"/>
          <w:sz w:val="32"/>
          <w:szCs w:val="32"/>
          <w:rtl/>
        </w:rPr>
        <w:t>.</w:t>
      </w:r>
      <w:r w:rsidRPr="003F3D65">
        <w:rPr>
          <w:rFonts w:ascii="Lotus Linotype" w:hAnsi="Lotus Linotype" w:cs="Lotus Linotype"/>
          <w:sz w:val="32"/>
          <w:szCs w:val="32"/>
          <w:rtl/>
        </w:rPr>
        <w:t xml:space="preserve"> </w:t>
      </w:r>
      <w:r w:rsidR="00FB3323">
        <w:rPr>
          <w:rFonts w:ascii="Lotus Linotype" w:hAnsi="Lotus Linotype" w:cs="Lotus Linotype" w:hint="cs"/>
          <w:sz w:val="32"/>
          <w:szCs w:val="32"/>
          <w:rtl/>
        </w:rPr>
        <w:t xml:space="preserve"> </w:t>
      </w:r>
    </w:p>
    <w:p w:rsidR="00A95F99" w:rsidRPr="003F3D65" w:rsidRDefault="00A95F99" w:rsidP="005D3F98">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lastRenderedPageBreak/>
        <w:t>ويقولون: العطفُ لا يقتضي المغايَرةَ دائمًا، بل منه عطفُ الخاصِّ على العامِّ، ومِن ذلك: عطفُ الأعمالِ على الإيمان</w:t>
      </w:r>
      <w:r w:rsidR="005D3F98">
        <w:rPr>
          <w:rFonts w:ascii="Lotus Linotype" w:hAnsi="Lotus Linotype" w:cs="Lotus Linotype" w:hint="cs"/>
          <w:sz w:val="32"/>
          <w:szCs w:val="32"/>
          <w:rtl/>
        </w:rPr>
        <w:t>(</w:t>
      </w:r>
      <w:r w:rsidR="005D3F98">
        <w:rPr>
          <w:rStyle w:val="FootnoteReference"/>
          <w:rFonts w:ascii="Lotus Linotype" w:hAnsi="Lotus Linotype" w:cs="Lotus Linotype"/>
          <w:sz w:val="32"/>
          <w:szCs w:val="32"/>
          <w:rtl/>
        </w:rPr>
        <w:footnoteReference w:id="10"/>
      </w:r>
      <w:r w:rsidR="005D3F98">
        <w:rPr>
          <w:rFonts w:ascii="Lotus Linotype" w:hAnsi="Lotus Linotype" w:cs="Lotus Linotype" w:hint="cs"/>
          <w:sz w:val="32"/>
          <w:szCs w:val="32"/>
          <w:rtl/>
        </w:rPr>
        <w:t xml:space="preserve">) </w:t>
      </w:r>
      <w:r w:rsidR="006463AB">
        <w:rPr>
          <w:rFonts w:ascii="Lotus Linotype" w:hAnsi="Lotus Linotype" w:cs="Lotus Linotype" w:hint="cs"/>
          <w:sz w:val="32"/>
          <w:szCs w:val="32"/>
          <w:rtl/>
        </w:rPr>
        <w:t>(</w:t>
      </w:r>
      <w:r w:rsidR="007A316A" w:rsidRPr="003F3D65">
        <w:rPr>
          <w:rStyle w:val="FootnoteReference"/>
          <w:rFonts w:ascii="Lotus Linotype" w:hAnsi="Lotus Linotype" w:cs="Lotus Linotype"/>
          <w:sz w:val="32"/>
          <w:szCs w:val="32"/>
          <w:rtl/>
        </w:rPr>
        <w:footnoteReference w:id="11"/>
      </w:r>
      <w:r w:rsidR="006463AB">
        <w:rPr>
          <w:rFonts w:ascii="Lotus Linotype" w:hAnsi="Lotus Linotype" w:cs="Lotus Linotype" w:hint="cs"/>
          <w:sz w:val="32"/>
          <w:szCs w:val="32"/>
          <w:rtl/>
        </w:rPr>
        <w:t>)</w:t>
      </w:r>
      <w:r w:rsidRPr="003F3D65">
        <w:rPr>
          <w:rFonts w:ascii="Lotus Linotype" w:hAnsi="Lotus Linotype" w:cs="Lotus Linotype"/>
          <w:sz w:val="32"/>
          <w:szCs w:val="32"/>
          <w:rtl/>
        </w:rPr>
        <w:t>.</w:t>
      </w:r>
      <w:r w:rsidR="00512BA7">
        <w:rPr>
          <w:rFonts w:ascii="Lotus Linotype" w:hAnsi="Lotus Linotype" w:cs="Lotus Linotype" w:hint="cs"/>
          <w:sz w:val="32"/>
          <w:szCs w:val="32"/>
          <w:rtl/>
        </w:rPr>
        <w:t xml:space="preserve"> </w:t>
      </w:r>
      <w:r w:rsidR="005D3F98">
        <w:rPr>
          <w:rFonts w:ascii="Lotus Linotype" w:hAnsi="Lotus Linotype" w:cs="Lotus Linotype" w:hint="cs"/>
          <w:sz w:val="32"/>
          <w:szCs w:val="32"/>
          <w:rtl/>
        </w:rPr>
        <w:t xml:space="preserve">  </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المسألةُ الثانية:</w:t>
      </w:r>
      <w:r w:rsidRPr="003F3D65">
        <w:rPr>
          <w:rFonts w:ascii="Lotus Linotype" w:hAnsi="Lotus Linotype" w:cs="Lotus Linotype"/>
          <w:sz w:val="32"/>
          <w:szCs w:val="32"/>
          <w:rtl/>
        </w:rPr>
        <w:t xml:space="preserve"> قولُه: «وفيه: دليلٌ على أنَّ السعادةَ بالإيمان</w:t>
      </w:r>
      <w:r w:rsidR="006463AB">
        <w:rPr>
          <w:rFonts w:ascii="Lotus Linotype" w:hAnsi="Lotus Linotype" w:cs="Lotus Linotype"/>
          <w:sz w:val="32"/>
          <w:szCs w:val="32"/>
          <w:rtl/>
        </w:rPr>
        <w:t>ِ مع الأعمالِ؛ خلافًا للمرجِئة»</w:t>
      </w:r>
      <w:r w:rsidR="006463AB">
        <w:rPr>
          <w:rFonts w:ascii="Lotus Linotype" w:hAnsi="Lotus Linotype" w:cs="Lotus Linotype" w:hint="cs"/>
          <w:sz w:val="32"/>
          <w:szCs w:val="32"/>
          <w:rtl/>
        </w:rPr>
        <w:t>.</w:t>
      </w:r>
    </w:p>
    <w:p w:rsidR="00A95F99" w:rsidRPr="003F3D65" w:rsidRDefault="00A95F99" w:rsidP="005B3AF8">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هذا الاستدلالُ صحيحٌ، ولكنَّ قوله: «خلافًا للمرجِئة»، لا يصحُّ على الإطلاق؛ لأنَّ مرجِئةَ الفقهاءِ لا ينازِعون في هذا، وإنما ينازِ</w:t>
      </w:r>
      <w:r w:rsidR="00770525" w:rsidRPr="003F3D65">
        <w:rPr>
          <w:rFonts w:ascii="Lotus Linotype" w:hAnsi="Lotus Linotype" w:cs="Lotus Linotype"/>
          <w:sz w:val="32"/>
          <w:szCs w:val="32"/>
          <w:rtl/>
        </w:rPr>
        <w:t>عُ في هذا المرجِئةُ الجهميَّةُ،</w:t>
      </w:r>
      <w:r w:rsidRPr="003F3D65">
        <w:rPr>
          <w:rFonts w:ascii="Lotus Linotype" w:hAnsi="Lotus Linotype" w:cs="Lotus Linotype"/>
          <w:sz w:val="32"/>
          <w:szCs w:val="32"/>
          <w:rtl/>
        </w:rPr>
        <w:t xml:space="preserve"> القائلون: «لا يَضُرُّ مع الإيمانِ ذنبٌ»</w:t>
      </w:r>
      <w:r w:rsidR="005B3AF8">
        <w:rPr>
          <w:rFonts w:ascii="Lotus Linotype" w:hAnsi="Lotus Linotype" w:cs="Lotus Linotype" w:hint="cs"/>
          <w:sz w:val="32"/>
          <w:szCs w:val="32"/>
          <w:rtl/>
        </w:rPr>
        <w:t>(</w:t>
      </w:r>
      <w:r w:rsidR="005B3AF8">
        <w:rPr>
          <w:rStyle w:val="FootnoteReference"/>
          <w:rFonts w:ascii="Lotus Linotype" w:hAnsi="Lotus Linotype" w:cs="Lotus Linotype"/>
          <w:sz w:val="32"/>
          <w:szCs w:val="32"/>
          <w:rtl/>
        </w:rPr>
        <w:footnoteReference w:id="12"/>
      </w:r>
      <w:r w:rsidR="005B3AF8">
        <w:rPr>
          <w:rFonts w:ascii="Lotus Linotype" w:hAnsi="Lotus Linotype" w:cs="Lotus Linotype" w:hint="cs"/>
          <w:sz w:val="32"/>
          <w:szCs w:val="32"/>
          <w:rtl/>
        </w:rPr>
        <w:t>)</w:t>
      </w:r>
      <w:r w:rsidRPr="003F3D65">
        <w:rPr>
          <w:rFonts w:ascii="Lotus Linotype" w:hAnsi="Lotus Linotype" w:cs="Lotus Linotype"/>
          <w:sz w:val="32"/>
          <w:szCs w:val="32"/>
          <w:rtl/>
        </w:rPr>
        <w:t>.</w:t>
      </w:r>
      <w:r w:rsidR="006463AB">
        <w:rPr>
          <w:rFonts w:ascii="Lotus Linotype" w:hAnsi="Lotus Linotype" w:cs="Lotus Linotype" w:hint="cs"/>
          <w:sz w:val="32"/>
          <w:szCs w:val="32"/>
          <w:rtl/>
        </w:rPr>
        <w:t xml:space="preserve"> </w:t>
      </w:r>
    </w:p>
    <w:p w:rsidR="00A95F99" w:rsidRPr="003F3D65" w:rsidRDefault="00A95F99" w:rsidP="00DC411A">
      <w:pPr>
        <w:tabs>
          <w:tab w:val="left" w:pos="424"/>
          <w:tab w:val="left" w:pos="613"/>
        </w:tabs>
        <w:spacing w:after="0"/>
        <w:ind w:firstLine="567"/>
        <w:jc w:val="center"/>
        <w:rPr>
          <w:rFonts w:ascii="Lotus Linotype" w:eastAsia="Calibri"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A96122" w:rsidRPr="003F3D65" w:rsidRDefault="00A96122" w:rsidP="003F3D65">
      <w:pPr>
        <w:bidi w:val="0"/>
        <w:spacing w:after="0"/>
        <w:jc w:val="both"/>
        <w:rPr>
          <w:rFonts w:ascii="Lotus Linotype" w:hAnsi="Lotus Linotype" w:cs="Lotus Linotype"/>
          <w:b/>
          <w:bCs/>
          <w:sz w:val="32"/>
          <w:szCs w:val="32"/>
        </w:rPr>
      </w:pPr>
      <w:r w:rsidRPr="003F3D65">
        <w:rPr>
          <w:rFonts w:ascii="Lotus Linotype" w:hAnsi="Lotus Linotype" w:cs="Lotus Linotype"/>
          <w:b/>
          <w:bCs/>
          <w:sz w:val="32"/>
          <w:szCs w:val="32"/>
          <w:rtl/>
        </w:rPr>
        <w:br w:type="page"/>
      </w:r>
    </w:p>
    <w:p w:rsidR="00332CC2" w:rsidRPr="003F3D65" w:rsidRDefault="00332CC2" w:rsidP="006463AB">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(2)</w:t>
      </w:r>
    </w:p>
    <w:p w:rsidR="00332CC2" w:rsidRPr="003F3D65" w:rsidRDefault="00332CC2" w:rsidP="006463AB">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6463AB">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6463AB">
        <w:rPr>
          <w:rFonts w:ascii="Lotus Linotype" w:hAnsi="Lotus Linotype" w:cs="Lotus Linotype" w:hint="cs"/>
          <w:sz w:val="32"/>
          <w:szCs w:val="32"/>
          <w:rtl/>
        </w:rPr>
        <w:t>-</w:t>
      </w:r>
      <w:r w:rsidRPr="003F3D65">
        <w:rPr>
          <w:rFonts w:ascii="Lotus Linotype" w:hAnsi="Lotus Linotype" w:cs="Lotus Linotype"/>
          <w:sz w:val="32"/>
          <w:szCs w:val="32"/>
          <w:rtl/>
        </w:rPr>
        <w:t xml:space="preserve"> في تفسيرِ قولِهِ تعالى: ﴿</w:t>
      </w:r>
      <w:r w:rsidRPr="003F3D65">
        <w:rPr>
          <w:rFonts w:ascii="Lotus Linotype" w:hAnsi="Lotus Linotype" w:cs="Lotus Linotype"/>
          <w:b/>
          <w:bCs/>
          <w:sz w:val="32"/>
          <w:szCs w:val="32"/>
          <w:rtl/>
        </w:rPr>
        <w:t>إِنَّ اللهَ لَا يَسْتَحْيِي أَنْ يَضْرِبَ مَثَلًا مَا بَعُوضَةً فَمَا فَوْقَهَا</w:t>
      </w:r>
      <w:r w:rsidRPr="003F3D65">
        <w:rPr>
          <w:rFonts w:ascii="Lotus Linotype" w:hAnsi="Lotus Linotype" w:cs="Lotus Linotype"/>
          <w:sz w:val="32"/>
          <w:szCs w:val="32"/>
          <w:rtl/>
        </w:rPr>
        <w:t>﴾ [البقرة : 26]: «تأوَّل قومٌ أنَّ معناه: لا يَترُك؛ لأنَّهم زعموا أنَّ الحياءَ مستحيلٌ على الله؛ لأنه - عندهم -: انكسارٌ يَمنَعُ مِن الوقوعِ في أمرٍ. وليس كذلك؛ وإنما هو: كَرَمٌ وفضيلةٌ تَمنَعُ مِن الوقوعِ فيما يعاب.</w:t>
      </w:r>
    </w:p>
    <w:p w:rsidR="00A95F99" w:rsidRPr="003F3D65" w:rsidRDefault="00A95F99" w:rsidP="009B3009">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ويَرُدُّ عليهم: قولُهُ </w:t>
      </w:r>
      <w:r w:rsidR="004E4DC1">
        <w:rPr>
          <w:rFonts w:ascii="Lotus Linotype" w:hAnsi="Lotus Linotype" w:cs="Lotus Linotype" w:hint="cs"/>
          <w:sz w:val="32"/>
          <w:szCs w:val="32"/>
          <w:rtl/>
        </w:rPr>
        <w:t>-</w:t>
      </w:r>
      <w:r w:rsidRPr="003F3D65">
        <w:rPr>
          <w:rFonts w:ascii="Lotus Linotype" w:hAnsi="Lotus Linotype" w:cs="Lotus Linotype"/>
          <w:sz w:val="32"/>
          <w:szCs w:val="32"/>
          <w:rtl/>
        </w:rPr>
        <w:t>صلى الله عليه وسلم</w:t>
      </w:r>
      <w:r w:rsidR="004E4DC1">
        <w:rPr>
          <w:rFonts w:ascii="Lotus Linotype" w:hAnsi="Lotus Linotype" w:cs="Lotus Linotype" w:hint="cs"/>
          <w:sz w:val="32"/>
          <w:szCs w:val="32"/>
          <w:rtl/>
        </w:rPr>
        <w:t>-</w:t>
      </w:r>
      <w:r w:rsidRPr="003F3D65">
        <w:rPr>
          <w:rFonts w:ascii="Lotus Linotype" w:hAnsi="Lotus Linotype" w:cs="Lotus Linotype"/>
          <w:sz w:val="32"/>
          <w:szCs w:val="32"/>
          <w:rtl/>
        </w:rPr>
        <w:t>: «</w:t>
      </w:r>
      <w:r w:rsidRPr="009E6596">
        <w:rPr>
          <w:rFonts w:ascii="Lotus Linotype" w:hAnsi="Lotus Linotype" w:cs="Lotus Linotype"/>
          <w:sz w:val="32"/>
          <w:szCs w:val="32"/>
          <w:rtl/>
        </w:rPr>
        <w:t>إِنَّ اللهَ حَيِيٌّ كَرِيمٌ؛ يَسْتَحِيي مِنَ العَبْدِ إِذَا رَفَعَ إِلَيْهِ يَدَيْهِ أَنْ يَرُدَّهُمَا صِفْرًا</w:t>
      </w:r>
      <w:r w:rsidR="009B3009" w:rsidRPr="009E6596">
        <w:rPr>
          <w:rFonts w:ascii="Lotus Linotype" w:hAnsi="Lotus Linotype" w:cs="Lotus Linotype"/>
          <w:sz w:val="32"/>
          <w:szCs w:val="32"/>
          <w:rtl/>
        </w:rPr>
        <w:t>(</w:t>
      </w:r>
      <w:r w:rsidR="009B3009" w:rsidRPr="009E6596">
        <w:rPr>
          <w:rFonts w:ascii="Lotus Linotype" w:hAnsi="Lotus Linotype" w:cs="Lotus Linotype"/>
          <w:sz w:val="32"/>
          <w:szCs w:val="32"/>
          <w:rtl/>
        </w:rPr>
        <w:footnoteReference w:id="13"/>
      </w:r>
      <w:r w:rsidR="009B3009" w:rsidRPr="009E6596">
        <w:rPr>
          <w:rFonts w:ascii="Lotus Linotype" w:hAnsi="Lotus Linotype" w:cs="Lotus Linotype"/>
          <w:sz w:val="32"/>
          <w:szCs w:val="32"/>
          <w:rtl/>
        </w:rPr>
        <w:t>)</w:t>
      </w:r>
      <w:r w:rsidRPr="009E6596">
        <w:rPr>
          <w:rFonts w:ascii="Lotus Linotype" w:hAnsi="Lotus Linotype" w:cs="Lotus Linotype"/>
          <w:sz w:val="32"/>
          <w:szCs w:val="32"/>
          <w:rtl/>
        </w:rPr>
        <w:t>»</w:t>
      </w:r>
      <w:r w:rsidR="009B3009" w:rsidRPr="009E6596">
        <w:rPr>
          <w:rFonts w:ascii="Lotus Linotype" w:hAnsi="Lotus Linotype" w:cs="Lotus Linotype"/>
          <w:sz w:val="32"/>
          <w:szCs w:val="32"/>
          <w:rtl/>
        </w:rPr>
        <w:t xml:space="preserve"> </w:t>
      </w:r>
      <w:r w:rsidRPr="003C53E5">
        <w:rPr>
          <w:rFonts w:ascii="Lotus Linotype" w:hAnsi="Lotus Linotype" w:cs="Lotus Linotype"/>
          <w:sz w:val="32"/>
          <w:szCs w:val="32"/>
          <w:vertAlign w:val="superscript"/>
          <w:rtl/>
        </w:rPr>
        <w:t>(</w:t>
      </w:r>
      <w:r w:rsidRPr="003C53E5">
        <w:rPr>
          <w:rFonts w:ascii="Lotus Linotype" w:hAnsi="Lotus Linotype" w:cs="Lotus Linotype"/>
          <w:sz w:val="32"/>
          <w:szCs w:val="32"/>
          <w:vertAlign w:val="superscript"/>
          <w:rtl/>
        </w:rPr>
        <w:footnoteReference w:id="14"/>
      </w:r>
      <w:r w:rsidRPr="003C53E5">
        <w:rPr>
          <w:rFonts w:ascii="Lotus Linotype" w:hAnsi="Lotus Linotype" w:cs="Lotus Linotype"/>
          <w:sz w:val="32"/>
          <w:szCs w:val="32"/>
          <w:vertAlign w:val="superscript"/>
          <w:rtl/>
        </w:rPr>
        <w:t>)</w:t>
      </w:r>
      <w:r w:rsidRPr="009E6596">
        <w:rPr>
          <w:rFonts w:ascii="Lotus Linotype" w:hAnsi="Lotus Linotype" w:cs="Lotus Linotype"/>
          <w:sz w:val="32"/>
          <w:szCs w:val="32"/>
          <w:rtl/>
        </w:rPr>
        <w:t>.</w:t>
      </w:r>
      <w:r w:rsidR="009B3009">
        <w:rPr>
          <w:rFonts w:ascii="Lotus Linotype" w:hAnsi="Lotus Linotype" w:cs="Lotus Linotype" w:hint="cs"/>
          <w:sz w:val="32"/>
          <w:szCs w:val="32"/>
          <w:rtl/>
        </w:rPr>
        <w:t xml:space="preserve"> </w:t>
      </w:r>
    </w:p>
    <w:p w:rsidR="00D67F5A" w:rsidRDefault="00D67F5A" w:rsidP="00D67F5A">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A95F99" w:rsidRPr="003F3D65" w:rsidRDefault="00A95F99" w:rsidP="00DC4090">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كلامُ المؤلِّف مستقيم، على مذهب أهل السُّنَّة؛ لأنه تضمَّن إثباتَ الحَيَاءِ لله على ما يليقُ به، وأنكَرَ على مَن زعَمَ أنه ممتنِعٌ على الله، مما أوجَبَ لهم تحريفَ الآية بتأويلِ الحَيَاء بالتَّرْك، واستدَلَّ المؤلِّف لما ذهب إليه بالحديث، وهو استدلالٌ صحيح.</w:t>
      </w:r>
      <w:r w:rsidR="006B331E">
        <w:rPr>
          <w:rFonts w:ascii="Lotus Linotype" w:hAnsi="Lotus Linotype" w:cs="Lotus Linotype" w:hint="cs"/>
          <w:sz w:val="32"/>
          <w:szCs w:val="32"/>
          <w:rtl/>
        </w:rPr>
        <w:t xml:space="preserve"> </w:t>
      </w:r>
    </w:p>
    <w:p w:rsidR="00A95F99" w:rsidRPr="003F3D65" w:rsidRDefault="00A95F99" w:rsidP="00A92A62">
      <w:pPr>
        <w:tabs>
          <w:tab w:val="left" w:pos="424"/>
          <w:tab w:val="left" w:pos="613"/>
        </w:tabs>
        <w:spacing w:after="0"/>
        <w:ind w:firstLine="567"/>
        <w:jc w:val="center"/>
        <w:rPr>
          <w:rFonts w:ascii="Lotus Linotype" w:hAnsi="Lotus Linotype" w:cs="Lotus Linotype"/>
          <w:b/>
          <w:bCs/>
          <w:sz w:val="32"/>
          <w:szCs w:val="32"/>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A96122" w:rsidRPr="003F3D65" w:rsidRDefault="00A96122" w:rsidP="003F3D65">
      <w:pPr>
        <w:bidi w:val="0"/>
        <w:spacing w:after="0"/>
        <w:jc w:val="both"/>
        <w:rPr>
          <w:rFonts w:ascii="Lotus Linotype" w:hAnsi="Lotus Linotype" w:cs="Lotus Linotype"/>
          <w:b/>
          <w:bCs/>
          <w:sz w:val="32"/>
          <w:szCs w:val="32"/>
        </w:rPr>
      </w:pPr>
      <w:r w:rsidRPr="003F3D65">
        <w:rPr>
          <w:rFonts w:ascii="Lotus Linotype" w:hAnsi="Lotus Linotype" w:cs="Lotus Linotype"/>
          <w:b/>
          <w:bCs/>
          <w:sz w:val="32"/>
          <w:szCs w:val="32"/>
          <w:rtl/>
        </w:rPr>
        <w:br w:type="page"/>
      </w:r>
    </w:p>
    <w:p w:rsidR="00332CC2" w:rsidRPr="00CF0E60" w:rsidRDefault="00332CC2" w:rsidP="006B331E">
      <w:pPr>
        <w:spacing w:after="0"/>
        <w:ind w:firstLine="567"/>
        <w:jc w:val="center"/>
        <w:rPr>
          <w:rFonts w:ascii="Lotus Linotype" w:hAnsi="Lotus Linotype" w:cs="Lotus Linotype"/>
          <w:color w:val="FF0000"/>
          <w:sz w:val="32"/>
          <w:szCs w:val="32"/>
          <w:rtl/>
        </w:rPr>
      </w:pPr>
      <w:r w:rsidRPr="00CF0E60">
        <w:rPr>
          <w:rFonts w:ascii="Lotus Linotype" w:hAnsi="Lotus Linotype" w:cs="Lotus Linotype"/>
          <w:b/>
          <w:bCs/>
          <w:color w:val="FF0000"/>
          <w:sz w:val="32"/>
          <w:szCs w:val="32"/>
          <w:rtl/>
        </w:rPr>
        <w:lastRenderedPageBreak/>
        <w:t>(3)</w:t>
      </w:r>
    </w:p>
    <w:p w:rsidR="00332CC2" w:rsidRPr="003F3D65" w:rsidRDefault="00332CC2" w:rsidP="006B331E">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9B3009">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9B3009">
        <w:rPr>
          <w:rFonts w:ascii="Lotus Linotype" w:hAnsi="Lotus Linotype" w:cs="Lotus Linotype" w:hint="cs"/>
          <w:sz w:val="32"/>
          <w:szCs w:val="32"/>
          <w:rtl/>
        </w:rPr>
        <w:t>-</w:t>
      </w:r>
      <w:r w:rsidRPr="003F3D65">
        <w:rPr>
          <w:rFonts w:ascii="Lotus Linotype" w:hAnsi="Lotus Linotype" w:cs="Lotus Linotype"/>
          <w:sz w:val="32"/>
          <w:szCs w:val="32"/>
          <w:rtl/>
        </w:rPr>
        <w:t xml:space="preserve"> في كلامِ</w:t>
      </w:r>
      <w:r w:rsidR="00A96122" w:rsidRPr="003F3D65">
        <w:rPr>
          <w:rFonts w:ascii="Lotus Linotype" w:hAnsi="Lotus Linotype" w:cs="Lotus Linotype"/>
          <w:sz w:val="32"/>
          <w:szCs w:val="32"/>
          <w:rtl/>
        </w:rPr>
        <w:t>ه</w:t>
      </w:r>
      <w:r w:rsidRPr="003F3D65">
        <w:rPr>
          <w:rFonts w:ascii="Lotus Linotype" w:hAnsi="Lotus Linotype" w:cs="Lotus Linotype"/>
          <w:sz w:val="32"/>
          <w:szCs w:val="32"/>
          <w:rtl/>
        </w:rPr>
        <w:t xml:space="preserve"> على مقام الذِّكْر: «وللناسِ في المَقصِدِ بالذِّكْرِ مقامان: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فمَقصِدُ العامَّة: اكتسابُ الأجورْ.</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ومَقصِدُ الخاصَّة: القربُ والحضورْ.</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وما بين المقامَيْنِ بَوْنٌ بعيد؛ فكم بين مَن يأخُذُ أجرَهُ وهو مِن وراء حجابْ، وبين مَن يُقرَّبُ حتى يكونَ مِن خواصِّ الأحبابْ!»</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15"/>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FF2E94" w:rsidRDefault="00FF2E94" w:rsidP="00FF2E94">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قولُهُ: </w:t>
      </w:r>
      <w:r w:rsidRPr="003F3D65">
        <w:rPr>
          <w:rFonts w:ascii="Lotus Linotype" w:hAnsi="Lotus Linotype" w:cs="Lotus Linotype"/>
          <w:sz w:val="32"/>
          <w:szCs w:val="32"/>
          <w:rtl/>
        </w:rPr>
        <w:t>«وللناسِ في المَقصِدِ بالذِّكْرِ مقامان ...»، إلخ:</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تضمَّن كلامُهُ هذا </w:t>
      </w:r>
      <w:r w:rsidR="009B146B">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9B146B">
        <w:rPr>
          <w:rFonts w:ascii="Lotus Linotype" w:hAnsi="Lotus Linotype" w:cs="Lotus Linotype" w:hint="cs"/>
          <w:sz w:val="32"/>
          <w:szCs w:val="32"/>
          <w:rtl/>
        </w:rPr>
        <w:t>-</w:t>
      </w:r>
      <w:r w:rsidR="00417513">
        <w:rPr>
          <w:rFonts w:ascii="Lotus Linotype" w:hAnsi="Lotus Linotype" w:cs="Lotus Linotype"/>
          <w:sz w:val="32"/>
          <w:szCs w:val="32"/>
          <w:rtl/>
        </w:rPr>
        <w:t>: أنَّ الذاكِرِينَ نوعان</w:t>
      </w:r>
      <w:r w:rsidR="00417513">
        <w:rPr>
          <w:rFonts w:ascii="Lotus Linotype" w:hAnsi="Lotus Linotype" w:cs="Lotus Linotype" w:hint="cs"/>
          <w:sz w:val="32"/>
          <w:szCs w:val="32"/>
          <w:rtl/>
        </w:rPr>
        <w:t>:</w:t>
      </w:r>
      <w:r w:rsidRPr="003F3D65">
        <w:rPr>
          <w:rFonts w:ascii="Lotus Linotype" w:hAnsi="Lotus Linotype" w:cs="Lotus Linotype"/>
          <w:sz w:val="32"/>
          <w:szCs w:val="32"/>
          <w:rtl/>
        </w:rPr>
        <w:t xml:space="preserve"> عامَّةٌ وخاصَّةٌ، وأنَّ مقصود العامَّةِ بالذكرِ: اكتسابُ الأَجْر، وأنَّ م</w:t>
      </w:r>
      <w:r w:rsidR="009B146B">
        <w:rPr>
          <w:rFonts w:ascii="Lotus Linotype" w:hAnsi="Lotus Linotype" w:cs="Lotus Linotype"/>
          <w:sz w:val="32"/>
          <w:szCs w:val="32"/>
          <w:rtl/>
        </w:rPr>
        <w:t>قصودَ الخاصَّةِ القربُ مِن الله</w:t>
      </w:r>
      <w:r w:rsidRPr="003F3D65">
        <w:rPr>
          <w:rFonts w:ascii="Lotus Linotype" w:hAnsi="Lotus Linotype" w:cs="Lotus Linotype"/>
          <w:sz w:val="32"/>
          <w:szCs w:val="32"/>
          <w:rtl/>
        </w:rPr>
        <w:t>، ويدخُلُ في الخاصَّةِ</w:t>
      </w:r>
      <w:r w:rsidR="009B146B">
        <w:rPr>
          <w:rFonts w:ascii="Lotus Linotype" w:hAnsi="Lotus Linotype" w:cs="Lotus Linotype" w:hint="cs"/>
          <w:sz w:val="32"/>
          <w:szCs w:val="32"/>
          <w:rtl/>
        </w:rPr>
        <w:t>:</w:t>
      </w:r>
      <w:r w:rsidRPr="003F3D65">
        <w:rPr>
          <w:rFonts w:ascii="Lotus Linotype" w:hAnsi="Lotus Linotype" w:cs="Lotus Linotype"/>
          <w:sz w:val="32"/>
          <w:szCs w:val="32"/>
          <w:rtl/>
        </w:rPr>
        <w:t xml:space="preserve"> الأنبياءُ والصِّدِّيقون.</w:t>
      </w:r>
      <w:r w:rsidR="00417513">
        <w:rPr>
          <w:rFonts w:ascii="Lotus Linotype" w:hAnsi="Lotus Linotype" w:cs="Lotus Linotype" w:hint="cs"/>
          <w:sz w:val="32"/>
          <w:szCs w:val="32"/>
          <w:rtl/>
        </w:rPr>
        <w:t xml:space="preserve"> </w:t>
      </w:r>
    </w:p>
    <w:p w:rsidR="00A95F99" w:rsidRPr="003F3D65" w:rsidRDefault="00A95F99" w:rsidP="00417513">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وهذا التقسيمُ والتفاضُلُ بين الذاكِرِينَ</w:t>
      </w:r>
      <w:r w:rsidR="00A96122" w:rsidRPr="003F3D65">
        <w:rPr>
          <w:rFonts w:ascii="Lotus Linotype" w:hAnsi="Lotus Linotype" w:cs="Lotus Linotype"/>
          <w:sz w:val="32"/>
          <w:szCs w:val="32"/>
          <w:rtl/>
        </w:rPr>
        <w:t xml:space="preserve"> صحيح،</w:t>
      </w:r>
      <w:r w:rsidRPr="003F3D65">
        <w:rPr>
          <w:rFonts w:ascii="Lotus Linotype" w:hAnsi="Lotus Linotype" w:cs="Lotus Linotype"/>
          <w:sz w:val="32"/>
          <w:szCs w:val="32"/>
          <w:rtl/>
        </w:rPr>
        <w:t xml:space="preserve"> وهو يجري في كلِّ الطاعات؛ فالمؤمِنون، منهم: الأبرارُ أصحابُ اليمين، ومنهم: المقرَّبون السابِقون، كما جاء هذا التقسيمُ في سورةِ الواقِعةِ</w:t>
      </w:r>
      <w:r w:rsidR="00417513">
        <w:rPr>
          <w:rFonts w:ascii="Lotus Linotype" w:hAnsi="Lotus Linotype" w:cs="Lotus Linotype" w:hint="cs"/>
          <w:sz w:val="32"/>
          <w:szCs w:val="32"/>
          <w:rtl/>
        </w:rPr>
        <w:t xml:space="preserve"> </w:t>
      </w:r>
      <w:r w:rsidR="00A96122" w:rsidRPr="003F3D65">
        <w:rPr>
          <w:rFonts w:ascii="Lotus Linotype" w:hAnsi="Lotus Linotype" w:cs="Lotus Linotype"/>
          <w:sz w:val="32"/>
          <w:szCs w:val="32"/>
          <w:rtl/>
        </w:rPr>
        <w:t>و</w:t>
      </w:r>
      <w:r w:rsidRPr="003F3D65">
        <w:rPr>
          <w:rFonts w:ascii="Lotus Linotype" w:hAnsi="Lotus Linotype" w:cs="Lotus Linotype"/>
          <w:sz w:val="32"/>
          <w:szCs w:val="32"/>
          <w:rtl/>
        </w:rPr>
        <w:t>الإنسانِ</w:t>
      </w:r>
      <w:r w:rsidR="00417513">
        <w:rPr>
          <w:rFonts w:ascii="Lotus Linotype" w:hAnsi="Lotus Linotype" w:cs="Lotus Linotype" w:hint="cs"/>
          <w:sz w:val="32"/>
          <w:szCs w:val="32"/>
          <w:rtl/>
        </w:rPr>
        <w:t xml:space="preserve"> </w:t>
      </w:r>
      <w:r w:rsidRPr="003F3D65">
        <w:rPr>
          <w:rFonts w:ascii="Lotus Linotype" w:hAnsi="Lotus Linotype" w:cs="Lotus Linotype"/>
          <w:sz w:val="32"/>
          <w:szCs w:val="32"/>
          <w:rtl/>
        </w:rPr>
        <w:t>والمطفِّفين، ومنه ما ذُكِرَ في سورةِ فاطِر.</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ولكن يُستدرَكُ على الشيخِ ابنِ جُزَيٍّ </w:t>
      </w:r>
      <w:r w:rsidR="00417513">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417513">
        <w:rPr>
          <w:rFonts w:ascii="Lotus Linotype" w:hAnsi="Lotus Linotype" w:cs="Lotus Linotype" w:hint="cs"/>
          <w:sz w:val="32"/>
          <w:szCs w:val="32"/>
          <w:rtl/>
        </w:rPr>
        <w:t>-</w:t>
      </w:r>
      <w:r w:rsidRPr="003F3D65">
        <w:rPr>
          <w:rFonts w:ascii="Lotus Linotype" w:hAnsi="Lotus Linotype" w:cs="Lotus Linotype"/>
          <w:sz w:val="32"/>
          <w:szCs w:val="32"/>
          <w:rtl/>
        </w:rPr>
        <w:t>: ما يُوهِمُهُ كلامُهُ مِن أنَّ الخاصَّةَ لا طمَعَ لهم في الأجور، وهذا يُخالِفُ ما وصَفَ اللهُ به أنبياءَهُ وأولياءَه؛ مِن رجاءِ رحمتِهِ وخوفِ عذابِه، مع طلبِ القُرْبِ لديه  في قولِهِ تعالى: ﴿</w:t>
      </w:r>
      <w:r w:rsidRPr="003F3D65">
        <w:rPr>
          <w:rFonts w:ascii="Lotus Linotype" w:hAnsi="Lotus Linotype" w:cs="Lotus Linotype"/>
          <w:b/>
          <w:bCs/>
          <w:sz w:val="32"/>
          <w:szCs w:val="32"/>
          <w:rtl/>
        </w:rPr>
        <w:t>أُولَئِكَ الَّذِينَ يَدْعُونَ يَبْتَغُونَ إِلَى رَبِّهِمُ الْوَسِيلَةَ أَيُّهُمْ أَقْرَبُ وَيَرْجُونَ رَحْمَتَهُ وَيَخَافُونَ عَذَابَهُ</w:t>
      </w:r>
      <w:r w:rsidRPr="003F3D65">
        <w:rPr>
          <w:rFonts w:ascii="Lotus Linotype" w:hAnsi="Lotus Linotype" w:cs="Lotus Linotype"/>
          <w:sz w:val="32"/>
          <w:szCs w:val="32"/>
          <w:rtl/>
        </w:rPr>
        <w:t>﴾ [الإسراء : 57]؛ فهم يَعْبُدون اللهَ في ثلاثةِ مَقامَات: مقامِ الحُبِّ، ومقامِ الخوفِ، ومقامِ الرجاء</w:t>
      </w:r>
      <w:r w:rsidR="00AF299D">
        <w:rPr>
          <w:rFonts w:ascii="Lotus Linotype" w:hAnsi="Lotus Linotype" w:cs="Lotus Linotype" w:hint="cs"/>
          <w:sz w:val="32"/>
          <w:szCs w:val="32"/>
          <w:rtl/>
        </w:rPr>
        <w:t>(</w:t>
      </w:r>
      <w:r w:rsidR="00AF299D">
        <w:rPr>
          <w:rStyle w:val="FootnoteReference"/>
          <w:rFonts w:ascii="Lotus Linotype" w:hAnsi="Lotus Linotype" w:cs="Lotus Linotype"/>
          <w:sz w:val="32"/>
          <w:szCs w:val="32"/>
          <w:rtl/>
        </w:rPr>
        <w:footnoteReference w:id="16"/>
      </w:r>
      <w:r w:rsidR="00AF299D">
        <w:rPr>
          <w:rFonts w:ascii="Lotus Linotype" w:hAnsi="Lotus Linotype" w:cs="Lotus Linotype" w:hint="cs"/>
          <w:sz w:val="32"/>
          <w:szCs w:val="32"/>
          <w:rtl/>
        </w:rPr>
        <w:t>)</w:t>
      </w:r>
      <w:r w:rsidRPr="003F3D65">
        <w:rPr>
          <w:rFonts w:ascii="Lotus Linotype" w:hAnsi="Lotus Linotype" w:cs="Lotus Linotype"/>
          <w:sz w:val="32"/>
          <w:szCs w:val="32"/>
          <w:rtl/>
        </w:rPr>
        <w:t>.</w:t>
      </w:r>
    </w:p>
    <w:p w:rsidR="00A95F99" w:rsidRPr="003F3D65" w:rsidRDefault="00A95F99" w:rsidP="00FB66AE">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وكلامُهُ </w:t>
      </w:r>
      <w:r w:rsidR="00417513">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417513">
        <w:rPr>
          <w:rFonts w:ascii="Lotus Linotype" w:hAnsi="Lotus Linotype" w:cs="Lotus Linotype" w:hint="cs"/>
          <w:sz w:val="32"/>
          <w:szCs w:val="32"/>
          <w:rtl/>
        </w:rPr>
        <w:t>-</w:t>
      </w:r>
      <w:r w:rsidRPr="003F3D65">
        <w:rPr>
          <w:rFonts w:ascii="Lotus Linotype" w:hAnsi="Lotus Linotype" w:cs="Lotus Linotype"/>
          <w:sz w:val="32"/>
          <w:szCs w:val="32"/>
          <w:rtl/>
        </w:rPr>
        <w:t xml:space="preserve"> يُوهِمُ ما تقولُهُ جَهَلةُ الصوفيَّةِ</w:t>
      </w:r>
      <w:r w:rsidR="00FB66AE">
        <w:rPr>
          <w:rFonts w:ascii="Lotus Linotype" w:hAnsi="Lotus Linotype" w:cs="Lotus Linotype" w:hint="cs"/>
          <w:sz w:val="32"/>
          <w:szCs w:val="32"/>
          <w:rtl/>
        </w:rPr>
        <w:t>(</w:t>
      </w:r>
      <w:r w:rsidR="00FB66AE" w:rsidRPr="00E47A27">
        <w:rPr>
          <w:rtl/>
        </w:rPr>
        <w:footnoteReference w:id="17"/>
      </w:r>
      <w:r w:rsidR="00FB66AE">
        <w:rPr>
          <w:rFonts w:ascii="Lotus Linotype" w:hAnsi="Lotus Linotype" w:cs="Lotus Linotype" w:hint="cs"/>
          <w:sz w:val="32"/>
          <w:szCs w:val="32"/>
          <w:rtl/>
        </w:rPr>
        <w:t xml:space="preserve">) </w:t>
      </w:r>
      <w:r w:rsidRPr="003F3D65">
        <w:rPr>
          <w:rFonts w:ascii="Lotus Linotype" w:hAnsi="Lotus Linotype" w:cs="Lotus Linotype"/>
          <w:sz w:val="32"/>
          <w:szCs w:val="32"/>
          <w:rtl/>
        </w:rPr>
        <w:t>مِن أنَّ العارفَ لا يعبُدُ اللهَ طمعًا في جَنَّتِه، ولا خوفًا مِن نارِه</w:t>
      </w:r>
      <w:r w:rsidR="00290BAA">
        <w:rPr>
          <w:rFonts w:ascii="Lotus Linotype" w:hAnsi="Lotus Linotype" w:cs="Lotus Linotype" w:hint="cs"/>
          <w:sz w:val="32"/>
          <w:szCs w:val="32"/>
          <w:rtl/>
        </w:rPr>
        <w:t>(</w:t>
      </w:r>
      <w:r w:rsidR="00290BAA">
        <w:rPr>
          <w:rStyle w:val="FootnoteReference"/>
          <w:rFonts w:ascii="Lotus Linotype" w:hAnsi="Lotus Linotype" w:cs="Lotus Linotype"/>
          <w:sz w:val="32"/>
          <w:szCs w:val="32"/>
          <w:rtl/>
        </w:rPr>
        <w:footnoteReference w:id="18"/>
      </w:r>
      <w:r w:rsidR="00290BAA">
        <w:rPr>
          <w:rFonts w:ascii="Lotus Linotype" w:hAnsi="Lotus Linotype" w:cs="Lotus Linotype" w:hint="cs"/>
          <w:sz w:val="32"/>
          <w:szCs w:val="32"/>
          <w:rtl/>
        </w:rPr>
        <w:t>)</w:t>
      </w:r>
      <w:r w:rsidRPr="003F3D65">
        <w:rPr>
          <w:rFonts w:ascii="Lotus Linotype" w:hAnsi="Lotus Linotype" w:cs="Lotus Linotype"/>
          <w:sz w:val="32"/>
          <w:szCs w:val="32"/>
          <w:rtl/>
        </w:rPr>
        <w:t xml:space="preserve">؛ ويَرُدُّ هذا الزعمَ آياتٌ كثيرةٌ مِن كتاب الله عز </w:t>
      </w:r>
      <w:r w:rsidRPr="003F3D65">
        <w:rPr>
          <w:rFonts w:ascii="Lotus Linotype" w:hAnsi="Lotus Linotype" w:cs="Lotus Linotype"/>
          <w:sz w:val="32"/>
          <w:szCs w:val="32"/>
          <w:rtl/>
        </w:rPr>
        <w:lastRenderedPageBreak/>
        <w:t>وجل؛ كقولِه تعالى: ﴿</w:t>
      </w:r>
      <w:r w:rsidRPr="003F3D65">
        <w:rPr>
          <w:rFonts w:ascii="Lotus Linotype" w:hAnsi="Lotus Linotype" w:cs="Lotus Linotype"/>
          <w:b/>
          <w:bCs/>
          <w:sz w:val="32"/>
          <w:szCs w:val="32"/>
          <w:rtl/>
        </w:rPr>
        <w:t>إِنَّهُمْ كَانُوا يُسَارِعُونَ فِي الْخَيْرَاتِ وَيَدْعُونَنَا رَغَبًا وَرَهَبًا وَكَانُوا لَنَا خَاشِعِينَ</w:t>
      </w:r>
      <w:r w:rsidRPr="003F3D65">
        <w:rPr>
          <w:rFonts w:ascii="Lotus Linotype" w:hAnsi="Lotus Linotype" w:cs="Lotus Linotype"/>
          <w:sz w:val="32"/>
          <w:szCs w:val="32"/>
          <w:rtl/>
        </w:rPr>
        <w:t>﴾ [الأنبياء : 90].</w:t>
      </w:r>
      <w:r w:rsidR="00290BAA">
        <w:rPr>
          <w:rFonts w:ascii="Lotus Linotype" w:hAnsi="Lotus Linotype" w:cs="Lotus Linotype" w:hint="cs"/>
          <w:sz w:val="32"/>
          <w:szCs w:val="32"/>
          <w:rtl/>
        </w:rPr>
        <w:t xml:space="preserve"> </w:t>
      </w:r>
    </w:p>
    <w:p w:rsidR="00A96122" w:rsidRPr="003F3D65" w:rsidRDefault="00A96122" w:rsidP="003F3D65">
      <w:pPr>
        <w:bidi w:val="0"/>
        <w:spacing w:after="0"/>
        <w:jc w:val="both"/>
        <w:rPr>
          <w:rFonts w:ascii="Lotus Linotype" w:hAnsi="Lotus Linotype" w:cs="Lotus Linotype"/>
          <w:b/>
          <w:bCs/>
          <w:sz w:val="32"/>
          <w:szCs w:val="32"/>
        </w:rPr>
      </w:pPr>
      <w:r w:rsidRPr="003F3D65">
        <w:rPr>
          <w:rFonts w:ascii="Lotus Linotype" w:hAnsi="Lotus Linotype" w:cs="Lotus Linotype"/>
          <w:b/>
          <w:bCs/>
          <w:sz w:val="32"/>
          <w:szCs w:val="32"/>
          <w:rtl/>
        </w:rPr>
        <w:br w:type="page"/>
      </w:r>
    </w:p>
    <w:p w:rsidR="00332CC2" w:rsidRPr="003F3D65" w:rsidRDefault="00332CC2" w:rsidP="00FB66AE">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(4)</w:t>
      </w:r>
    </w:p>
    <w:p w:rsidR="00332CC2" w:rsidRPr="003F3D65" w:rsidRDefault="00332CC2" w:rsidP="00FB66AE">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وقال أيضًا في مقامِ الذِّكْرِ: «ثُمَّ إنَّ ثَمَراتِ الذِّكْرِ بجميعِ الأسماءِ والصفاتِ مجموعةٌ في الذِّكْرِ الفَرْدِ؛ وهو قولُنا: «اللهُ، اللهُ»؛ فهذا هو الغايةُ، وإليه المنتهَى»</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19"/>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FF2E94" w:rsidRDefault="00FF2E94" w:rsidP="00FF2E94">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قولُهُ:</w:t>
      </w:r>
      <w:r w:rsidRPr="003F3D65">
        <w:rPr>
          <w:rFonts w:ascii="Lotus Linotype" w:hAnsi="Lotus Linotype" w:cs="Lotus Linotype"/>
          <w:sz w:val="32"/>
          <w:szCs w:val="32"/>
          <w:rtl/>
        </w:rPr>
        <w:t xml:space="preserve"> «ثُمَّ إنَّ ثَمَراتِ الذِّكْرِ بجميعِ الأسماءِ والصفاتِ ...»، إلخ:</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يتضمَّن هذا أمرَيْنِ؛</w:t>
      </w:r>
      <w:r w:rsidRPr="003F3D65">
        <w:rPr>
          <w:rFonts w:ascii="Lotus Linotype" w:hAnsi="Lotus Linotype" w:cs="Lotus Linotype"/>
          <w:sz w:val="32"/>
          <w:szCs w:val="32"/>
          <w:rtl/>
        </w:rPr>
        <w:t xml:space="preserve"> حقًّا وباطِلًا:</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الأوَّل:</w:t>
      </w:r>
      <w:r w:rsidRPr="003F3D65">
        <w:rPr>
          <w:rFonts w:ascii="Lotus Linotype" w:hAnsi="Lotus Linotype" w:cs="Lotus Linotype"/>
          <w:sz w:val="32"/>
          <w:szCs w:val="32"/>
          <w:rtl/>
        </w:rPr>
        <w:t xml:space="preserve"> أنَّ جميعَ معاني أسماءِ الله الحسنى يتضمَّنُها الاسمُ الشريفُ: «اللهُ»؛ وهذا حقٌّ.</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الثاني:</w:t>
      </w:r>
      <w:r w:rsidRPr="003F3D65">
        <w:rPr>
          <w:rFonts w:ascii="Lotus Linotype" w:hAnsi="Lotus Linotype" w:cs="Lotus Linotype"/>
          <w:sz w:val="32"/>
          <w:szCs w:val="32"/>
          <w:rtl/>
        </w:rPr>
        <w:t xml:space="preserve"> أنَّ أفضلَ الذِّكْرِ هو ذكرُ اللهِ بالاسمِ المفرَدِ: «اللهُ، اللهُ»؛ وهذا باطل؛ وذلك لأمور</w:t>
      </w:r>
      <w:r w:rsidR="00A03BC9">
        <w:rPr>
          <w:rFonts w:ascii="Lotus Linotype" w:hAnsi="Lotus Linotype" w:cs="Lotus Linotype" w:hint="cs"/>
          <w:sz w:val="32"/>
          <w:szCs w:val="32"/>
          <w:rtl/>
        </w:rPr>
        <w:t>(</w:t>
      </w:r>
      <w:r w:rsidR="00A03BC9">
        <w:rPr>
          <w:rStyle w:val="FootnoteReference"/>
          <w:rFonts w:ascii="Lotus Linotype" w:hAnsi="Lotus Linotype" w:cs="Lotus Linotype"/>
          <w:sz w:val="32"/>
          <w:szCs w:val="32"/>
          <w:rtl/>
        </w:rPr>
        <w:footnoteReference w:id="20"/>
      </w:r>
      <w:r w:rsidR="00A03BC9">
        <w:rPr>
          <w:rFonts w:ascii="Lotus Linotype" w:hAnsi="Lotus Linotype" w:cs="Lotus Linotype" w:hint="cs"/>
          <w:sz w:val="32"/>
          <w:szCs w:val="32"/>
          <w:rtl/>
        </w:rPr>
        <w:t>)</w:t>
      </w:r>
      <w:r w:rsidRPr="003F3D65">
        <w:rPr>
          <w:rFonts w:ascii="Lotus Linotype" w:hAnsi="Lotus Linotype" w:cs="Lotus Linotype"/>
          <w:sz w:val="32"/>
          <w:szCs w:val="32"/>
          <w:rtl/>
        </w:rPr>
        <w:t>:</w:t>
      </w:r>
    </w:p>
    <w:p w:rsidR="00A95F99" w:rsidRPr="003F3D65" w:rsidRDefault="00A95F99" w:rsidP="003F3D65">
      <w:pPr>
        <w:pStyle w:val="ListParagraph"/>
        <w:numPr>
          <w:ilvl w:val="0"/>
          <w:numId w:val="2"/>
        </w:numPr>
        <w:spacing w:after="0"/>
        <w:ind w:left="0" w:firstLine="567"/>
        <w:jc w:val="both"/>
        <w:rPr>
          <w:rFonts w:ascii="Lotus Linotype" w:hAnsi="Lotus Linotype" w:cs="Lotus Linotype"/>
          <w:sz w:val="32"/>
          <w:szCs w:val="32"/>
        </w:rPr>
      </w:pPr>
      <w:r w:rsidRPr="003F3D65">
        <w:rPr>
          <w:rFonts w:ascii="Lotus Linotype" w:hAnsi="Lotus Linotype" w:cs="Lotus Linotype"/>
          <w:sz w:val="32"/>
          <w:szCs w:val="32"/>
          <w:rtl/>
        </w:rPr>
        <w:t>أنَّ الذكرَ بالاسمِ المفرَدِ مِن بِدَعِ الصوفيَّة، ولا أصلَ له في كتابٍ ولا سُنَّة؛ فاختيار المؤلِّف لذلك زَلَّةٌ منه؛ عفا الله عنه.</w:t>
      </w:r>
    </w:p>
    <w:p w:rsidR="00A95F99" w:rsidRPr="003F3D65" w:rsidRDefault="00A95F99" w:rsidP="003F3D65">
      <w:pPr>
        <w:pStyle w:val="ListParagraph"/>
        <w:numPr>
          <w:ilvl w:val="0"/>
          <w:numId w:val="2"/>
        </w:numPr>
        <w:spacing w:after="0"/>
        <w:ind w:left="0" w:firstLine="567"/>
        <w:jc w:val="both"/>
        <w:rPr>
          <w:rFonts w:ascii="Lotus Linotype" w:hAnsi="Lotus Linotype" w:cs="Lotus Linotype"/>
          <w:sz w:val="32"/>
          <w:szCs w:val="32"/>
        </w:rPr>
      </w:pPr>
      <w:r w:rsidRPr="003F3D65">
        <w:rPr>
          <w:rFonts w:ascii="Lotus Linotype" w:hAnsi="Lotus Linotype" w:cs="Lotus Linotype"/>
          <w:sz w:val="32"/>
          <w:szCs w:val="32"/>
          <w:rtl/>
        </w:rPr>
        <w:t>أنَّ كلَّ ما ورَدَ مِن ألفاظِ الذكرِ في الكتابِ والسُّنَّةِ هو مِن الكلامِ المركَّب؛ كـ «سُبْحَانَ اللهِ»، و«الحمدُ للهِ»، و«لا إله إلا اللهُ»، و«اللهُ أَكْبَر».</w:t>
      </w:r>
    </w:p>
    <w:p w:rsidR="00A95F99" w:rsidRPr="003F3D65" w:rsidRDefault="00A95F99" w:rsidP="003F3D65">
      <w:pPr>
        <w:pStyle w:val="ListParagraph"/>
        <w:numPr>
          <w:ilvl w:val="0"/>
          <w:numId w:val="2"/>
        </w:numPr>
        <w:spacing w:after="0"/>
        <w:ind w:left="0" w:firstLine="567"/>
        <w:jc w:val="both"/>
        <w:rPr>
          <w:rFonts w:ascii="Lotus Linotype" w:hAnsi="Lotus Linotype" w:cs="Lotus Linotype"/>
          <w:sz w:val="32"/>
          <w:szCs w:val="32"/>
        </w:rPr>
      </w:pPr>
      <w:r w:rsidRPr="003F3D65">
        <w:rPr>
          <w:rFonts w:ascii="Lotus Linotype" w:hAnsi="Lotus Linotype" w:cs="Lotus Linotype"/>
          <w:sz w:val="32"/>
          <w:szCs w:val="32"/>
          <w:rtl/>
        </w:rPr>
        <w:t>أنَّ الاسمَ المفرَدَ لا يفيدُ فائدةً تامَّة ؛ كما هو مقرَّرٌ في علمِ النحو.</w:t>
      </w:r>
    </w:p>
    <w:p w:rsidR="00A95F99" w:rsidRPr="003F3D65" w:rsidRDefault="00A95F99" w:rsidP="003F3D65">
      <w:pPr>
        <w:pStyle w:val="ListParagraph"/>
        <w:numPr>
          <w:ilvl w:val="0"/>
          <w:numId w:val="2"/>
        </w:numPr>
        <w:spacing w:after="0"/>
        <w:ind w:left="0" w:firstLine="567"/>
        <w:jc w:val="both"/>
        <w:rPr>
          <w:rFonts w:ascii="Lotus Linotype" w:hAnsi="Lotus Linotype" w:cs="Lotus Linotype"/>
          <w:b/>
          <w:bCs/>
          <w:sz w:val="32"/>
          <w:szCs w:val="32"/>
          <w:rtl/>
        </w:rPr>
      </w:pPr>
      <w:r w:rsidRPr="003F3D65">
        <w:rPr>
          <w:rFonts w:ascii="Lotus Linotype" w:hAnsi="Lotus Linotype" w:cs="Lotus Linotype"/>
          <w:sz w:val="32"/>
          <w:szCs w:val="32"/>
          <w:rtl/>
        </w:rPr>
        <w:t>لذلك لا يحصُلُ بالاسمِ المفرَدِ إيمانٌ ولا كُفْر؛ فلا يدخُلُ الكافرُ في الإسلامِ بذكرِهِ الاسمَ المفرَدَ: «اللهُ»، ولا يكفُرُ مَن قال: «لا إلهَ إلَّا اللهُ»، وامتنَعَ عن ذكر الاسمِ المفرَدِ؛ لذلك: لا يُجزِئُ الإتيانُ بالاسمِ المفرَدِ في المواضعِ التي يُستحَبُّ أو يجبُ فيها نوعٌ مِن الأذكارِ الشرعيَّة.</w:t>
      </w:r>
    </w:p>
    <w:p w:rsidR="00A95F99" w:rsidRPr="003F3D65" w:rsidRDefault="00A95F99" w:rsidP="00FF2E94">
      <w:pPr>
        <w:tabs>
          <w:tab w:val="left" w:pos="424"/>
          <w:tab w:val="left" w:pos="613"/>
        </w:tabs>
        <w:spacing w:after="0"/>
        <w:ind w:firstLine="567"/>
        <w:jc w:val="center"/>
        <w:rPr>
          <w:rFonts w:ascii="Lotus Linotype" w:eastAsia="Calibri"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D52E32" w:rsidRPr="003F3D65" w:rsidRDefault="00D52E32" w:rsidP="003F3D65">
      <w:pPr>
        <w:bidi w:val="0"/>
        <w:spacing w:after="0"/>
        <w:jc w:val="both"/>
        <w:rPr>
          <w:rFonts w:ascii="Lotus Linotype" w:hAnsi="Lotus Linotype" w:cs="Lotus Linotype"/>
          <w:b/>
          <w:bCs/>
          <w:sz w:val="32"/>
          <w:szCs w:val="32"/>
        </w:rPr>
      </w:pPr>
      <w:r w:rsidRPr="003F3D65">
        <w:rPr>
          <w:rFonts w:ascii="Lotus Linotype" w:hAnsi="Lotus Linotype" w:cs="Lotus Linotype"/>
          <w:b/>
          <w:bCs/>
          <w:sz w:val="32"/>
          <w:szCs w:val="32"/>
          <w:rtl/>
        </w:rPr>
        <w:br w:type="page"/>
      </w:r>
    </w:p>
    <w:p w:rsidR="00251758" w:rsidRPr="003F3D65" w:rsidRDefault="00251758" w:rsidP="003F3D65">
      <w:pPr>
        <w:spacing w:after="0"/>
        <w:ind w:firstLine="567"/>
        <w:jc w:val="both"/>
        <w:rPr>
          <w:rFonts w:ascii="Lotus Linotype" w:hAnsi="Lotus Linotype" w:cs="Lotus Linotype"/>
          <w:b/>
          <w:bCs/>
          <w:sz w:val="32"/>
          <w:szCs w:val="32"/>
          <w:rtl/>
        </w:rPr>
      </w:pPr>
    </w:p>
    <w:p w:rsidR="004268E0" w:rsidRPr="003F3D65" w:rsidRDefault="004268E0" w:rsidP="0035049B">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t>(5)</w:t>
      </w:r>
    </w:p>
    <w:p w:rsidR="004268E0" w:rsidRPr="003F3D65" w:rsidRDefault="004268E0" w:rsidP="0035049B">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FF4B6E">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FF4B6E">
        <w:rPr>
          <w:rFonts w:ascii="Lotus Linotype" w:hAnsi="Lotus Linotype" w:cs="Lotus Linotype" w:hint="cs"/>
          <w:sz w:val="32"/>
          <w:szCs w:val="32"/>
          <w:rtl/>
        </w:rPr>
        <w:t>-</w:t>
      </w:r>
      <w:r w:rsidRPr="003F3D65">
        <w:rPr>
          <w:rFonts w:ascii="Lotus Linotype" w:hAnsi="Lotus Linotype" w:cs="Lotus Linotype"/>
          <w:sz w:val="32"/>
          <w:szCs w:val="32"/>
          <w:rtl/>
        </w:rPr>
        <w:t xml:space="preserve"> في تفسيرِ قولِهِ تعالى: ﴿</w:t>
      </w:r>
      <w:r w:rsidRPr="003F3D65">
        <w:rPr>
          <w:rFonts w:ascii="Lotus Linotype" w:hAnsi="Lotus Linotype" w:cs="Lotus Linotype"/>
          <w:b/>
          <w:bCs/>
          <w:sz w:val="32"/>
          <w:szCs w:val="32"/>
          <w:rtl/>
        </w:rPr>
        <w:t>وَإِلَهُكُمْ إِلَهٌ وَاحِدٌ</w:t>
      </w:r>
      <w:r w:rsidRPr="003F3D65">
        <w:rPr>
          <w:rFonts w:ascii="Lotus Linotype" w:hAnsi="Lotus Linotype" w:cs="Lotus Linotype"/>
          <w:sz w:val="32"/>
          <w:szCs w:val="32"/>
          <w:rtl/>
        </w:rPr>
        <w:t>﴾ [البقرة : 163]: «الواحدُ له ثلاثةُ معانٍ، كلُّها صحيحةٌ في حَقِّ الله تعالى:</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أحدُها:</w:t>
      </w:r>
      <w:r w:rsidRPr="003F3D65">
        <w:rPr>
          <w:rFonts w:ascii="Lotus Linotype" w:hAnsi="Lotus Linotype" w:cs="Lotus Linotype"/>
          <w:sz w:val="32"/>
          <w:szCs w:val="32"/>
          <w:rtl/>
        </w:rPr>
        <w:t xml:space="preserve"> أنه لا ثانيَ له؛ فهو نفيٌ للعدَد.</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والآخَر:</w:t>
      </w:r>
      <w:r w:rsidRPr="003F3D65">
        <w:rPr>
          <w:rFonts w:ascii="Lotus Linotype" w:hAnsi="Lotus Linotype" w:cs="Lotus Linotype"/>
          <w:sz w:val="32"/>
          <w:szCs w:val="32"/>
          <w:rtl/>
        </w:rPr>
        <w:t xml:space="preserve"> أنَّه لا شريكَ له ولا نظيرَ.</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والثالثُ:</w:t>
      </w:r>
      <w:r w:rsidRPr="003F3D65">
        <w:rPr>
          <w:rFonts w:ascii="Lotus Linotype" w:hAnsi="Lotus Linotype" w:cs="Lotus Linotype"/>
          <w:sz w:val="32"/>
          <w:szCs w:val="32"/>
          <w:rtl/>
        </w:rPr>
        <w:t xml:space="preserve"> أنه واحِدٌ لا يتبعَّضُ ولا ينقسِمُ»</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21"/>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A95F99" w:rsidRPr="003F3D65" w:rsidRDefault="00A95F99" w:rsidP="003F3D65">
      <w:pPr>
        <w:spacing w:after="0"/>
        <w:ind w:firstLine="567"/>
        <w:jc w:val="both"/>
        <w:rPr>
          <w:rFonts w:ascii="Lotus Linotype" w:hAnsi="Lotus Linotype" w:cs="Lotus Linotype"/>
          <w:b/>
          <w:bCs/>
          <w:sz w:val="32"/>
          <w:szCs w:val="32"/>
          <w:rtl/>
        </w:rPr>
      </w:pPr>
      <w:r w:rsidRPr="003F3D65">
        <w:rPr>
          <w:rFonts w:ascii="Lotus Linotype" w:hAnsi="Lotus Linotype" w:cs="Lotus Linotype"/>
          <w:b/>
          <w:bCs/>
          <w:sz w:val="32"/>
          <w:szCs w:val="32"/>
          <w:rtl/>
        </w:rPr>
        <w:t>وقال أيضًا:</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«واعلَمْ: أنَّ توحيدَ الخَلْقِ للهِ تعالى على ثلاثِ دَرَجاتٍ:</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الأولى:</w:t>
      </w:r>
      <w:r w:rsidRPr="003F3D65">
        <w:rPr>
          <w:rFonts w:ascii="Lotus Linotype" w:hAnsi="Lotus Linotype" w:cs="Lotus Linotype"/>
          <w:sz w:val="32"/>
          <w:szCs w:val="32"/>
          <w:rtl/>
        </w:rPr>
        <w:t xml:space="preserve"> توحيدُ عامَّةِ المسلِمين؛ وهو الذي يَعصِمُ النفسَ والمالَ في الدنيا، وينجِّي مِن الخلودِ في النارِ في الآخِرة، وهو نفيُ الشُّرَكاءِ والأندادْ، والصاحِبةِ والأولادْ، والأشباهِ والأضدادْ.</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الدرجةُ الثانية:</w:t>
      </w:r>
      <w:r w:rsidRPr="003F3D65">
        <w:rPr>
          <w:rFonts w:ascii="Lotus Linotype" w:hAnsi="Lotus Linotype" w:cs="Lotus Linotype"/>
          <w:sz w:val="32"/>
          <w:szCs w:val="32"/>
          <w:rtl/>
        </w:rPr>
        <w:t xml:space="preserve"> توحيدُ الخاصَّة؛ وهو أنْ يرى الأفعالَ كلَّها صادرةً مِن اللهِ وحدَهُ، ويشاهِدَ ذلك بطريقِ المكاشَفة، لا بطريقِ الاستدلال؛ فإنَّ معرِفةَ ذلك بطريقِ الاستدلالِ حاصلةٌ لكلِّ مؤمِن، وإنما مقامُ الخاصَّة: يقينٌ في القلبِ بعلمٍ ضروريٍّ لا يحتاجُ إلى دليلٍ، وثَمَرةُ هذا العلمِ: الانقطاعُ إلى الله، والتوكُّلُ عليه وحدَهُ، واطِّرَاحُ جميعِ الخَلْق؛ فلا يرجو </w:t>
      </w:r>
      <w:r w:rsidR="00665C52">
        <w:rPr>
          <w:rFonts w:ascii="Lotus Linotype" w:hAnsi="Lotus Linotype" w:cs="Lotus Linotype"/>
          <w:sz w:val="32"/>
          <w:szCs w:val="32"/>
          <w:rtl/>
        </w:rPr>
        <w:t>إلا اللهْ، ولا يخافُ أحدًا سواه</w:t>
      </w:r>
      <w:r w:rsidRPr="003F3D65">
        <w:rPr>
          <w:rFonts w:ascii="Lotus Linotype" w:hAnsi="Lotus Linotype" w:cs="Lotus Linotype"/>
          <w:sz w:val="32"/>
          <w:szCs w:val="32"/>
          <w:rtl/>
        </w:rPr>
        <w:t>؛ إذْ ليس يرى فاعلًا إلَّا إياهْ، ويَرَى جميعَ الخلقِ في قَبْضةِ القَهْرْ، ليس بيَدِهم شيءٌ مِن الأَمْرْ، فيَطَّرِحُ الأسبابْ، ويَنبِذُ الأربابْ.</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والدرجةُ الثالثة:</w:t>
      </w:r>
      <w:r w:rsidRPr="003F3D65">
        <w:rPr>
          <w:rFonts w:ascii="Lotus Linotype" w:hAnsi="Lotus Linotype" w:cs="Lotus Linotype"/>
          <w:sz w:val="32"/>
          <w:szCs w:val="32"/>
          <w:rtl/>
        </w:rPr>
        <w:t xml:space="preserve"> ألَّا يرى في الوجودِ إلا اللهَ وحدَه؛ فيَغِيبُ عن النَّظَرِ إلى المخلوقات، حتى كأنَّها عنده معدومة.</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وهذا هو الذي تسمِّيه الصوفيَّةُ: مقامَ الفَنَاء؛ بمعنى الغَيْبةِ عن الخَلْق؛ حتى إنه يَفنَى عن نَفْسِه، وعن توحيدِه؛ أي: يَغِيبُ عن ذلك باستغراقِهِ في مشاهَدةِ الله»</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22"/>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FF2E94" w:rsidRDefault="00FF2E94" w:rsidP="00FF2E94">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قولُهُ:</w:t>
      </w:r>
      <w:r w:rsidRPr="003F3D65">
        <w:rPr>
          <w:rFonts w:ascii="Lotus Linotype" w:hAnsi="Lotus Linotype" w:cs="Lotus Linotype"/>
          <w:sz w:val="32"/>
          <w:szCs w:val="32"/>
          <w:rtl/>
        </w:rPr>
        <w:t xml:space="preserve"> «الواحدُ له ثلاثةُ معانٍ ...»، إلخ:</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ما ذكَرَهُ في معنى الواحِدِ، وقولُهُ: إنَّ المعانيَ الثلاثةَ المذكورةَ صحيحةٌ في حقِّ الله -: سقيمٌ في الجُمْلة، وقد جرى في ذلك على طريقةِ المتكلِّمين في تقسيمِ التوحيد</w:t>
      </w:r>
      <w:r w:rsidR="00443A03">
        <w:rPr>
          <w:rFonts w:ascii="Lotus Linotype" w:hAnsi="Lotus Linotype" w:cs="Lotus Linotype" w:hint="cs"/>
          <w:sz w:val="32"/>
          <w:szCs w:val="32"/>
          <w:rtl/>
        </w:rPr>
        <w:t>(</w:t>
      </w:r>
      <w:r w:rsidR="00443A03">
        <w:rPr>
          <w:rStyle w:val="FootnoteReference"/>
          <w:rFonts w:ascii="Lotus Linotype" w:hAnsi="Lotus Linotype" w:cs="Lotus Linotype"/>
          <w:sz w:val="32"/>
          <w:szCs w:val="32"/>
          <w:rtl/>
        </w:rPr>
        <w:footnoteReference w:id="23"/>
      </w:r>
      <w:r w:rsidR="00443A03">
        <w:rPr>
          <w:rFonts w:ascii="Lotus Linotype" w:hAnsi="Lotus Linotype" w:cs="Lotus Linotype" w:hint="cs"/>
          <w:sz w:val="32"/>
          <w:szCs w:val="32"/>
          <w:rtl/>
        </w:rPr>
        <w:t>)</w:t>
      </w:r>
      <w:r w:rsidRPr="003F3D65">
        <w:rPr>
          <w:rFonts w:ascii="Lotus Linotype" w:hAnsi="Lotus Linotype" w:cs="Lotus Linotype"/>
          <w:sz w:val="32"/>
          <w:szCs w:val="32"/>
          <w:rtl/>
        </w:rPr>
        <w:t>؛ ويُؤخَذُ عليه وعليهم أمورٌ:</w:t>
      </w:r>
    </w:p>
    <w:p w:rsidR="00A95F99" w:rsidRPr="003F3D65" w:rsidRDefault="00A95F99" w:rsidP="003F3D65">
      <w:pPr>
        <w:pStyle w:val="ListParagraph"/>
        <w:numPr>
          <w:ilvl w:val="0"/>
          <w:numId w:val="3"/>
        </w:numPr>
        <w:spacing w:after="0"/>
        <w:ind w:left="0" w:firstLine="567"/>
        <w:jc w:val="both"/>
        <w:rPr>
          <w:rFonts w:ascii="Lotus Linotype" w:hAnsi="Lotus Linotype" w:cs="Lotus Linotype"/>
          <w:sz w:val="32"/>
          <w:szCs w:val="32"/>
        </w:rPr>
      </w:pPr>
      <w:r w:rsidRPr="003F3D65">
        <w:rPr>
          <w:rFonts w:ascii="Lotus Linotype" w:hAnsi="Lotus Linotype" w:cs="Lotus Linotype"/>
          <w:sz w:val="32"/>
          <w:szCs w:val="32"/>
          <w:rtl/>
        </w:rPr>
        <w:lastRenderedPageBreak/>
        <w:t>أنَّهم لم يذكُرُوا توحيدَ الإلهيَّةِ المتضمِّنَ توحيدَ العبادة، الذي هو معنى: «لا إله إلا الله».</w:t>
      </w:r>
    </w:p>
    <w:p w:rsidR="00A95F99" w:rsidRPr="003F3D65" w:rsidRDefault="00A95F99" w:rsidP="003F3D65">
      <w:pPr>
        <w:pStyle w:val="ListParagraph"/>
        <w:numPr>
          <w:ilvl w:val="0"/>
          <w:numId w:val="3"/>
        </w:numPr>
        <w:spacing w:after="0"/>
        <w:ind w:left="0" w:firstLine="567"/>
        <w:jc w:val="both"/>
        <w:rPr>
          <w:rFonts w:ascii="Lotus Linotype" w:hAnsi="Lotus Linotype" w:cs="Lotus Linotype"/>
          <w:sz w:val="32"/>
          <w:szCs w:val="32"/>
        </w:rPr>
      </w:pPr>
      <w:r w:rsidRPr="003F3D65">
        <w:rPr>
          <w:rFonts w:ascii="Lotus Linotype" w:hAnsi="Lotus Linotype" w:cs="Lotus Linotype"/>
          <w:sz w:val="32"/>
          <w:szCs w:val="32"/>
          <w:rtl/>
        </w:rPr>
        <w:t>أنَّ ما ذكَرُوهُ غايتُهُ أنْ يتضمَّنَ توحيدَ الربوبيَّةِ، الذي أقَرَّ به المشرِكون.</w:t>
      </w:r>
    </w:p>
    <w:p w:rsidR="00A95F99" w:rsidRPr="003F3D65" w:rsidRDefault="00A95F99" w:rsidP="003F3D65">
      <w:pPr>
        <w:pStyle w:val="ListParagraph"/>
        <w:numPr>
          <w:ilvl w:val="0"/>
          <w:numId w:val="3"/>
        </w:numPr>
        <w:spacing w:after="0"/>
        <w:ind w:left="0" w:firstLine="567"/>
        <w:jc w:val="both"/>
        <w:rPr>
          <w:rFonts w:ascii="Lotus Linotype" w:hAnsi="Lotus Linotype" w:cs="Lotus Linotype"/>
          <w:sz w:val="32"/>
          <w:szCs w:val="32"/>
        </w:rPr>
      </w:pPr>
      <w:r w:rsidRPr="003F3D65">
        <w:rPr>
          <w:rFonts w:ascii="Lotus Linotype" w:hAnsi="Lotus Linotype" w:cs="Lotus Linotype"/>
          <w:sz w:val="32"/>
          <w:szCs w:val="32"/>
          <w:rtl/>
        </w:rPr>
        <w:t>أنَّ بعضَ عباراتِهم في هذا التقسيمِ فيها إجمالٌ؛ كنفيِ النظيرِ والشبيهِ؛ فإنَّ المعطِّلةَ - كالمعتزِلةِ</w:t>
      </w:r>
      <w:r w:rsidR="00790C99">
        <w:rPr>
          <w:rFonts w:ascii="Lotus Linotype" w:hAnsi="Lotus Linotype" w:cs="Lotus Linotype" w:hint="cs"/>
          <w:sz w:val="32"/>
          <w:szCs w:val="32"/>
          <w:rtl/>
        </w:rPr>
        <w:t>(</w:t>
      </w:r>
      <w:r w:rsidR="00790C99" w:rsidRPr="00E47A27">
        <w:rPr>
          <w:rtl/>
        </w:rPr>
        <w:footnoteReference w:id="24"/>
      </w:r>
      <w:r w:rsidR="00790C99">
        <w:rPr>
          <w:rFonts w:ascii="Lotus Linotype" w:hAnsi="Lotus Linotype" w:cs="Lotus Linotype" w:hint="cs"/>
          <w:sz w:val="32"/>
          <w:szCs w:val="32"/>
          <w:rtl/>
        </w:rPr>
        <w:t>)</w:t>
      </w:r>
      <w:r w:rsidRPr="003F3D65">
        <w:rPr>
          <w:rFonts w:ascii="Lotus Linotype" w:hAnsi="Lotus Linotype" w:cs="Lotus Linotype"/>
          <w:sz w:val="32"/>
          <w:szCs w:val="32"/>
          <w:rtl/>
        </w:rPr>
        <w:t xml:space="preserve"> ومَن وافَقَهم - يُدخِلُونَ في ذلك نفيَ الصفاتِ.</w:t>
      </w:r>
      <w:r w:rsidR="00790C99">
        <w:rPr>
          <w:rFonts w:ascii="Lotus Linotype" w:hAnsi="Lotus Linotype" w:cs="Lotus Linotype" w:hint="cs"/>
          <w:sz w:val="32"/>
          <w:szCs w:val="32"/>
          <w:rtl/>
        </w:rPr>
        <w:t xml:space="preserve"> </w:t>
      </w:r>
    </w:p>
    <w:p w:rsidR="00A95F99" w:rsidRPr="003F3D65" w:rsidRDefault="00A95F99" w:rsidP="003F3D65">
      <w:pPr>
        <w:pStyle w:val="ListParagraph"/>
        <w:numPr>
          <w:ilvl w:val="0"/>
          <w:numId w:val="3"/>
        </w:numPr>
        <w:spacing w:after="0"/>
        <w:ind w:left="0" w:firstLine="567"/>
        <w:jc w:val="both"/>
        <w:rPr>
          <w:rFonts w:ascii="Lotus Linotype" w:hAnsi="Lotus Linotype" w:cs="Lotus Linotype"/>
          <w:sz w:val="32"/>
          <w:szCs w:val="32"/>
        </w:rPr>
      </w:pPr>
      <w:r w:rsidRPr="003F3D65">
        <w:rPr>
          <w:rFonts w:ascii="Lotus Linotype" w:hAnsi="Lotus Linotype" w:cs="Lotus Linotype"/>
          <w:sz w:val="32"/>
          <w:szCs w:val="32"/>
          <w:rtl/>
        </w:rPr>
        <w:t>قولُهم: «إنه واحِدٌ لا يتبعَّضُ، ولا ينقسِمُ»، هو حقٌّ في ظاهرِه، لكنَّهم يُدخِلُونَ فيه أيضًا: نفيَ علوِّه تعالى على خَلْقِه</w:t>
      </w:r>
      <w:r w:rsidRPr="003F3D65">
        <w:rPr>
          <w:rStyle w:val="FootnoteReference"/>
          <w:rFonts w:ascii="Lotus Linotype" w:hAnsi="Lotus Linotype" w:cs="Lotus Linotype"/>
          <w:sz w:val="32"/>
          <w:szCs w:val="32"/>
        </w:rPr>
        <w:t>(</w:t>
      </w:r>
      <w:r w:rsidRPr="003F3D65">
        <w:rPr>
          <w:rStyle w:val="FootnoteReference"/>
          <w:rFonts w:ascii="Lotus Linotype" w:hAnsi="Lotus Linotype" w:cs="Lotus Linotype"/>
          <w:sz w:val="32"/>
          <w:szCs w:val="32"/>
        </w:rPr>
        <w:footnoteReference w:id="25"/>
      </w:r>
      <w:r w:rsidRPr="003F3D65">
        <w:rPr>
          <w:rStyle w:val="FootnoteReference"/>
          <w:rFonts w:ascii="Lotus Linotype" w:hAnsi="Lotus Linotype" w:cs="Lotus Linotype"/>
          <w:sz w:val="32"/>
          <w:szCs w:val="32"/>
        </w:rPr>
        <w:t>)</w:t>
      </w:r>
      <w:r w:rsidRPr="003F3D65">
        <w:rPr>
          <w:rFonts w:ascii="Lotus Linotype" w:hAnsi="Lotus Linotype" w:cs="Lotus Linotype"/>
          <w:sz w:val="32"/>
          <w:szCs w:val="32"/>
          <w:rtl/>
        </w:rPr>
        <w:t>.</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وقولُ ابنِ جُزَيٍّ:</w:t>
      </w:r>
      <w:r w:rsidRPr="003F3D65">
        <w:rPr>
          <w:rFonts w:ascii="Lotus Linotype" w:hAnsi="Lotus Linotype" w:cs="Lotus Linotype"/>
          <w:sz w:val="32"/>
          <w:szCs w:val="32"/>
          <w:rtl/>
        </w:rPr>
        <w:t xml:space="preserve"> «واعلَمْ: أنَّ توحيدَ الخَلْقِ للهِ تعالى على ثلاثِ دَرَجاتٍ ...»، إلخ:</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هذا التقسيمُ للناسِ في التوحيدِ يُشبِهُ ما ذكَرَهُ مِن تقسيمِهِ للناسِ في مقصودِهم مِن الذِّكْر، وقد تقدَّم التنبيهُ إلى ما فيه، وكذلك نقولُ هنا: إنَّ ما ذكَرَهُ مِن تفاضُلِ الناسِ في التوحيدِ صحيحٌ، ولكنَّه سلَكَ في التعبيرِ عن ذلك طريقَ الصوفيَّة؛ إذْ جعَلَهُ ثلاثَ دَرَجاتٍ: توحيدَ العامَّة، وتوحيدَ الخاصَّة، وتوحيدَ خاصَّةِ الخاصَّة.</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وفسَّر كلَّ درجةٍ مِن هذه الدرجات؛ كما هي عند الصوفيَّة، ولا إشكالَ فيما فسَّر به توحيدَ العامَّةِ، إلا مِن حيثُ تخصيصُهُ بالعامَّة.</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ولكنْ يُؤخَذُ على المؤلِّف ما فسَّر به الدرجةَ الثانيةَ والثالثةَ مُقِرًّا لهما، وقد تضمَّن كلامُهُ </w:t>
      </w:r>
      <w:r w:rsidR="00355800">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355800">
        <w:rPr>
          <w:rFonts w:ascii="Lotus Linotype" w:hAnsi="Lotus Linotype" w:cs="Lotus Linotype" w:hint="cs"/>
          <w:sz w:val="32"/>
          <w:szCs w:val="32"/>
          <w:rtl/>
        </w:rPr>
        <w:t>-</w:t>
      </w:r>
      <w:r w:rsidRPr="003F3D65">
        <w:rPr>
          <w:rFonts w:ascii="Lotus Linotype" w:hAnsi="Lotus Linotype" w:cs="Lotus Linotype"/>
          <w:sz w:val="32"/>
          <w:szCs w:val="32"/>
          <w:rtl/>
        </w:rPr>
        <w:t xml:space="preserve"> إشكالَيْن: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1- قولُهُ:</w:t>
      </w:r>
      <w:r w:rsidRPr="003F3D65">
        <w:rPr>
          <w:rFonts w:ascii="Lotus Linotype" w:hAnsi="Lotus Linotype" w:cs="Lotus Linotype"/>
          <w:sz w:val="32"/>
          <w:szCs w:val="32"/>
          <w:rtl/>
        </w:rPr>
        <w:t xml:space="preserve"> «فيَطَّرِحُ الأسبابْ»:</w:t>
      </w:r>
    </w:p>
    <w:p w:rsidR="00A95F99" w:rsidRPr="003F3D65" w:rsidRDefault="00A95F99" w:rsidP="003F3D65">
      <w:pPr>
        <w:spacing w:after="0"/>
        <w:ind w:firstLine="567"/>
        <w:jc w:val="both"/>
        <w:rPr>
          <w:rFonts w:ascii="Lotus Linotype" w:hAnsi="Lotus Linotype" w:cs="Lotus Linotype"/>
          <w:sz w:val="32"/>
          <w:szCs w:val="32"/>
        </w:rPr>
      </w:pPr>
      <w:r w:rsidRPr="003F3D65">
        <w:rPr>
          <w:rFonts w:ascii="Lotus Linotype" w:hAnsi="Lotus Linotype" w:cs="Lotus Linotype"/>
          <w:sz w:val="32"/>
          <w:szCs w:val="32"/>
          <w:rtl/>
        </w:rPr>
        <w:t>هذا قولٌ مجمَلٌ يَحتمِلُ أمورًا؛ فإنَّ اطِّراحَ الأسبابِ:</w:t>
      </w:r>
    </w:p>
    <w:p w:rsidR="00A95F99" w:rsidRPr="003F3D65" w:rsidRDefault="00A95F99" w:rsidP="00FF5CF4">
      <w:pPr>
        <w:pStyle w:val="ListParagraph"/>
        <w:spacing w:after="0"/>
        <w:ind w:left="0" w:firstLine="567"/>
        <w:jc w:val="both"/>
        <w:rPr>
          <w:rFonts w:ascii="Lotus Linotype" w:hAnsi="Lotus Linotype" w:cs="Lotus Linotype"/>
          <w:sz w:val="32"/>
          <w:szCs w:val="32"/>
        </w:rPr>
      </w:pPr>
      <w:r w:rsidRPr="003F3D65">
        <w:rPr>
          <w:rFonts w:ascii="Lotus Linotype" w:hAnsi="Lotus Linotype" w:cs="Lotus Linotype"/>
          <w:b/>
          <w:bCs/>
          <w:sz w:val="32"/>
          <w:szCs w:val="32"/>
          <w:rtl/>
        </w:rPr>
        <w:lastRenderedPageBreak/>
        <w:t>أ -</w:t>
      </w:r>
      <w:r w:rsidRPr="003F3D65">
        <w:rPr>
          <w:rFonts w:ascii="Lotus Linotype" w:hAnsi="Lotus Linotype" w:cs="Lotus Linotype"/>
          <w:sz w:val="32"/>
          <w:szCs w:val="32"/>
          <w:rtl/>
        </w:rPr>
        <w:t>إنْ كان لاعتقادِ عدَمِ تأثيرِها، فهذا جَحْدٌ لما تضافَرَتِ الأدلَّةُ العقليَّةُ والشرعيَّةُ على إثباتِه؛ وهو تأثيرُ الأسبابِ في مسبَّباتها</w:t>
      </w:r>
      <w:r w:rsidR="00736025">
        <w:rPr>
          <w:rFonts w:ascii="Lotus Linotype" w:hAnsi="Lotus Linotype" w:cs="Lotus Linotype" w:hint="cs"/>
          <w:sz w:val="32"/>
          <w:szCs w:val="32"/>
          <w:rtl/>
        </w:rPr>
        <w:t>(</w:t>
      </w:r>
      <w:r w:rsidR="00736025">
        <w:rPr>
          <w:rStyle w:val="FootnoteReference"/>
          <w:rFonts w:ascii="Lotus Linotype" w:hAnsi="Lotus Linotype" w:cs="Lotus Linotype"/>
          <w:sz w:val="32"/>
          <w:szCs w:val="32"/>
          <w:rtl/>
        </w:rPr>
        <w:footnoteReference w:id="26"/>
      </w:r>
      <w:r w:rsidR="00736025">
        <w:rPr>
          <w:rFonts w:ascii="Lotus Linotype" w:hAnsi="Lotus Linotype" w:cs="Lotus Linotype" w:hint="cs"/>
          <w:sz w:val="32"/>
          <w:szCs w:val="32"/>
          <w:rtl/>
        </w:rPr>
        <w:t>)</w:t>
      </w:r>
      <w:r w:rsidRPr="003F3D65">
        <w:rPr>
          <w:rFonts w:ascii="Lotus Linotype" w:hAnsi="Lotus Linotype" w:cs="Lotus Linotype"/>
          <w:sz w:val="32"/>
          <w:szCs w:val="32"/>
          <w:rtl/>
        </w:rPr>
        <w:t>؛ وهذا مذهبُ الجهميَّةِ</w:t>
      </w:r>
      <w:r w:rsidR="00790C99">
        <w:rPr>
          <w:rFonts w:ascii="Lotus Linotype" w:hAnsi="Lotus Linotype" w:cs="Lotus Linotype" w:hint="cs"/>
          <w:sz w:val="32"/>
          <w:szCs w:val="32"/>
          <w:rtl/>
        </w:rPr>
        <w:t>(</w:t>
      </w:r>
      <w:r w:rsidR="00790C99" w:rsidRPr="00E47A27">
        <w:rPr>
          <w:rtl/>
        </w:rPr>
        <w:footnoteReference w:id="27"/>
      </w:r>
      <w:r w:rsidR="00790C99">
        <w:rPr>
          <w:rFonts w:ascii="Lotus Linotype" w:hAnsi="Lotus Linotype" w:cs="Lotus Linotype" w:hint="cs"/>
          <w:sz w:val="32"/>
          <w:szCs w:val="32"/>
          <w:rtl/>
        </w:rPr>
        <w:t xml:space="preserve">) </w:t>
      </w:r>
      <w:r w:rsidRPr="003F3D65">
        <w:rPr>
          <w:rFonts w:ascii="Lotus Linotype" w:hAnsi="Lotus Linotype" w:cs="Lotus Linotype"/>
          <w:sz w:val="32"/>
          <w:szCs w:val="32"/>
          <w:rtl/>
        </w:rPr>
        <w:t>ومَن وافَقَهم؛ كالأشاعِرة</w:t>
      </w:r>
      <w:r w:rsidR="00FF5CF4" w:rsidRPr="000F5A20">
        <w:rPr>
          <w:rFonts w:ascii="Traditional Arabic" w:hAnsi="Traditional Arabic" w:cs="Traditional Arabic"/>
          <w:sz w:val="36"/>
          <w:szCs w:val="36"/>
          <w:rtl/>
        </w:rPr>
        <w:t>(</w:t>
      </w:r>
      <w:r w:rsidR="00FF5CF4" w:rsidRPr="000F5A20">
        <w:rPr>
          <w:rStyle w:val="FootnoteReference"/>
          <w:rFonts w:ascii="Traditional Arabic" w:hAnsi="Traditional Arabic" w:cs="Traditional Arabic"/>
          <w:sz w:val="36"/>
          <w:szCs w:val="36"/>
          <w:rtl/>
        </w:rPr>
        <w:footnoteReference w:id="28"/>
      </w:r>
      <w:r w:rsidR="00FF5CF4" w:rsidRPr="000F5A20">
        <w:rPr>
          <w:rFonts w:ascii="Traditional Arabic" w:hAnsi="Traditional Arabic" w:cs="Traditional Arabic"/>
          <w:sz w:val="36"/>
          <w:szCs w:val="36"/>
          <w:rtl/>
        </w:rPr>
        <w:t>)</w:t>
      </w:r>
      <w:r w:rsidRPr="003F3D65">
        <w:rPr>
          <w:rFonts w:ascii="Lotus Linotype" w:hAnsi="Lotus Linotype" w:cs="Lotus Linotype"/>
          <w:sz w:val="32"/>
          <w:szCs w:val="32"/>
          <w:rtl/>
        </w:rPr>
        <w:t>.</w:t>
      </w:r>
      <w:r w:rsidR="00736025">
        <w:rPr>
          <w:rFonts w:ascii="Lotus Linotype" w:hAnsi="Lotus Linotype" w:cs="Lotus Linotype" w:hint="cs"/>
          <w:sz w:val="32"/>
          <w:szCs w:val="32"/>
          <w:rtl/>
        </w:rPr>
        <w:t xml:space="preserve"> </w:t>
      </w:r>
      <w:r w:rsidR="00FF5CF4">
        <w:rPr>
          <w:rFonts w:ascii="Lotus Linotype" w:hAnsi="Lotus Linotype" w:cs="Lotus Linotype" w:hint="cs"/>
          <w:sz w:val="32"/>
          <w:szCs w:val="32"/>
          <w:rtl/>
        </w:rPr>
        <w:t xml:space="preserve"> </w:t>
      </w:r>
    </w:p>
    <w:p w:rsidR="00A95F99" w:rsidRPr="003F3D65" w:rsidRDefault="00A95F99" w:rsidP="003F3D65">
      <w:pPr>
        <w:pStyle w:val="ListParagraph"/>
        <w:spacing w:after="0"/>
        <w:ind w:left="0" w:firstLine="567"/>
        <w:jc w:val="both"/>
        <w:rPr>
          <w:rFonts w:ascii="Lotus Linotype" w:hAnsi="Lotus Linotype" w:cs="Lotus Linotype"/>
          <w:sz w:val="32"/>
          <w:szCs w:val="32"/>
        </w:rPr>
      </w:pPr>
      <w:r w:rsidRPr="003F3D65">
        <w:rPr>
          <w:rFonts w:ascii="Lotus Linotype" w:hAnsi="Lotus Linotype" w:cs="Lotus Linotype"/>
          <w:b/>
          <w:bCs/>
          <w:sz w:val="32"/>
          <w:szCs w:val="32"/>
          <w:rtl/>
        </w:rPr>
        <w:t>ب -</w:t>
      </w:r>
      <w:r w:rsidRPr="003F3D65">
        <w:rPr>
          <w:rFonts w:ascii="Lotus Linotype" w:hAnsi="Lotus Linotype" w:cs="Lotus Linotype"/>
          <w:sz w:val="32"/>
          <w:szCs w:val="32"/>
          <w:rtl/>
        </w:rPr>
        <w:t xml:space="preserve"> وإنْ كان لاعتقادِ عدَمِ شرعيَّةِ العمَلِ بها، فهذا مخالِفٌ لمُوجَبِ الشرع؛ كقولِهِ صلى الله عليه وسلم: «</w:t>
      </w:r>
      <w:r w:rsidRPr="00E66A26">
        <w:rPr>
          <w:rFonts w:ascii="Lotus Linotype" w:hAnsi="Lotus Linotype" w:cs="Lotus Linotype"/>
          <w:sz w:val="32"/>
          <w:szCs w:val="32"/>
          <w:rtl/>
        </w:rPr>
        <w:t>احْرِصْ عَلَى مَا يَنْفَعُكَ</w:t>
      </w:r>
      <w:r w:rsidRPr="003F3D65">
        <w:rPr>
          <w:rFonts w:ascii="Lotus Linotype" w:hAnsi="Lotus Linotype" w:cs="Lotus Linotype"/>
          <w:sz w:val="32"/>
          <w:szCs w:val="32"/>
          <w:rtl/>
        </w:rPr>
        <w:t>»</w:t>
      </w:r>
      <w:r w:rsidRPr="00E66A26">
        <w:rPr>
          <w:rtl/>
        </w:rPr>
        <w:t>(</w:t>
      </w:r>
      <w:r w:rsidRPr="00E66A26">
        <w:rPr>
          <w:rtl/>
        </w:rPr>
        <w:footnoteReference w:id="29"/>
      </w:r>
      <w:r w:rsidRPr="00E66A26">
        <w:rPr>
          <w:rtl/>
        </w:rPr>
        <w:t>)</w:t>
      </w:r>
      <w:r w:rsidRPr="003F3D65">
        <w:rPr>
          <w:rFonts w:ascii="Lotus Linotype" w:hAnsi="Lotus Linotype" w:cs="Lotus Linotype"/>
          <w:sz w:val="32"/>
          <w:szCs w:val="32"/>
          <w:rtl/>
        </w:rPr>
        <w:t>، وقولِهِ للرجلِ: «</w:t>
      </w:r>
      <w:r w:rsidRPr="00E66A26">
        <w:rPr>
          <w:rFonts w:ascii="Lotus Linotype" w:hAnsi="Lotus Linotype" w:cs="Lotus Linotype"/>
          <w:sz w:val="32"/>
          <w:szCs w:val="32"/>
          <w:rtl/>
        </w:rPr>
        <w:t>اعْقِلْهَا وَتَوَكَّلْ»</w:t>
      </w:r>
      <w:r w:rsidRPr="00E66A26">
        <w:rPr>
          <w:rtl/>
        </w:rPr>
        <w:t>(</w:t>
      </w:r>
      <w:r w:rsidRPr="00E66A26">
        <w:rPr>
          <w:rtl/>
        </w:rPr>
        <w:footnoteReference w:id="30"/>
      </w:r>
      <w:r w:rsidRPr="00E66A26">
        <w:rPr>
          <w:rtl/>
        </w:rPr>
        <w:t>)</w:t>
      </w:r>
      <w:r w:rsidRPr="003F3D65">
        <w:rPr>
          <w:rFonts w:ascii="Lotus Linotype" w:hAnsi="Lotus Linotype" w:cs="Lotus Linotype"/>
          <w:sz w:val="32"/>
          <w:szCs w:val="32"/>
          <w:rtl/>
        </w:rPr>
        <w:t>، وقولِهِ تعالى: ﴿</w:t>
      </w:r>
      <w:r w:rsidRPr="003F3D65">
        <w:rPr>
          <w:rFonts w:ascii="Lotus Linotype" w:hAnsi="Lotus Linotype" w:cs="Lotus Linotype"/>
          <w:b/>
          <w:bCs/>
          <w:sz w:val="32"/>
          <w:szCs w:val="32"/>
          <w:rtl/>
        </w:rPr>
        <w:t>وَأَعِدُّوا لَهُمْ مَا اسْتَطَعْتُمْ مِنْ قُوَّةٍ</w:t>
      </w:r>
      <w:r w:rsidRPr="003F3D65">
        <w:rPr>
          <w:rFonts w:ascii="Lotus Linotype" w:hAnsi="Lotus Linotype" w:cs="Lotus Linotype"/>
          <w:sz w:val="32"/>
          <w:szCs w:val="32"/>
          <w:rtl/>
        </w:rPr>
        <w:t>﴾ [الأنفال : 60]، وشواهدُ ذلك كثيرة.</w:t>
      </w:r>
    </w:p>
    <w:p w:rsidR="00A95F99" w:rsidRPr="003F3D65" w:rsidRDefault="00A95F99" w:rsidP="003F3D65">
      <w:pPr>
        <w:pStyle w:val="ListParagraph"/>
        <w:spacing w:after="0"/>
        <w:ind w:left="0" w:firstLine="567"/>
        <w:jc w:val="both"/>
        <w:rPr>
          <w:rFonts w:ascii="Lotus Linotype" w:hAnsi="Lotus Linotype" w:cs="Lotus Linotype"/>
          <w:sz w:val="32"/>
          <w:szCs w:val="32"/>
          <w:rtl/>
        </w:rPr>
      </w:pPr>
      <w:r w:rsidRPr="003F3D65">
        <w:rPr>
          <w:rFonts w:ascii="Lotus Linotype" w:hAnsi="Lotus Linotype" w:cs="Lotus Linotype"/>
          <w:b/>
          <w:bCs/>
          <w:sz w:val="32"/>
          <w:szCs w:val="32"/>
          <w:rtl/>
        </w:rPr>
        <w:t>ج -</w:t>
      </w:r>
      <w:r w:rsidRPr="003F3D65">
        <w:rPr>
          <w:rFonts w:ascii="Lotus Linotype" w:hAnsi="Lotus Linotype" w:cs="Lotus Linotype"/>
          <w:sz w:val="32"/>
          <w:szCs w:val="32"/>
          <w:rtl/>
        </w:rPr>
        <w:t xml:space="preserve"> وإنْ كان اطِّراحُ الأسبابِ بتركِ الاعتمادِ عليها، فهذا حقٌّ؛ وهو مِن تحقيقِ التوكُّلِ على الله.</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2- </w:t>
      </w:r>
      <w:r w:rsidRPr="003F3D65">
        <w:rPr>
          <w:rFonts w:ascii="Lotus Linotype" w:hAnsi="Lotus Linotype" w:cs="Lotus Linotype"/>
          <w:b/>
          <w:bCs/>
          <w:sz w:val="32"/>
          <w:szCs w:val="32"/>
          <w:rtl/>
        </w:rPr>
        <w:t>قولُهُ في الدرجةِ الثالثة: «</w:t>
      </w:r>
      <w:r w:rsidRPr="003F3D65">
        <w:rPr>
          <w:rFonts w:ascii="Lotus Linotype" w:hAnsi="Lotus Linotype" w:cs="Lotus Linotype"/>
          <w:sz w:val="32"/>
          <w:szCs w:val="32"/>
          <w:rtl/>
        </w:rPr>
        <w:t>أَلَّا يرى في الوجودِ إلَّا اللهَ وحدَه ...»، إلخ:</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lastRenderedPageBreak/>
        <w:t>لفظُهُ هذا يَحتمِلُ أن يَعتقِدَ أَنْ لَا موجودَ إلا الله؛ وهذا هو القولُ بوَحْدةِ الوجود؛ وهو قولُ ملاحِدةِ الصوفيَّةِ الاتحاديَّة</w:t>
      </w:r>
      <w:r w:rsidR="006575F7">
        <w:rPr>
          <w:rFonts w:ascii="Lotus Linotype" w:hAnsi="Lotus Linotype" w:cs="Lotus Linotype" w:hint="cs"/>
          <w:sz w:val="32"/>
          <w:szCs w:val="32"/>
          <w:rtl/>
        </w:rPr>
        <w:t>(</w:t>
      </w:r>
      <w:r w:rsidR="006575F7">
        <w:rPr>
          <w:rStyle w:val="FootnoteReference"/>
          <w:rFonts w:ascii="Lotus Linotype" w:hAnsi="Lotus Linotype" w:cs="Lotus Linotype"/>
          <w:sz w:val="32"/>
          <w:szCs w:val="32"/>
          <w:rtl/>
        </w:rPr>
        <w:footnoteReference w:id="31"/>
      </w:r>
      <w:r w:rsidR="006575F7">
        <w:rPr>
          <w:rFonts w:ascii="Lotus Linotype" w:hAnsi="Lotus Linotype" w:cs="Lotus Linotype" w:hint="cs"/>
          <w:sz w:val="32"/>
          <w:szCs w:val="32"/>
          <w:rtl/>
        </w:rPr>
        <w:t>)</w:t>
      </w:r>
      <w:r w:rsidRPr="003F3D65">
        <w:rPr>
          <w:rFonts w:ascii="Lotus Linotype" w:hAnsi="Lotus Linotype" w:cs="Lotus Linotype"/>
          <w:sz w:val="32"/>
          <w:szCs w:val="32"/>
          <w:rtl/>
        </w:rPr>
        <w:t>، والمؤلِّفُ لا يريدُ هذا المعنى</w:t>
      </w:r>
      <w:r w:rsidR="001F394A" w:rsidRPr="003F3D65">
        <w:rPr>
          <w:rFonts w:ascii="Lotus Linotype" w:hAnsi="Lotus Linotype" w:cs="Lotus Linotype"/>
          <w:sz w:val="32"/>
          <w:szCs w:val="32"/>
          <w:rtl/>
        </w:rPr>
        <w:t xml:space="preserve"> قطعًا</w:t>
      </w:r>
      <w:r w:rsidRPr="003F3D65">
        <w:rPr>
          <w:rFonts w:ascii="Lotus Linotype" w:hAnsi="Lotus Linotype" w:cs="Lotus Linotype"/>
          <w:sz w:val="32"/>
          <w:szCs w:val="32"/>
          <w:rtl/>
        </w:rPr>
        <w:t>؛ لأنه فسَّره بقولِه: «حتى كأنَّها عنده معدومةٌ؛ وهذا هو الفناءُ عند الصوفيَّة، وهو الغَيْبةُ عن الخَلْق؛ حتى إنَّه يَفنَى عن نفسِهِ، وعن توحيدِه».</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وقد جعَلَ المؤلِّف هذه الدرجةَ بهذا التفسير أعلى درجاتِ التوحيد، وهي الفناءُ عن شهودِ ما سوى الله؛ أي: عدَمِ الشعورِ بما سوى الله مِن المخلوقات، وقد غَلِطَ في هذا - عفا الله عنه - فإنَّ الفناءَ والغَيْبةَ نقصٌ، ليس بكمالٍ، فضلًا عن أن يكونَ مِن الدِّين، فضلًا عن أن يكونَ أعلى مقاماتِ الدِّين.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قال شيخُ الإسلام في "العقيدة التدمريَّة"</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32"/>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 «الفناءُ الثاني: وهو الذي يذكُرُهُ بعضُ الصوفيَّة، وهو أنْ يَفنَى عن شهودِ ما سوى اللهِ تعالى ... بحيثُ قد يَغِيبُ</w:t>
      </w:r>
      <w:r w:rsidR="00A41B56" w:rsidRPr="003F3D65">
        <w:rPr>
          <w:rFonts w:ascii="Lotus Linotype" w:hAnsi="Lotus Linotype" w:cs="Lotus Linotype"/>
          <w:sz w:val="32"/>
          <w:szCs w:val="32"/>
          <w:rtl/>
        </w:rPr>
        <w:t xml:space="preserve"> عن شعوره</w:t>
      </w:r>
      <w:r w:rsidR="00355800">
        <w:rPr>
          <w:rFonts w:ascii="Lotus Linotype" w:hAnsi="Lotus Linotype" w:cs="Lotus Linotype" w:hint="cs"/>
          <w:sz w:val="32"/>
          <w:szCs w:val="32"/>
          <w:rtl/>
        </w:rPr>
        <w:t xml:space="preserve"> </w:t>
      </w:r>
      <w:r w:rsidR="00A41B56" w:rsidRPr="003F3D65">
        <w:rPr>
          <w:rFonts w:ascii="Lotus Linotype" w:hAnsi="Lotus Linotype" w:cs="Lotus Linotype"/>
          <w:sz w:val="32"/>
          <w:szCs w:val="32"/>
          <w:rtl/>
        </w:rPr>
        <w:t>ب</w:t>
      </w:r>
      <w:r w:rsidRPr="003F3D65">
        <w:rPr>
          <w:rFonts w:ascii="Lotus Linotype" w:hAnsi="Lotus Linotype" w:cs="Lotus Linotype"/>
          <w:sz w:val="32"/>
          <w:szCs w:val="32"/>
          <w:rtl/>
        </w:rPr>
        <w:t>نَفْسِهِ</w:t>
      </w:r>
      <w:r w:rsidR="00A41B56" w:rsidRPr="003F3D65">
        <w:rPr>
          <w:rFonts w:ascii="Lotus Linotype" w:hAnsi="Lotus Linotype" w:cs="Lotus Linotype"/>
          <w:sz w:val="32"/>
          <w:szCs w:val="32"/>
          <w:rtl/>
        </w:rPr>
        <w:t xml:space="preserve"> وب</w:t>
      </w:r>
      <w:r w:rsidRPr="003F3D65">
        <w:rPr>
          <w:rFonts w:ascii="Lotus Linotype" w:hAnsi="Lotus Linotype" w:cs="Lotus Linotype"/>
          <w:sz w:val="32"/>
          <w:szCs w:val="32"/>
          <w:rtl/>
        </w:rPr>
        <w:t>ما سِوَى اللهِ تعالى؛ فهذا حالٌ ناقصٌ ... ومَن جعَلَ هذا نهايةَ السالِكِين، فهو ضالٌّ ضلالًا مُبِينًا، وكذلك مَن جعَلَهُ مِن لوازمِ طريقِ الله، فهو مُخطِئ، بل هو مِن عوارضِ طريقِ اللهِ التي تَعرِضُ لبعضِ الناسِ دون بعض»</w:t>
      </w:r>
      <w:r w:rsidR="006575F7">
        <w:rPr>
          <w:rFonts w:ascii="Lotus Linotype" w:hAnsi="Lotus Linotype" w:cs="Lotus Linotype" w:hint="cs"/>
          <w:sz w:val="32"/>
          <w:szCs w:val="32"/>
          <w:rtl/>
        </w:rPr>
        <w:t>(</w:t>
      </w:r>
      <w:r w:rsidR="006575F7">
        <w:rPr>
          <w:rStyle w:val="FootnoteReference"/>
          <w:rFonts w:ascii="Lotus Linotype" w:hAnsi="Lotus Linotype" w:cs="Lotus Linotype"/>
          <w:sz w:val="32"/>
          <w:szCs w:val="32"/>
          <w:rtl/>
        </w:rPr>
        <w:footnoteReference w:id="33"/>
      </w:r>
      <w:r w:rsidR="006575F7">
        <w:rPr>
          <w:rFonts w:ascii="Lotus Linotype" w:hAnsi="Lotus Linotype" w:cs="Lotus Linotype" w:hint="cs"/>
          <w:sz w:val="32"/>
          <w:szCs w:val="32"/>
          <w:rtl/>
        </w:rPr>
        <w:t>)</w:t>
      </w:r>
      <w:r w:rsidRPr="003F3D65">
        <w:rPr>
          <w:rFonts w:ascii="Lotus Linotype" w:hAnsi="Lotus Linotype" w:cs="Lotus Linotype"/>
          <w:sz w:val="32"/>
          <w:szCs w:val="32"/>
          <w:rtl/>
        </w:rPr>
        <w:t>.</w:t>
      </w:r>
    </w:p>
    <w:p w:rsidR="00A95F99" w:rsidRPr="003F3D65" w:rsidRDefault="00A95F99" w:rsidP="00FF2E94">
      <w:pPr>
        <w:tabs>
          <w:tab w:val="left" w:pos="424"/>
          <w:tab w:val="left" w:pos="613"/>
        </w:tabs>
        <w:spacing w:after="0"/>
        <w:ind w:firstLine="567"/>
        <w:jc w:val="center"/>
        <w:rPr>
          <w:rFonts w:ascii="Lotus Linotype" w:eastAsia="Calibri"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1F394A" w:rsidRPr="003F3D65" w:rsidRDefault="001F394A"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4268E0" w:rsidRPr="003F3D65" w:rsidRDefault="004268E0" w:rsidP="002015C2">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(6)</w:t>
      </w:r>
    </w:p>
    <w:p w:rsidR="004268E0" w:rsidRPr="003F3D65" w:rsidRDefault="004268E0" w:rsidP="002015C2">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564788">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564788">
        <w:rPr>
          <w:rFonts w:ascii="Lotus Linotype" w:hAnsi="Lotus Linotype" w:cs="Lotus Linotype" w:hint="cs"/>
          <w:sz w:val="32"/>
          <w:szCs w:val="32"/>
          <w:rtl/>
        </w:rPr>
        <w:t>-</w:t>
      </w:r>
      <w:r w:rsidRPr="003F3D65">
        <w:rPr>
          <w:rFonts w:ascii="Lotus Linotype" w:hAnsi="Lotus Linotype" w:cs="Lotus Linotype"/>
          <w:sz w:val="32"/>
          <w:szCs w:val="32"/>
          <w:rtl/>
        </w:rPr>
        <w:t xml:space="preserve"> في كلامِهِ عن مقامِ الشُّكْر:</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«والشُّكْرُ على ثلاثِ دَرَجاتٍ:</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w:t>
      </w:r>
      <w:r w:rsidRPr="003F3D65">
        <w:rPr>
          <w:rFonts w:ascii="Lotus Linotype" w:hAnsi="Lotus Linotype" w:cs="Lotus Linotype"/>
          <w:sz w:val="32"/>
          <w:szCs w:val="32"/>
          <w:rtl/>
        </w:rPr>
        <w:t xml:space="preserve"> فدرجةُ العوامِّ: الشكرُ على النِّعَم.</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w:t>
      </w:r>
      <w:r w:rsidRPr="003F3D65">
        <w:rPr>
          <w:rFonts w:ascii="Lotus Linotype" w:hAnsi="Lotus Linotype" w:cs="Lotus Linotype"/>
          <w:sz w:val="32"/>
          <w:szCs w:val="32"/>
          <w:rtl/>
        </w:rPr>
        <w:t xml:space="preserve"> ودرجةُ الخواصِّ: الشكرُ على النِّعَمِ والنِّقَم، وعلى كلِّ حال.</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w:t>
      </w:r>
      <w:r w:rsidRPr="003F3D65">
        <w:rPr>
          <w:rFonts w:ascii="Lotus Linotype" w:hAnsi="Lotus Linotype" w:cs="Lotus Linotype"/>
          <w:sz w:val="32"/>
          <w:szCs w:val="32"/>
          <w:rtl/>
        </w:rPr>
        <w:t xml:space="preserve"> ودرجةُ خواصِّ الخواصِّ: أن يَغِيبَ عن النِّعْمةِ بمشاهَدةِ المُنعِم.</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قال رجلٌ لإبراهيمَ بنِ أَدْهَمَ</w:t>
      </w:r>
      <w:r w:rsidR="00CF7D7E">
        <w:rPr>
          <w:rFonts w:ascii="Lotus Linotype" w:hAnsi="Lotus Linotype" w:cs="Lotus Linotype" w:hint="cs"/>
          <w:sz w:val="32"/>
          <w:szCs w:val="32"/>
          <w:rtl/>
        </w:rPr>
        <w:t>(</w:t>
      </w:r>
      <w:r w:rsidR="00CF7D7E">
        <w:rPr>
          <w:rStyle w:val="FootnoteReference"/>
          <w:rFonts w:ascii="Lotus Linotype" w:hAnsi="Lotus Linotype" w:cs="Lotus Linotype"/>
          <w:sz w:val="32"/>
          <w:szCs w:val="32"/>
          <w:rtl/>
        </w:rPr>
        <w:footnoteReference w:id="34"/>
      </w:r>
      <w:r w:rsidR="00CF7D7E">
        <w:rPr>
          <w:rFonts w:ascii="Lotus Linotype" w:hAnsi="Lotus Linotype" w:cs="Lotus Linotype" w:hint="cs"/>
          <w:sz w:val="32"/>
          <w:szCs w:val="32"/>
          <w:rtl/>
        </w:rPr>
        <w:t>)</w:t>
      </w:r>
      <w:r w:rsidRPr="003F3D65">
        <w:rPr>
          <w:rFonts w:ascii="Lotus Linotype" w:hAnsi="Lotus Linotype" w:cs="Lotus Linotype"/>
          <w:sz w:val="32"/>
          <w:szCs w:val="32"/>
          <w:rtl/>
        </w:rPr>
        <w:t>: إنَّ الفقراءَ إذا أُعْطُوا شكَرُوا، وإذا مُنِعُوا صبَرُوا؟ فقال إبراهيمُ: هذه أخلاقُ الكِلَاب؛ ولكنَّ القومَ إذا مُنِعُوا شكَرُوا، وإذا أُعْطُوا آثَرُوا</w:t>
      </w:r>
      <w:r w:rsidR="00C12FCF">
        <w:rPr>
          <w:rFonts w:ascii="Lotus Linotype" w:hAnsi="Lotus Linotype" w:cs="Lotus Linotype" w:hint="cs"/>
          <w:sz w:val="32"/>
          <w:szCs w:val="32"/>
          <w:rtl/>
        </w:rPr>
        <w:t>(</w:t>
      </w:r>
      <w:r w:rsidR="00C12FCF">
        <w:rPr>
          <w:rStyle w:val="FootnoteReference"/>
          <w:rFonts w:ascii="Lotus Linotype" w:hAnsi="Lotus Linotype" w:cs="Lotus Linotype"/>
          <w:sz w:val="32"/>
          <w:szCs w:val="32"/>
          <w:rtl/>
        </w:rPr>
        <w:footnoteReference w:id="35"/>
      </w:r>
      <w:r w:rsidR="00C12FCF">
        <w:rPr>
          <w:rFonts w:ascii="Lotus Linotype" w:hAnsi="Lotus Linotype" w:cs="Lotus Linotype" w:hint="cs"/>
          <w:sz w:val="32"/>
          <w:szCs w:val="32"/>
          <w:rtl/>
        </w:rPr>
        <w:t>)</w:t>
      </w:r>
      <w:r w:rsidRPr="003F3D65">
        <w:rPr>
          <w:rFonts w:ascii="Lotus Linotype" w:hAnsi="Lotus Linotype" w:cs="Lotus Linotype"/>
          <w:sz w:val="32"/>
          <w:szCs w:val="32"/>
          <w:rtl/>
        </w:rPr>
        <w:t>»</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36"/>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FF2E94" w:rsidRDefault="00FF2E94" w:rsidP="00FF2E94">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قولُهُ:</w:t>
      </w:r>
      <w:r w:rsidRPr="003F3D65">
        <w:rPr>
          <w:rFonts w:ascii="Lotus Linotype" w:hAnsi="Lotus Linotype" w:cs="Lotus Linotype"/>
          <w:sz w:val="32"/>
          <w:szCs w:val="32"/>
          <w:rtl/>
        </w:rPr>
        <w:t xml:space="preserve"> «الشُّكْرُ على ثلاثِ دَرَجاتٍ ...»، إلخ:</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سلَكَ المؤلِّفُ </w:t>
      </w:r>
      <w:r w:rsidR="00CF7D7E">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CF7D7E">
        <w:rPr>
          <w:rFonts w:ascii="Lotus Linotype" w:hAnsi="Lotus Linotype" w:cs="Lotus Linotype" w:hint="cs"/>
          <w:sz w:val="32"/>
          <w:szCs w:val="32"/>
          <w:rtl/>
        </w:rPr>
        <w:t>-</w:t>
      </w:r>
      <w:r w:rsidRPr="003F3D65">
        <w:rPr>
          <w:rFonts w:ascii="Lotus Linotype" w:hAnsi="Lotus Linotype" w:cs="Lotus Linotype"/>
          <w:sz w:val="32"/>
          <w:szCs w:val="32"/>
          <w:rtl/>
        </w:rPr>
        <w:t xml:space="preserve"> في تقسيمِ مراتبِ الشُّكْرِ والتعبيرِ عنها طريقَ الصوفيَّة، وفي كلامِهِ هذا عِدَّةُ مآخِذَ:</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الأوَّل: قولُهُ:</w:t>
      </w:r>
      <w:r w:rsidRPr="003F3D65">
        <w:rPr>
          <w:rFonts w:ascii="Lotus Linotype" w:hAnsi="Lotus Linotype" w:cs="Lotus Linotype"/>
          <w:sz w:val="32"/>
          <w:szCs w:val="32"/>
          <w:rtl/>
        </w:rPr>
        <w:t xml:space="preserve"> «إنَّ الشكرَ على النعمِ درجةُ العوامِّ»:</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بل الشكرُ على النعمِ مِن شأنِ العوامِّ والخواصِّ مِن المؤمنين، وقد أثنى الله على إبراهيم </w:t>
      </w:r>
      <w:r w:rsidR="008F4063">
        <w:rPr>
          <w:rFonts w:ascii="Lotus Linotype" w:hAnsi="Lotus Linotype" w:cs="Lotus Linotype" w:hint="cs"/>
          <w:sz w:val="32"/>
          <w:szCs w:val="32"/>
          <w:rtl/>
        </w:rPr>
        <w:t>-</w:t>
      </w:r>
      <w:r w:rsidRPr="003F3D65">
        <w:rPr>
          <w:rFonts w:ascii="Lotus Linotype" w:hAnsi="Lotus Linotype" w:cs="Lotus Linotype"/>
          <w:sz w:val="32"/>
          <w:szCs w:val="32"/>
          <w:rtl/>
        </w:rPr>
        <w:t>عليه السلام</w:t>
      </w:r>
      <w:r w:rsidR="008F4063">
        <w:rPr>
          <w:rFonts w:ascii="Lotus Linotype" w:hAnsi="Lotus Linotype" w:cs="Lotus Linotype" w:hint="cs"/>
          <w:sz w:val="32"/>
          <w:szCs w:val="32"/>
          <w:rtl/>
        </w:rPr>
        <w:t>-</w:t>
      </w:r>
      <w:r w:rsidRPr="003F3D65">
        <w:rPr>
          <w:rFonts w:ascii="Lotus Linotype" w:hAnsi="Lotus Linotype" w:cs="Lotus Linotype"/>
          <w:sz w:val="32"/>
          <w:szCs w:val="32"/>
          <w:rtl/>
        </w:rPr>
        <w:t>؛ فقال: ﴿</w:t>
      </w:r>
      <w:r w:rsidRPr="003F3D65">
        <w:rPr>
          <w:rFonts w:ascii="Lotus Linotype" w:hAnsi="Lotus Linotype" w:cs="Lotus Linotype"/>
          <w:b/>
          <w:bCs/>
          <w:sz w:val="32"/>
          <w:szCs w:val="32"/>
          <w:rtl/>
        </w:rPr>
        <w:t>شَاكِرًا لِأَنْعُمِهِ</w:t>
      </w:r>
      <w:r w:rsidRPr="003F3D65">
        <w:rPr>
          <w:rFonts w:ascii="Lotus Linotype" w:hAnsi="Lotus Linotype" w:cs="Lotus Linotype"/>
          <w:sz w:val="32"/>
          <w:szCs w:val="32"/>
          <w:rtl/>
        </w:rPr>
        <w:t xml:space="preserve">﴾ [النحل : 121]، ولما ذكَر الله ما أعطى سليمانَ </w:t>
      </w:r>
      <w:r w:rsidR="008F4063">
        <w:rPr>
          <w:rFonts w:ascii="Lotus Linotype" w:hAnsi="Lotus Linotype" w:cs="Lotus Linotype" w:hint="cs"/>
          <w:sz w:val="32"/>
          <w:szCs w:val="32"/>
          <w:rtl/>
        </w:rPr>
        <w:t>-</w:t>
      </w:r>
      <w:r w:rsidRPr="003F3D65">
        <w:rPr>
          <w:rFonts w:ascii="Lotus Linotype" w:hAnsi="Lotus Linotype" w:cs="Lotus Linotype"/>
          <w:sz w:val="32"/>
          <w:szCs w:val="32"/>
          <w:rtl/>
        </w:rPr>
        <w:t>عليه السلام</w:t>
      </w:r>
      <w:r w:rsidR="008F4063">
        <w:rPr>
          <w:rFonts w:ascii="Lotus Linotype" w:hAnsi="Lotus Linotype" w:cs="Lotus Linotype" w:hint="cs"/>
          <w:sz w:val="32"/>
          <w:szCs w:val="32"/>
          <w:rtl/>
        </w:rPr>
        <w:t>-</w:t>
      </w:r>
      <w:r w:rsidRPr="003F3D65">
        <w:rPr>
          <w:rFonts w:ascii="Lotus Linotype" w:hAnsi="Lotus Linotype" w:cs="Lotus Linotype"/>
          <w:sz w:val="32"/>
          <w:szCs w:val="32"/>
          <w:rtl/>
        </w:rPr>
        <w:t xml:space="preserve"> مِن تسخير الجِنِّ والرِّيح، قال: ﴿</w:t>
      </w:r>
      <w:r w:rsidRPr="003F3D65">
        <w:rPr>
          <w:rFonts w:ascii="Lotus Linotype" w:hAnsi="Lotus Linotype" w:cs="Lotus Linotype"/>
          <w:b/>
          <w:bCs/>
          <w:sz w:val="32"/>
          <w:szCs w:val="32"/>
          <w:rtl/>
        </w:rPr>
        <w:t>اعْمَلُوا آلَ دَاوُودَ شُكْرًا</w:t>
      </w:r>
      <w:r w:rsidRPr="003F3D65">
        <w:rPr>
          <w:rFonts w:ascii="Lotus Linotype" w:hAnsi="Lotus Linotype" w:cs="Lotus Linotype"/>
          <w:sz w:val="32"/>
          <w:szCs w:val="32"/>
          <w:rtl/>
        </w:rPr>
        <w:t>﴾ [سبأ : 13].</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الثاني:</w:t>
      </w:r>
      <w:r w:rsidRPr="003F3D65">
        <w:rPr>
          <w:rFonts w:ascii="Lotus Linotype" w:hAnsi="Lotus Linotype" w:cs="Lotus Linotype"/>
          <w:sz w:val="32"/>
          <w:szCs w:val="32"/>
          <w:rtl/>
        </w:rPr>
        <w:t xml:space="preserve"> زعمُهُ أنَّ درجةَ الخواصِّ الشكرُ على النِّقَم:</w:t>
      </w:r>
    </w:p>
    <w:p w:rsidR="00A95F99" w:rsidRPr="003F3D65" w:rsidRDefault="00A95F99" w:rsidP="0004500A">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هذا لا يصحُّ؛ فإنه لم يأتِ في الكتابِ ولا في السُّنَّةِ تعلُّقُ الشكرِ بالنقم، وإنما الذي ورَد الحمدُ؛ فيقالُ: له الحَمْدُ على كلِّ حال، وأمَّا الشكرُ، فمتعلَّقُهُ النِّعَم، وشواهدُ هذا في القرآنِ كثيرة</w:t>
      </w:r>
      <w:r w:rsidR="0004500A">
        <w:rPr>
          <w:rFonts w:ascii="Lotus Linotype" w:hAnsi="Lotus Linotype" w:cs="Lotus Linotype" w:hint="cs"/>
          <w:sz w:val="32"/>
          <w:szCs w:val="32"/>
          <w:rtl/>
        </w:rPr>
        <w:t>(</w:t>
      </w:r>
      <w:r w:rsidR="0004500A">
        <w:rPr>
          <w:rStyle w:val="FootnoteReference"/>
          <w:rFonts w:ascii="Lotus Linotype" w:hAnsi="Lotus Linotype" w:cs="Lotus Linotype"/>
          <w:sz w:val="32"/>
          <w:szCs w:val="32"/>
          <w:rtl/>
        </w:rPr>
        <w:footnoteReference w:id="37"/>
      </w:r>
      <w:r w:rsidR="0004500A">
        <w:rPr>
          <w:rFonts w:ascii="Lotus Linotype" w:hAnsi="Lotus Linotype" w:cs="Lotus Linotype" w:hint="cs"/>
          <w:sz w:val="32"/>
          <w:szCs w:val="32"/>
          <w:rtl/>
        </w:rPr>
        <w:t>)</w:t>
      </w:r>
      <w:r w:rsidRPr="003F3D65">
        <w:rPr>
          <w:rFonts w:ascii="Lotus Linotype" w:hAnsi="Lotus Linotype" w:cs="Lotus Linotype"/>
          <w:sz w:val="32"/>
          <w:szCs w:val="32"/>
          <w:rtl/>
        </w:rPr>
        <w:t>.</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الثالث: قولُهُ</w:t>
      </w:r>
      <w:r w:rsidRPr="003F3D65">
        <w:rPr>
          <w:rFonts w:ascii="Lotus Linotype" w:hAnsi="Lotus Linotype" w:cs="Lotus Linotype"/>
          <w:sz w:val="32"/>
          <w:szCs w:val="32"/>
          <w:rtl/>
        </w:rPr>
        <w:t xml:space="preserve"> في الدرجةِ الثالثةِ: «إنَّها درجةُ خواصِّ الخواصِّ»، وفسَّرها بأن يَغِيبَ عن النِّعْمةِ بمشاهَدةِ المُنعِم:</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هذا مِن جنسِ ما تقدَّم في درجاتِ الذِّكْرِ عند المؤلِّف؛ حيثُ جعَل أعلى درجاتِ الذِّكْرِ الفناءَ، وهي أنْ يَغِيبَ باللهِ عن كلِّ ما سوى الله؛ حتى عن نَفْسِه. وتقدَّم أنَّ مقامَ الفناءِ ليس بكمالٍ، بل هو نقصٌ.</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lastRenderedPageBreak/>
        <w:t>ولم يأتِ في الكتابِ ولا في السُّنَّةِ مدحُه، بل الرسولُ صلى الله عليه وسلم - وهو أكمَلُ الخلقِ ذِكْرًا وعبوديَّة - لا يغيبُ وهو يصلِّي، بل يَسمَعُ بكاءَ الصبيِّ فيتجوَّزُ في صلاتِه، وخيرُ الهَدْيِ هَدْيُ محمَّد صلى الله عليه وسلم.</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الرابع:</w:t>
      </w:r>
      <w:r w:rsidRPr="003F3D65">
        <w:rPr>
          <w:rFonts w:ascii="Lotus Linotype" w:hAnsi="Lotus Linotype" w:cs="Lotus Linotype"/>
          <w:sz w:val="32"/>
          <w:szCs w:val="32"/>
          <w:rtl/>
        </w:rPr>
        <w:t xml:space="preserve"> ذكرُهُ الحكايةَ عن إبراهيمَ بنِ أدهَمَ، وفيها التحقيرُ للشكرِ على النِّعَم، وأنَّه أخلاقُ الكلابِ؛ فهذا ـ على فرضِ ثبوتِهِ ـ قبيح.</w:t>
      </w:r>
    </w:p>
    <w:p w:rsidR="00A95F99" w:rsidRPr="003F3D65" w:rsidRDefault="00A95F99" w:rsidP="00FF2E94">
      <w:pPr>
        <w:tabs>
          <w:tab w:val="left" w:pos="424"/>
          <w:tab w:val="left" w:pos="613"/>
        </w:tabs>
        <w:spacing w:after="0"/>
        <w:ind w:firstLine="567"/>
        <w:jc w:val="center"/>
        <w:rPr>
          <w:rFonts w:ascii="Lotus Linotype" w:eastAsia="Calibri"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1F394A" w:rsidRPr="003F3D65" w:rsidRDefault="001F394A" w:rsidP="003F3D65">
      <w:pPr>
        <w:bidi w:val="0"/>
        <w:spacing w:after="0"/>
        <w:jc w:val="both"/>
        <w:rPr>
          <w:rFonts w:ascii="Lotus Linotype" w:eastAsia="Calibri" w:hAnsi="Lotus Linotype" w:cs="Lotus Linotype"/>
          <w:sz w:val="32"/>
          <w:szCs w:val="32"/>
          <w:rtl/>
        </w:rPr>
      </w:pPr>
      <w:r w:rsidRPr="003F3D65">
        <w:rPr>
          <w:rFonts w:ascii="Lotus Linotype" w:eastAsia="Calibri" w:hAnsi="Lotus Linotype" w:cs="Lotus Linotype"/>
          <w:sz w:val="32"/>
          <w:szCs w:val="32"/>
          <w:rtl/>
        </w:rPr>
        <w:br w:type="page"/>
      </w:r>
    </w:p>
    <w:p w:rsidR="00986E88" w:rsidRPr="003F3D65" w:rsidRDefault="00986E88" w:rsidP="00C12FCF">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(7)</w:t>
      </w:r>
    </w:p>
    <w:p w:rsidR="00986E88" w:rsidRPr="003F3D65" w:rsidRDefault="00986E88" w:rsidP="00C12FCF">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C12FCF">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C12FCF">
        <w:rPr>
          <w:rFonts w:ascii="Lotus Linotype" w:hAnsi="Lotus Linotype" w:cs="Lotus Linotype" w:hint="cs"/>
          <w:sz w:val="32"/>
          <w:szCs w:val="32"/>
          <w:rtl/>
        </w:rPr>
        <w:t>-</w:t>
      </w:r>
      <w:r w:rsidRPr="003F3D65">
        <w:rPr>
          <w:rFonts w:ascii="Lotus Linotype" w:hAnsi="Lotus Linotype" w:cs="Lotus Linotype"/>
          <w:sz w:val="32"/>
          <w:szCs w:val="32"/>
          <w:rtl/>
        </w:rPr>
        <w:t xml:space="preserve"> في كلامِهِ عن مقام المحبَّة:</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«اعلَمْ: أنَّ محبَّةَ العبدِ لربِّهِ على درجتَيْن: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إحداهما:</w:t>
      </w:r>
      <w:r w:rsidRPr="003F3D65">
        <w:rPr>
          <w:rFonts w:ascii="Lotus Linotype" w:hAnsi="Lotus Linotype" w:cs="Lotus Linotype"/>
          <w:sz w:val="32"/>
          <w:szCs w:val="32"/>
          <w:rtl/>
        </w:rPr>
        <w:t xml:space="preserve"> المحبَّةُ العامَّةُ التي لا يخلو عنها كلُّ مؤمِن؛ وهي واجبة.</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والأخرى:</w:t>
      </w:r>
      <w:r w:rsidRPr="003F3D65">
        <w:rPr>
          <w:rFonts w:ascii="Lotus Linotype" w:hAnsi="Lotus Linotype" w:cs="Lotus Linotype"/>
          <w:sz w:val="32"/>
          <w:szCs w:val="32"/>
          <w:rtl/>
        </w:rPr>
        <w:t xml:space="preserve"> المحبَّةُ الخاصَّةُ التي يَنفرِدُ بها العلماءُ الربانيُّون، والأولياء والأصفياء.</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وهي أعلى المَقامَاتْ، وغايةُ المطلوباتْ؛ فإنَّ سائر مقامات الصالحين -كالخوفِ، والرجاءِ، والتوكُّل، وغيرِ ذلك - فهي مبنيَّةٌ على حظوظِ النَّفْس؛ أَلَا ترى أنَّ الخائِفَ إنما يخاف على نَفْسِه، وأنَّ الراجي إنما يرجو منفعةَ نَفْسِه؟! بخلافِ المحبَّةِ؛ فإنها مِن أجلِ المحبوب؛ فليست مِن المعاوَضة»</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38"/>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FF2E94" w:rsidRDefault="00FF2E94" w:rsidP="00FF2E94">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قولُه:</w:t>
      </w:r>
      <w:r w:rsidRPr="003F3D65">
        <w:rPr>
          <w:rFonts w:ascii="Lotus Linotype" w:hAnsi="Lotus Linotype" w:cs="Lotus Linotype"/>
          <w:sz w:val="32"/>
          <w:szCs w:val="32"/>
          <w:rtl/>
        </w:rPr>
        <w:t xml:space="preserve"> «اعلَمْ: أنَّ محبَّةَ العبدِ لربِّهِ على درجتَيْن ...»، إلخ:</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تضمَّن كلامُهُ تعظيمَ مقامِ المحبَّة، وأنَّ العبادَ فيها متفاضِلون، وهذا صحيح</w:t>
      </w:r>
      <w:r w:rsidR="003D0E01">
        <w:rPr>
          <w:rFonts w:ascii="Lotus Linotype" w:hAnsi="Lotus Linotype" w:cs="Lotus Linotype" w:hint="cs"/>
          <w:sz w:val="32"/>
          <w:szCs w:val="32"/>
          <w:rtl/>
        </w:rPr>
        <w:t>(</w:t>
      </w:r>
      <w:r w:rsidR="003D0E01">
        <w:rPr>
          <w:rStyle w:val="FootnoteReference"/>
          <w:rFonts w:ascii="Lotus Linotype" w:hAnsi="Lotus Linotype" w:cs="Lotus Linotype"/>
          <w:sz w:val="32"/>
          <w:szCs w:val="32"/>
          <w:rtl/>
        </w:rPr>
        <w:footnoteReference w:id="39"/>
      </w:r>
      <w:r w:rsidR="003D0E01">
        <w:rPr>
          <w:rFonts w:ascii="Lotus Linotype" w:hAnsi="Lotus Linotype" w:cs="Lotus Linotype" w:hint="cs"/>
          <w:sz w:val="32"/>
          <w:szCs w:val="32"/>
          <w:rtl/>
        </w:rPr>
        <w:t>)</w:t>
      </w:r>
      <w:r w:rsidRPr="003F3D65">
        <w:rPr>
          <w:rFonts w:ascii="Lotus Linotype" w:hAnsi="Lotus Linotype" w:cs="Lotus Linotype"/>
          <w:sz w:val="32"/>
          <w:szCs w:val="32"/>
          <w:rtl/>
        </w:rPr>
        <w:t>، ولكنه -</w:t>
      </w:r>
      <w:r w:rsidR="003D0E01">
        <w:rPr>
          <w:rFonts w:ascii="Lotus Linotype" w:hAnsi="Lotus Linotype" w:cs="Lotus Linotype"/>
          <w:sz w:val="32"/>
          <w:szCs w:val="32"/>
          <w:rtl/>
        </w:rPr>
        <w:t xml:space="preserve"> عفا الله عنه</w:t>
      </w:r>
      <w:r w:rsidRPr="003F3D65">
        <w:rPr>
          <w:rFonts w:ascii="Lotus Linotype" w:hAnsi="Lotus Linotype" w:cs="Lotus Linotype"/>
          <w:sz w:val="32"/>
          <w:szCs w:val="32"/>
          <w:rtl/>
        </w:rPr>
        <w:t>- هوَّن مِن مقاماتِ الخوفِ والرجاءِ والتوكُّل، وقال: إنَّ غايتَها حظُّ النفس، بينما غايةُ المحبَّةِ المحبوبُ.</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وهذا لا يُسلَّمُ له في الجانبَيْن؛ فمقاماتُ الخوفِ والرجاءِ والتوكُّلِ غايتُها إجلالُ اللهِ وتعظيمُه، والخضوعُ له والإقرارُ بربوبيَّتِهِ وكمالِ غناه؛ كيف وقد أثنى اللهُ على ملائكتِهِ بمقامِ الخوفِ؛ فقال: ﴿</w:t>
      </w:r>
      <w:r w:rsidRPr="003F3D65">
        <w:rPr>
          <w:rFonts w:ascii="Lotus Linotype" w:hAnsi="Lotus Linotype" w:cs="Lotus Linotype"/>
          <w:b/>
          <w:bCs/>
          <w:sz w:val="32"/>
          <w:szCs w:val="32"/>
          <w:rtl/>
        </w:rPr>
        <w:t>يَخَافُونَ رَبَّهُمْ مِنْ فَوْقِهِمْ</w:t>
      </w:r>
      <w:r w:rsidRPr="003F3D65">
        <w:rPr>
          <w:rFonts w:ascii="Lotus Linotype" w:hAnsi="Lotus Linotype" w:cs="Lotus Linotype"/>
          <w:sz w:val="32"/>
          <w:szCs w:val="32"/>
          <w:rtl/>
        </w:rPr>
        <w:t>﴾ [النحل : 50]، وقال سبحانه: ﴿</w:t>
      </w:r>
      <w:r w:rsidRPr="003F3D65">
        <w:rPr>
          <w:rFonts w:ascii="Lotus Linotype" w:hAnsi="Lotus Linotype" w:cs="Lotus Linotype"/>
          <w:b/>
          <w:bCs/>
          <w:sz w:val="32"/>
          <w:szCs w:val="32"/>
          <w:rtl/>
        </w:rPr>
        <w:t>وَهُمْ مِنْ خَشْيَتِهِ مُشْفِقُونَ</w:t>
      </w:r>
      <w:r w:rsidRPr="003F3D65">
        <w:rPr>
          <w:rFonts w:ascii="Lotus Linotype" w:hAnsi="Lotus Linotype" w:cs="Lotus Linotype"/>
          <w:sz w:val="32"/>
          <w:szCs w:val="32"/>
          <w:rtl/>
        </w:rPr>
        <w:t>﴾ [الأنبياء : 28]، وأثنى اللهُ على أنبيائِهِ وأوليائِهِ بمقامِ الخوفِ والرجاءِ والتوكُّلِ؛ فقال سبحانه: ﴿</w:t>
      </w:r>
      <w:r w:rsidRPr="003F3D65">
        <w:rPr>
          <w:rFonts w:ascii="Lotus Linotype" w:hAnsi="Lotus Linotype" w:cs="Lotus Linotype"/>
          <w:b/>
          <w:bCs/>
          <w:sz w:val="32"/>
          <w:szCs w:val="32"/>
          <w:rtl/>
        </w:rPr>
        <w:t>إِنَّهُمْ كَانُوا يُسَارِعُونَ فِي الْخَيْرَاتِ وَيَدْعُونَنَا رَغَبًا وَرَهَبًا وَكَانُوا لَنَا خَاشِعِينَ</w:t>
      </w:r>
      <w:r w:rsidRPr="003F3D65">
        <w:rPr>
          <w:rFonts w:ascii="Lotus Linotype" w:hAnsi="Lotus Linotype" w:cs="Lotus Linotype"/>
          <w:sz w:val="32"/>
          <w:szCs w:val="32"/>
          <w:rtl/>
        </w:rPr>
        <w:t xml:space="preserve">﴾ [الأنبياء : 90]، وقال عن رسلِهِ </w:t>
      </w:r>
      <w:r w:rsidR="003D0E01">
        <w:rPr>
          <w:rFonts w:ascii="Lotus Linotype" w:hAnsi="Lotus Linotype" w:cs="Lotus Linotype" w:hint="cs"/>
          <w:sz w:val="32"/>
          <w:szCs w:val="32"/>
          <w:rtl/>
        </w:rPr>
        <w:t>-</w:t>
      </w:r>
      <w:r w:rsidRPr="003F3D65">
        <w:rPr>
          <w:rFonts w:ascii="Lotus Linotype" w:hAnsi="Lotus Linotype" w:cs="Lotus Linotype"/>
          <w:sz w:val="32"/>
          <w:szCs w:val="32"/>
          <w:rtl/>
        </w:rPr>
        <w:t>عليهم السلام</w:t>
      </w:r>
      <w:r w:rsidR="003D0E01">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وَمَا لَنَا أَلَّا نَتَوَكَّلَ عَلَى اللهِ وَقَدْ هَدَانَا سُبُلَنَا وَلَنَصْبِرَنَّ عَلَى مَا آذَيْتُمُونَا وَعَلَى اللهِ فَلْيَتَوَكَّلِ الْمُتَوَكِّلُونَ</w:t>
      </w:r>
      <w:r w:rsidRPr="003F3D65">
        <w:rPr>
          <w:rFonts w:ascii="Lotus Linotype" w:hAnsi="Lotus Linotype" w:cs="Lotus Linotype"/>
          <w:sz w:val="32"/>
          <w:szCs w:val="32"/>
          <w:rtl/>
        </w:rPr>
        <w:t>﴾ [إبراهيم : 12].</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وأمَّا مقامُ المحبَّةِ - مع علوِّ قدرِهِ - فلا يُستغنَى به عن مقامِ الخوفِ والرجاءِ، كما تزعُمُ الصوفيَّة</w:t>
      </w:r>
      <w:r w:rsidR="00050291">
        <w:rPr>
          <w:rFonts w:ascii="Lotus Linotype" w:hAnsi="Lotus Linotype" w:cs="Lotus Linotype" w:hint="cs"/>
          <w:sz w:val="32"/>
          <w:szCs w:val="32"/>
          <w:rtl/>
        </w:rPr>
        <w:t>(</w:t>
      </w:r>
      <w:r w:rsidR="00050291">
        <w:rPr>
          <w:rStyle w:val="FootnoteReference"/>
          <w:rFonts w:ascii="Lotus Linotype" w:hAnsi="Lotus Linotype" w:cs="Lotus Linotype"/>
          <w:sz w:val="32"/>
          <w:szCs w:val="32"/>
          <w:rtl/>
        </w:rPr>
        <w:footnoteReference w:id="40"/>
      </w:r>
      <w:r w:rsidR="00050291">
        <w:rPr>
          <w:rFonts w:ascii="Lotus Linotype" w:hAnsi="Lotus Linotype" w:cs="Lotus Linotype" w:hint="cs"/>
          <w:sz w:val="32"/>
          <w:szCs w:val="32"/>
          <w:rtl/>
        </w:rPr>
        <w:t>)</w:t>
      </w:r>
      <w:r w:rsidRPr="003F3D65">
        <w:rPr>
          <w:rFonts w:ascii="Lotus Linotype" w:hAnsi="Lotus Linotype" w:cs="Lotus Linotype"/>
          <w:sz w:val="32"/>
          <w:szCs w:val="32"/>
          <w:rtl/>
        </w:rPr>
        <w:t xml:space="preserve">، ومع ذلك: فللنفسِ حظٌّ في مقامِ الحُبِّ، وهو ما تَجِدُهُ مِن اللذَّةِ </w:t>
      </w:r>
      <w:r w:rsidRPr="003F3D65">
        <w:rPr>
          <w:rFonts w:ascii="Lotus Linotype" w:hAnsi="Lotus Linotype" w:cs="Lotus Linotype"/>
          <w:sz w:val="32"/>
          <w:szCs w:val="32"/>
          <w:rtl/>
        </w:rPr>
        <w:lastRenderedPageBreak/>
        <w:t>في مشاهَدةِ جمالِ المحبوبِ وكمالِه؛ فلا بُدَّ مِن التعبُّدِ للهِ بكلِّ هذه المقامات؛ حبًّا ورجاءً وخوفًا وتوكُّلًا.</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قال بعضُ السلف: «مَن عبَدَ اللهَ تعالى بالحبِّ وحدَه، فهو زِنْدِيق، ومَن عبَدَهُ بالخوفِ وحدَه، فهو حَرُورِيٌّ، ومَن عبَدَهُ بالرجاء وحدَهُ، فهو مُرجِئٌ، ومَن عبَدَهُ بالحُبِّ والخوفِ والرجاءِ، فهو مُؤمِنٌ موحِّد»</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41"/>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A95F99" w:rsidRPr="003F3D65" w:rsidRDefault="00A95F99" w:rsidP="00FF2E94">
      <w:pPr>
        <w:tabs>
          <w:tab w:val="left" w:pos="424"/>
          <w:tab w:val="left" w:pos="613"/>
        </w:tabs>
        <w:spacing w:after="0"/>
        <w:ind w:firstLine="567"/>
        <w:jc w:val="center"/>
        <w:rPr>
          <w:rFonts w:ascii="Lotus Linotype" w:eastAsia="Calibri"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870584" w:rsidRPr="003F3D65" w:rsidRDefault="00870584"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E26BB0" w:rsidRPr="003F3D65" w:rsidRDefault="00E26BB0" w:rsidP="00050291">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(8)</w:t>
      </w:r>
    </w:p>
    <w:p w:rsidR="00E26BB0" w:rsidRPr="003F3D65" w:rsidRDefault="00E26BB0" w:rsidP="00050291">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050291">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050291">
        <w:rPr>
          <w:rFonts w:ascii="Lotus Linotype" w:hAnsi="Lotus Linotype" w:cs="Lotus Linotype" w:hint="cs"/>
          <w:sz w:val="32"/>
          <w:szCs w:val="32"/>
          <w:rtl/>
        </w:rPr>
        <w:t>-</w:t>
      </w:r>
      <w:r w:rsidRPr="003F3D65">
        <w:rPr>
          <w:rFonts w:ascii="Lotus Linotype" w:hAnsi="Lotus Linotype" w:cs="Lotus Linotype"/>
          <w:sz w:val="32"/>
          <w:szCs w:val="32"/>
          <w:rtl/>
        </w:rPr>
        <w:t xml:space="preserve"> في تفسير قوله تعالى: ﴿</w:t>
      </w:r>
      <w:r w:rsidRPr="003F3D65">
        <w:rPr>
          <w:rFonts w:ascii="Lotus Linotype" w:hAnsi="Lotus Linotype" w:cs="Lotus Linotype"/>
          <w:b/>
          <w:bCs/>
          <w:sz w:val="32"/>
          <w:szCs w:val="32"/>
          <w:rtl/>
        </w:rPr>
        <w:t>وَلَا يُكَلِّمُهُمُ اللهُ</w:t>
      </w:r>
      <w:r w:rsidRPr="003F3D65">
        <w:rPr>
          <w:rFonts w:ascii="Lotus Linotype" w:hAnsi="Lotus Linotype" w:cs="Lotus Linotype"/>
          <w:sz w:val="32"/>
          <w:szCs w:val="32"/>
          <w:rtl/>
        </w:rPr>
        <w:t>﴾ [البقرة : 174]:</w:t>
      </w:r>
    </w:p>
    <w:p w:rsidR="00A95F99" w:rsidRPr="003F3D65" w:rsidRDefault="00A95F99" w:rsidP="003F3D65">
      <w:pPr>
        <w:spacing w:after="0"/>
        <w:ind w:firstLine="567"/>
        <w:jc w:val="both"/>
        <w:rPr>
          <w:rFonts w:ascii="Lotus Linotype" w:hAnsi="Lotus Linotype" w:cs="Lotus Linotype"/>
          <w:b/>
          <w:bCs/>
          <w:sz w:val="32"/>
          <w:szCs w:val="32"/>
          <w:rtl/>
        </w:rPr>
      </w:pPr>
      <w:r w:rsidRPr="003F3D65">
        <w:rPr>
          <w:rFonts w:ascii="Lotus Linotype" w:hAnsi="Lotus Linotype" w:cs="Lotus Linotype"/>
          <w:sz w:val="32"/>
          <w:szCs w:val="32"/>
          <w:rtl/>
        </w:rPr>
        <w:t>«عبارةٌ عن غضَبِهِ عليهم، وقيل: لا يكلِّمُهم بما يُحِبُّونه»</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42"/>
      </w:r>
      <w:r w:rsidRPr="003F3D65">
        <w:rPr>
          <w:rStyle w:val="FootnoteReference"/>
          <w:rFonts w:ascii="Lotus Linotype" w:hAnsi="Lotus Linotype" w:cs="Lotus Linotype"/>
          <w:sz w:val="32"/>
          <w:szCs w:val="32"/>
          <w:rtl/>
        </w:rPr>
        <w:t>)</w:t>
      </w:r>
      <w:r w:rsidRPr="003F3D65">
        <w:rPr>
          <w:rFonts w:ascii="Lotus Linotype" w:hAnsi="Lotus Linotype" w:cs="Lotus Linotype"/>
          <w:b/>
          <w:bCs/>
          <w:sz w:val="32"/>
          <w:szCs w:val="32"/>
          <w:rtl/>
        </w:rPr>
        <w:t>.</w:t>
      </w:r>
    </w:p>
    <w:p w:rsidR="00FF2E94" w:rsidRDefault="00FF2E94" w:rsidP="00FF2E94">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قولُهُ:</w:t>
      </w:r>
      <w:r w:rsidRPr="003F3D65">
        <w:rPr>
          <w:rFonts w:ascii="Lotus Linotype" w:hAnsi="Lotus Linotype" w:cs="Lotus Linotype"/>
          <w:sz w:val="32"/>
          <w:szCs w:val="32"/>
          <w:rtl/>
        </w:rPr>
        <w:t xml:space="preserve"> ﴿</w:t>
      </w:r>
      <w:r w:rsidRPr="003F3D65">
        <w:rPr>
          <w:rFonts w:ascii="Lotus Linotype" w:hAnsi="Lotus Linotype" w:cs="Lotus Linotype"/>
          <w:b/>
          <w:bCs/>
          <w:sz w:val="32"/>
          <w:szCs w:val="32"/>
          <w:rtl/>
        </w:rPr>
        <w:t>وَلَا يُكَلِّمُهُمُ اللهُ</w:t>
      </w:r>
      <w:r w:rsidRPr="003F3D65">
        <w:rPr>
          <w:rFonts w:ascii="Lotus Linotype" w:hAnsi="Lotus Linotype" w:cs="Lotus Linotype"/>
          <w:sz w:val="32"/>
          <w:szCs w:val="32"/>
          <w:rtl/>
        </w:rPr>
        <w:t>﴾: «عبارةٌ عن غضَبِهِ عليهم ...»، إلخ:</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فسَّر نفيَ الكلامِ بأحد وجهَيْن: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بالغضَبِ اللازمِ مِن تركِ الكلامِ؛ وهو مِن التفسيرِ باللازم.</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 </w:t>
      </w:r>
      <w:r w:rsidRPr="003F3D65">
        <w:rPr>
          <w:rFonts w:ascii="Lotus Linotype" w:hAnsi="Lotus Linotype" w:cs="Lotus Linotype"/>
          <w:sz w:val="32"/>
          <w:szCs w:val="32"/>
          <w:rtl/>
        </w:rPr>
        <w:t>أو بتركِ كلامٍ مخصوصٍ، وهو ما يُحِبُّونَهُ ويَسُرُّهم.</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والثاني هو المناسِبُ؛ لظاهِرِ اللفظ، والله أعلم</w:t>
      </w:r>
      <w:r w:rsidR="00B0292C">
        <w:rPr>
          <w:rFonts w:ascii="Lotus Linotype" w:hAnsi="Lotus Linotype" w:cs="Lotus Linotype" w:hint="cs"/>
          <w:sz w:val="32"/>
          <w:szCs w:val="32"/>
          <w:rtl/>
        </w:rPr>
        <w:t>(</w:t>
      </w:r>
      <w:r w:rsidR="00B0292C">
        <w:rPr>
          <w:rStyle w:val="FootnoteReference"/>
          <w:rFonts w:ascii="Lotus Linotype" w:hAnsi="Lotus Linotype" w:cs="Lotus Linotype"/>
          <w:sz w:val="32"/>
          <w:szCs w:val="32"/>
          <w:rtl/>
        </w:rPr>
        <w:footnoteReference w:id="43"/>
      </w:r>
      <w:r w:rsidR="00B0292C">
        <w:rPr>
          <w:rFonts w:ascii="Lotus Linotype" w:hAnsi="Lotus Linotype" w:cs="Lotus Linotype" w:hint="cs"/>
          <w:sz w:val="32"/>
          <w:szCs w:val="32"/>
          <w:rtl/>
        </w:rPr>
        <w:t>)</w:t>
      </w:r>
      <w:r w:rsidRPr="003F3D65">
        <w:rPr>
          <w:rFonts w:ascii="Lotus Linotype" w:hAnsi="Lotus Linotype" w:cs="Lotus Linotype"/>
          <w:sz w:val="32"/>
          <w:szCs w:val="32"/>
          <w:rtl/>
        </w:rPr>
        <w:t>.</w:t>
      </w:r>
    </w:p>
    <w:p w:rsidR="00A95F99" w:rsidRPr="003F3D65" w:rsidRDefault="00A95F99" w:rsidP="00FF2E94">
      <w:pPr>
        <w:tabs>
          <w:tab w:val="left" w:pos="424"/>
          <w:tab w:val="left" w:pos="613"/>
        </w:tabs>
        <w:spacing w:after="0"/>
        <w:ind w:firstLine="567"/>
        <w:jc w:val="center"/>
        <w:rPr>
          <w:rFonts w:ascii="Lotus Linotype" w:eastAsia="Calibri"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870584" w:rsidRPr="003F3D65" w:rsidRDefault="00870584"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683D1F" w:rsidRPr="003F3D65" w:rsidRDefault="00683D1F" w:rsidP="00B0292C">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(9)</w:t>
      </w:r>
    </w:p>
    <w:p w:rsidR="00683D1F" w:rsidRPr="003F3D65" w:rsidRDefault="00683D1F" w:rsidP="00B0292C">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B0292C">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B0292C">
        <w:rPr>
          <w:rFonts w:ascii="Lotus Linotype" w:hAnsi="Lotus Linotype" w:cs="Lotus Linotype" w:hint="cs"/>
          <w:sz w:val="32"/>
          <w:szCs w:val="32"/>
          <w:rtl/>
        </w:rPr>
        <w:t>-</w:t>
      </w:r>
      <w:r w:rsidRPr="003F3D65">
        <w:rPr>
          <w:rFonts w:ascii="Lotus Linotype" w:hAnsi="Lotus Linotype" w:cs="Lotus Linotype"/>
          <w:sz w:val="32"/>
          <w:szCs w:val="32"/>
          <w:rtl/>
        </w:rPr>
        <w:t xml:space="preserve"> في تفسيرِ قولِه تعالى: ﴿</w:t>
      </w:r>
      <w:r w:rsidRPr="003F3D65">
        <w:rPr>
          <w:rFonts w:ascii="Lotus Linotype" w:hAnsi="Lotus Linotype" w:cs="Lotus Linotype"/>
          <w:b/>
          <w:bCs/>
          <w:sz w:val="32"/>
          <w:szCs w:val="32"/>
          <w:rtl/>
        </w:rPr>
        <w:t>أُجِيبُ دَعْوَةَ الدَّاعِ إِذَا دَعَانِ</w:t>
      </w:r>
      <w:r w:rsidRPr="003F3D65">
        <w:rPr>
          <w:rFonts w:ascii="Lotus Linotype" w:hAnsi="Lotus Linotype" w:cs="Lotus Linotype"/>
          <w:sz w:val="32"/>
          <w:szCs w:val="32"/>
          <w:rtl/>
        </w:rPr>
        <w:t>﴾ [البقرة : 186]:</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«مقيَّدٌ بمشيئةِ الله، وموافَقةِ القَدَر؛ وهذا جوابُ مَن قال: كيف لا يستجابُ الدعاءُ، مع وعدِ اللهِ بالاستجابة؟!»</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44"/>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FF2E94" w:rsidRDefault="00FF2E94" w:rsidP="00FF2E94">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قولُه:</w:t>
      </w:r>
      <w:r w:rsidRPr="003F3D65">
        <w:rPr>
          <w:rFonts w:ascii="Lotus Linotype" w:hAnsi="Lotus Linotype" w:cs="Lotus Linotype"/>
          <w:sz w:val="32"/>
          <w:szCs w:val="32"/>
          <w:rtl/>
        </w:rPr>
        <w:t xml:space="preserve"> «مقيَّدٌ بمشيئةِ الله ...»، إلخ:</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تضمَّنَ كلامُهُ هذا: أنَّ وعدَ اللهِ باستجابةِ دعاءِ الداعي:</w:t>
      </w:r>
    </w:p>
    <w:p w:rsidR="00FB7BD3"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 مشروطٌ </w:t>
      </w:r>
      <w:r w:rsidR="00FB7BD3" w:rsidRPr="003F3D65">
        <w:rPr>
          <w:rFonts w:ascii="Lotus Linotype" w:hAnsi="Lotus Linotype" w:cs="Lotus Linotype"/>
          <w:sz w:val="32"/>
          <w:szCs w:val="32"/>
          <w:rtl/>
        </w:rPr>
        <w:t>بأمرين: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أوَّلًا</w:t>
      </w:r>
      <w:r w:rsidR="00FB7BD3"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بمشيئةِ الله؛ وهذا حقٌّ؛ فإنَّ فعلَهُ تعالى إنما يكونُ بمشيئةٍ: ﴿</w:t>
      </w:r>
      <w:r w:rsidRPr="003F3D65">
        <w:rPr>
          <w:rFonts w:ascii="Lotus Linotype" w:hAnsi="Lotus Linotype" w:cs="Lotus Linotype"/>
          <w:b/>
          <w:bCs/>
          <w:sz w:val="32"/>
          <w:szCs w:val="32"/>
          <w:rtl/>
        </w:rPr>
        <w:t>إِنَّ اللهَ يَفْعَلُ مَا يَشَاءُ</w:t>
      </w:r>
      <w:r w:rsidRPr="003F3D65">
        <w:rPr>
          <w:rFonts w:ascii="Lotus Linotype" w:hAnsi="Lotus Linotype" w:cs="Lotus Linotype"/>
          <w:sz w:val="32"/>
          <w:szCs w:val="32"/>
          <w:rtl/>
        </w:rPr>
        <w:t>﴾ [الحج : 18]، وأدلَّةُ ذلك كثيرةٌ في القرآن.</w:t>
      </w:r>
    </w:p>
    <w:p w:rsidR="00A95F99" w:rsidRPr="003F3D65" w:rsidRDefault="00FB7BD3"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ـ</w:t>
      </w:r>
      <w:r w:rsidR="00A95F99" w:rsidRPr="003F3D65">
        <w:rPr>
          <w:rFonts w:ascii="Lotus Linotype" w:hAnsi="Lotus Linotype" w:cs="Lotus Linotype"/>
          <w:sz w:val="32"/>
          <w:szCs w:val="32"/>
          <w:rtl/>
        </w:rPr>
        <w:t xml:space="preserve"> ثانيًا</w:t>
      </w:r>
      <w:r w:rsidRPr="003F3D65">
        <w:rPr>
          <w:rFonts w:ascii="Lotus Linotype" w:hAnsi="Lotus Linotype" w:cs="Lotus Linotype"/>
          <w:sz w:val="32"/>
          <w:szCs w:val="32"/>
          <w:rtl/>
        </w:rPr>
        <w:t>:</w:t>
      </w:r>
      <w:r w:rsidR="00A95F99" w:rsidRPr="003F3D65">
        <w:rPr>
          <w:rFonts w:ascii="Lotus Linotype" w:hAnsi="Lotus Linotype" w:cs="Lotus Linotype"/>
          <w:sz w:val="32"/>
          <w:szCs w:val="32"/>
          <w:rtl/>
        </w:rPr>
        <w:t xml:space="preserve"> بموافَقةِ القَدَر؛ أي: أن يكونَ المطلوبُ قد سبَقَ القَدَرُ بكَوْنِه، وفي هذا إجمالٌ:</w:t>
      </w:r>
    </w:p>
    <w:p w:rsidR="00A95F99" w:rsidRPr="003F3D65" w:rsidRDefault="00A95F99" w:rsidP="00F3663B">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فإنْ أراد:</w:t>
      </w:r>
      <w:r w:rsidRPr="003F3D65">
        <w:rPr>
          <w:rFonts w:ascii="Lotus Linotype" w:hAnsi="Lotus Linotype" w:cs="Lotus Linotype"/>
          <w:sz w:val="32"/>
          <w:szCs w:val="32"/>
          <w:rtl/>
        </w:rPr>
        <w:t xml:space="preserve"> أنه مقدَّرٌ بدو</w:t>
      </w:r>
      <w:r w:rsidR="002C6C6F" w:rsidRPr="003F3D65">
        <w:rPr>
          <w:rFonts w:ascii="Lotus Linotype" w:hAnsi="Lotus Linotype" w:cs="Lotus Linotype"/>
          <w:sz w:val="32"/>
          <w:szCs w:val="32"/>
          <w:rtl/>
        </w:rPr>
        <w:t>ن</w:t>
      </w:r>
      <w:r w:rsidRPr="003F3D65">
        <w:rPr>
          <w:rFonts w:ascii="Lotus Linotype" w:hAnsi="Lotus Linotype" w:cs="Lotus Linotype"/>
          <w:sz w:val="32"/>
          <w:szCs w:val="32"/>
          <w:rtl/>
        </w:rPr>
        <w:t xml:space="preserve"> هذا الدعاء، فهذا يَؤُولُ إلى أن يكونَ الدعاءُ لا أثَرَ له في حصولِ المطلوب؛ وهذا هو الظاهِرُ مِن مرادِه؛ فإنَّ هذا يَجرِي على مذهبِ نفاةِ تأثيرِ الأسباب، والدعاءُ مِن الأسباب، وهو مذهبُ الأشاعِرة</w:t>
      </w:r>
      <w:r w:rsidR="00F3663B">
        <w:rPr>
          <w:rFonts w:ascii="Lotus Linotype" w:hAnsi="Lotus Linotype" w:cs="Lotus Linotype" w:hint="cs"/>
          <w:sz w:val="32"/>
          <w:szCs w:val="32"/>
          <w:rtl/>
        </w:rPr>
        <w:t>(</w:t>
      </w:r>
      <w:r w:rsidR="00F3663B">
        <w:rPr>
          <w:rStyle w:val="FootnoteReference"/>
          <w:rFonts w:ascii="Lotus Linotype" w:hAnsi="Lotus Linotype" w:cs="Lotus Linotype"/>
          <w:sz w:val="32"/>
          <w:szCs w:val="32"/>
          <w:rtl/>
        </w:rPr>
        <w:footnoteReference w:id="45"/>
      </w:r>
      <w:r w:rsidR="00F3663B">
        <w:rPr>
          <w:rFonts w:ascii="Lotus Linotype" w:hAnsi="Lotus Linotype" w:cs="Lotus Linotype" w:hint="cs"/>
          <w:sz w:val="32"/>
          <w:szCs w:val="32"/>
          <w:rtl/>
        </w:rPr>
        <w:t>)</w:t>
      </w:r>
      <w:r w:rsidRPr="003F3D65">
        <w:rPr>
          <w:rFonts w:ascii="Lotus Linotype" w:hAnsi="Lotus Linotype" w:cs="Lotus Linotype"/>
          <w:sz w:val="32"/>
          <w:szCs w:val="32"/>
          <w:rtl/>
        </w:rPr>
        <w:t>، والظاهِرُ: أنَّ المؤلِّفَ ممَّن يذهَبُ هذا المذهَب.</w:t>
      </w:r>
      <w:r w:rsidR="00F3663B">
        <w:rPr>
          <w:rFonts w:ascii="Lotus Linotype" w:hAnsi="Lotus Linotype" w:cs="Lotus Linotype" w:hint="cs"/>
          <w:sz w:val="32"/>
          <w:szCs w:val="32"/>
          <w:rtl/>
        </w:rPr>
        <w:t xml:space="preserve"> </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وإنْ أراد:</w:t>
      </w:r>
      <w:r w:rsidRPr="003F3D65">
        <w:rPr>
          <w:rFonts w:ascii="Lotus Linotype" w:hAnsi="Lotus Linotype" w:cs="Lotus Linotype"/>
          <w:sz w:val="32"/>
          <w:szCs w:val="32"/>
          <w:rtl/>
        </w:rPr>
        <w:t xml:space="preserve"> أنه مقدَّرُ الحصولِ بذلك الدعاءِ، فهو حقٌّ؛ لكن يصيرُ التقييدُ بذلك كالتقييدِ بالمشيئة؛ فإنه لا يكون إلا ما سبَقَ به القَدَر، كما لا يكونُ إلا ما شاءَهُ اللهُ تعالى؛ فتخلُّفُ المطلوبِ يَرجِعُ إلى أنَّ اللهَ لم يقدِّرْ حصولَهُ في سابقِ علمِهِ وكتابِه، وما كان كذلك، فإنه لا يشاؤُهُ سبحانه.</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فالمشيئةُ والقَدَرُ متلازِمان؛ فما شاءَهُ</w:t>
      </w:r>
      <w:r w:rsidR="006E0809" w:rsidRPr="003F3D65">
        <w:rPr>
          <w:rFonts w:ascii="Lotus Linotype" w:hAnsi="Lotus Linotype" w:cs="Lotus Linotype"/>
          <w:sz w:val="32"/>
          <w:szCs w:val="32"/>
          <w:rtl/>
        </w:rPr>
        <w:t xml:space="preserve"> سبحانه</w:t>
      </w:r>
      <w:r w:rsidRPr="003F3D65">
        <w:rPr>
          <w:rFonts w:ascii="Lotus Linotype" w:hAnsi="Lotus Linotype" w:cs="Lotus Linotype"/>
          <w:sz w:val="32"/>
          <w:szCs w:val="32"/>
          <w:rtl/>
        </w:rPr>
        <w:t>، فقد سبَقَ به علمُهُ وكتابُه، وما عَلِمَهُ وكتَبَه</w:t>
      </w:r>
      <w:r w:rsidR="006E0809"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فإنه تعالى يشاؤُه؛ فلا يكونُ إلا ما يشاء، ولا يكونُ إلا ما سبَقَ به علمُهُ وكتابُه، والله أعلم.</w:t>
      </w:r>
    </w:p>
    <w:p w:rsidR="00A95F99" w:rsidRPr="003F3D65" w:rsidRDefault="00A95F99" w:rsidP="00FF2E94">
      <w:pPr>
        <w:tabs>
          <w:tab w:val="left" w:pos="424"/>
          <w:tab w:val="left" w:pos="613"/>
        </w:tabs>
        <w:spacing w:after="0"/>
        <w:ind w:firstLine="567"/>
        <w:jc w:val="center"/>
        <w:rPr>
          <w:rFonts w:ascii="Lotus Linotype" w:eastAsia="Calibri"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1F394A" w:rsidRPr="003F3D65" w:rsidRDefault="001F394A"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683D1F" w:rsidRPr="003F3D65" w:rsidRDefault="00683D1F" w:rsidP="00B243AD">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(10)</w:t>
      </w:r>
    </w:p>
    <w:p w:rsidR="00683D1F" w:rsidRPr="003F3D65" w:rsidRDefault="00683D1F" w:rsidP="00B243AD">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B243AD">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B243AD">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اللهُ يَسْتَهْزِئُ بِهِمْ</w:t>
      </w:r>
      <w:r w:rsidRPr="003F3D65">
        <w:rPr>
          <w:rFonts w:ascii="Lotus Linotype" w:hAnsi="Lotus Linotype" w:cs="Lotus Linotype"/>
          <w:sz w:val="32"/>
          <w:szCs w:val="32"/>
          <w:rtl/>
        </w:rPr>
        <w:t>﴾ [البقرة: 15] فيه ثلاثةُ أقوال:</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تسميةُ العقوبةِ باسمِ الذنبِ؛ كقولِه: ﴿</w:t>
      </w:r>
      <w:r w:rsidRPr="003F3D65">
        <w:rPr>
          <w:rFonts w:ascii="Lotus Linotype" w:hAnsi="Lotus Linotype" w:cs="Lotus Linotype"/>
          <w:b/>
          <w:bCs/>
          <w:sz w:val="32"/>
          <w:szCs w:val="32"/>
          <w:rtl/>
        </w:rPr>
        <w:t>وَمَكَرُوا وَمَكَرَ اللهُ</w:t>
      </w:r>
      <w:r w:rsidRPr="003F3D65">
        <w:rPr>
          <w:rFonts w:ascii="Lotus Linotype" w:hAnsi="Lotus Linotype" w:cs="Lotus Linotype"/>
          <w:sz w:val="32"/>
          <w:szCs w:val="32"/>
          <w:rtl/>
        </w:rPr>
        <w:t>﴾ [آل عمران: 54].</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وقيل: يُملِي لهم؛ بدليل قوله: ﴿</w:t>
      </w:r>
      <w:r w:rsidRPr="003F3D65">
        <w:rPr>
          <w:rFonts w:ascii="Lotus Linotype" w:hAnsi="Lotus Linotype" w:cs="Lotus Linotype"/>
          <w:b/>
          <w:bCs/>
          <w:sz w:val="32"/>
          <w:szCs w:val="32"/>
          <w:rtl/>
        </w:rPr>
        <w:t>وَيَمُدُّهُمْ</w:t>
      </w:r>
      <w:r w:rsidRPr="003F3D65">
        <w:rPr>
          <w:rFonts w:ascii="Lotus Linotype" w:hAnsi="Lotus Linotype" w:cs="Lotus Linotype"/>
          <w:sz w:val="32"/>
          <w:szCs w:val="32"/>
          <w:rtl/>
        </w:rPr>
        <w:t>﴾ [البقرة: 15].</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وقيل: يَفعَلُ بهم في الآخِرةِ ما يَظهَرُ لهم أنه استهزاءٌ بهم؛ كما جاء في سورة الحديد: ﴿</w:t>
      </w:r>
      <w:r w:rsidRPr="003F3D65">
        <w:rPr>
          <w:rFonts w:ascii="Lotus Linotype" w:hAnsi="Lotus Linotype" w:cs="Lotus Linotype"/>
          <w:b/>
          <w:bCs/>
          <w:sz w:val="32"/>
          <w:szCs w:val="32"/>
          <w:rtl/>
        </w:rPr>
        <w:t>ارْجِعُوا وَرَاءَكُمْ فَالْتَمِسُوا نُورًا</w:t>
      </w:r>
      <w:r w:rsidRPr="003F3D65">
        <w:rPr>
          <w:rFonts w:ascii="Lotus Linotype" w:hAnsi="Lotus Linotype" w:cs="Lotus Linotype"/>
          <w:sz w:val="32"/>
          <w:szCs w:val="32"/>
          <w:rtl/>
        </w:rPr>
        <w:t xml:space="preserve"> ...﴾ الآيةَ [الحديد: 13]»</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46"/>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FF2E94" w:rsidRDefault="00FF2E94" w:rsidP="00FF2E94">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لا إشكالُ فيما ذكَرَ المؤلِّف مِن الوجوه؛ فلكلٍّ منها وَجْهٌ، وأقرَبُها الثاني والثالث؛ فإنَّ في كلٍّ منهما استهزاءً بالفعل.</w:t>
      </w:r>
    </w:p>
    <w:p w:rsidR="00A95F99" w:rsidRPr="003F3D65" w:rsidRDefault="00A95F99" w:rsidP="00FF2E94">
      <w:pPr>
        <w:tabs>
          <w:tab w:val="left" w:pos="424"/>
          <w:tab w:val="left" w:pos="613"/>
        </w:tabs>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870584" w:rsidRPr="003F3D65" w:rsidRDefault="00870584"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683D1F" w:rsidRPr="003F3D65" w:rsidRDefault="00683D1F" w:rsidP="00125C9D">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(11)</w:t>
      </w:r>
    </w:p>
    <w:p w:rsidR="00683D1F" w:rsidRPr="003F3D65" w:rsidRDefault="00683D1F" w:rsidP="00125C9D">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125C9D">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125C9D">
        <w:rPr>
          <w:rFonts w:ascii="Lotus Linotype" w:hAnsi="Lotus Linotype" w:cs="Lotus Linotype" w:hint="cs"/>
          <w:sz w:val="32"/>
          <w:szCs w:val="32"/>
          <w:rtl/>
        </w:rPr>
        <w:t>-</w:t>
      </w:r>
      <w:r w:rsidRPr="003F3D65">
        <w:rPr>
          <w:rFonts w:ascii="Lotus Linotype" w:hAnsi="Lotus Linotype" w:cs="Lotus Linotype"/>
          <w:sz w:val="32"/>
          <w:szCs w:val="32"/>
          <w:rtl/>
        </w:rPr>
        <w:t xml:space="preserve"> في تفسيرِ قولِه تعالى: ﴿</w:t>
      </w:r>
      <w:r w:rsidRPr="003F3D65">
        <w:rPr>
          <w:rFonts w:ascii="Lotus Linotype" w:hAnsi="Lotus Linotype" w:cs="Lotus Linotype"/>
          <w:b/>
          <w:bCs/>
          <w:sz w:val="32"/>
          <w:szCs w:val="32"/>
          <w:rtl/>
        </w:rPr>
        <w:t>فَأَيْنَمَا تُوَلُّوا فَثَمَّ وَجْهُ اللهِ</w:t>
      </w:r>
      <w:r w:rsidRPr="003F3D65">
        <w:rPr>
          <w:rFonts w:ascii="Lotus Linotype" w:hAnsi="Lotus Linotype" w:cs="Lotus Linotype"/>
          <w:sz w:val="32"/>
          <w:szCs w:val="32"/>
          <w:rtl/>
        </w:rPr>
        <w:t>﴾ [البقرة: 115]: «﴿</w:t>
      </w:r>
      <w:r w:rsidRPr="003F3D65">
        <w:rPr>
          <w:rFonts w:ascii="Lotus Linotype" w:hAnsi="Lotus Linotype" w:cs="Lotus Linotype"/>
          <w:b/>
          <w:bCs/>
          <w:sz w:val="32"/>
          <w:szCs w:val="32"/>
          <w:rtl/>
        </w:rPr>
        <w:t>وَجْهُ اللهِ</w:t>
      </w:r>
      <w:r w:rsidRPr="003F3D65">
        <w:rPr>
          <w:rFonts w:ascii="Lotus Linotype" w:hAnsi="Lotus Linotype" w:cs="Lotus Linotype"/>
          <w:sz w:val="32"/>
          <w:szCs w:val="32"/>
          <w:rtl/>
        </w:rPr>
        <w:t>﴾، المراد به هنا: كقولِه: ﴿</w:t>
      </w:r>
      <w:r w:rsidRPr="003F3D65">
        <w:rPr>
          <w:rFonts w:ascii="Lotus Linotype" w:hAnsi="Lotus Linotype" w:cs="Lotus Linotype"/>
          <w:b/>
          <w:bCs/>
          <w:sz w:val="32"/>
          <w:szCs w:val="32"/>
          <w:rtl/>
        </w:rPr>
        <w:t>ابْتِغَاءَ وَجْهِ اللهِ</w:t>
      </w:r>
      <w:r w:rsidRPr="003F3D65">
        <w:rPr>
          <w:rFonts w:ascii="Lotus Linotype" w:hAnsi="Lotus Linotype" w:cs="Lotus Linotype"/>
          <w:sz w:val="32"/>
          <w:szCs w:val="32"/>
          <w:rtl/>
        </w:rPr>
        <w:t>﴾ [البقرة: 272]؛ أي: رضاه.</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وقيل:</w:t>
      </w:r>
      <w:r w:rsidRPr="003F3D65">
        <w:rPr>
          <w:rFonts w:ascii="Lotus Linotype" w:hAnsi="Lotus Linotype" w:cs="Lotus Linotype"/>
          <w:sz w:val="32"/>
          <w:szCs w:val="32"/>
          <w:rtl/>
        </w:rPr>
        <w:t xml:space="preserve"> معناه الجِهَةُ التي وَجَّهنا إليها.</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وأمَّا قولُه: ﴿</w:t>
      </w:r>
      <w:r w:rsidRPr="003F3D65">
        <w:rPr>
          <w:rFonts w:ascii="Lotus Linotype" w:hAnsi="Lotus Linotype" w:cs="Lotus Linotype"/>
          <w:b/>
          <w:bCs/>
          <w:sz w:val="32"/>
          <w:szCs w:val="32"/>
          <w:rtl/>
        </w:rPr>
        <w:t>كُلُّ شَيْءٍ هَالِكٌ إِلَّا وَجْهَهُ</w:t>
      </w:r>
      <w:r w:rsidRPr="003F3D65">
        <w:rPr>
          <w:rFonts w:ascii="Lotus Linotype" w:hAnsi="Lotus Linotype" w:cs="Lotus Linotype"/>
          <w:sz w:val="32"/>
          <w:szCs w:val="32"/>
          <w:rtl/>
        </w:rPr>
        <w:t>﴾ [القصص: 88]، و﴿</w:t>
      </w:r>
      <w:r w:rsidRPr="003F3D65">
        <w:rPr>
          <w:rFonts w:ascii="Lotus Linotype" w:hAnsi="Lotus Linotype" w:cs="Lotus Linotype"/>
          <w:b/>
          <w:bCs/>
          <w:sz w:val="32"/>
          <w:szCs w:val="32"/>
          <w:rtl/>
        </w:rPr>
        <w:t>وَيَبْقَى وَجْهُ رَبِّكَ</w:t>
      </w:r>
      <w:r w:rsidRPr="003F3D65">
        <w:rPr>
          <w:rFonts w:ascii="Lotus Linotype" w:hAnsi="Lotus Linotype" w:cs="Lotus Linotype"/>
          <w:sz w:val="32"/>
          <w:szCs w:val="32"/>
          <w:rtl/>
        </w:rPr>
        <w:t>﴾ [الرحمن: 27]، فهو مِن المتشابِهِ الذي يجبُ التسليمُ له مِن غير تكييفِ، ويُرَدُّ علمُه إلى الله.</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وقال الأصوليُّون</w:t>
      </w:r>
      <w:r w:rsidRPr="003F3D65">
        <w:rPr>
          <w:rFonts w:ascii="Lotus Linotype" w:hAnsi="Lotus Linotype" w:cs="Lotus Linotype"/>
          <w:sz w:val="32"/>
          <w:szCs w:val="32"/>
          <w:rtl/>
        </w:rPr>
        <w:t>: هو عبارةٌ عن الذاتِ، أو عن الوجودِ.</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وقال بعضُهم</w:t>
      </w:r>
      <w:r w:rsidRPr="003F3D65">
        <w:rPr>
          <w:rFonts w:ascii="Lotus Linotype" w:hAnsi="Lotus Linotype" w:cs="Lotus Linotype"/>
          <w:sz w:val="32"/>
          <w:szCs w:val="32"/>
          <w:rtl/>
        </w:rPr>
        <w:t>: هو صفةٌ ثابتةٌ بالسمع»</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47"/>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FF2E94" w:rsidRDefault="00FF2E94" w:rsidP="00FF2E94">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قولُهُ: </w:t>
      </w:r>
      <w:r w:rsidRPr="003F3D65">
        <w:rPr>
          <w:rFonts w:ascii="Lotus Linotype" w:hAnsi="Lotus Linotype" w:cs="Lotus Linotype"/>
          <w:sz w:val="32"/>
          <w:szCs w:val="32"/>
          <w:rtl/>
        </w:rPr>
        <w:t>«﴿</w:t>
      </w:r>
      <w:r w:rsidRPr="003F3D65">
        <w:rPr>
          <w:rFonts w:ascii="Lotus Linotype" w:hAnsi="Lotus Linotype" w:cs="Lotus Linotype"/>
          <w:b/>
          <w:bCs/>
          <w:sz w:val="32"/>
          <w:szCs w:val="32"/>
          <w:rtl/>
        </w:rPr>
        <w:t>وَجْهُ اللهِ</w:t>
      </w:r>
      <w:r w:rsidRPr="003F3D65">
        <w:rPr>
          <w:rFonts w:ascii="Lotus Linotype" w:hAnsi="Lotus Linotype" w:cs="Lotus Linotype"/>
          <w:sz w:val="32"/>
          <w:szCs w:val="32"/>
          <w:rtl/>
        </w:rPr>
        <w:t>﴾، المرادُ به هنا: كقولِه: ﴿</w:t>
      </w:r>
      <w:r w:rsidRPr="003F3D65">
        <w:rPr>
          <w:rFonts w:ascii="Lotus Linotype" w:hAnsi="Lotus Linotype" w:cs="Lotus Linotype"/>
          <w:b/>
          <w:bCs/>
          <w:sz w:val="32"/>
          <w:szCs w:val="32"/>
          <w:rtl/>
        </w:rPr>
        <w:t>ابْتِغَاءَ وَجْهِ اللهِ</w:t>
      </w:r>
      <w:r w:rsidRPr="003F3D65">
        <w:rPr>
          <w:rFonts w:ascii="Lotus Linotype" w:hAnsi="Lotus Linotype" w:cs="Lotus Linotype"/>
          <w:sz w:val="32"/>
          <w:szCs w:val="32"/>
          <w:rtl/>
        </w:rPr>
        <w:t>﴾ [البقرة: 272]؛ أي: رضاه ...»، إلخ:</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ذكَرَ في هذا السياق ثلاثَ آيات ورَدَ فيها ذكرُ الوجهِ؛ فذكَرَ في الآيةِ الأولى: ﴿</w:t>
      </w:r>
      <w:r w:rsidRPr="003F3D65">
        <w:rPr>
          <w:rFonts w:ascii="Lotus Linotype" w:hAnsi="Lotus Linotype" w:cs="Lotus Linotype"/>
          <w:b/>
          <w:bCs/>
          <w:sz w:val="32"/>
          <w:szCs w:val="32"/>
          <w:rtl/>
        </w:rPr>
        <w:t>فَأَيْنَمَا تُوَلُّوا فَثَمَّ وَجْهُ اللهِ</w:t>
      </w:r>
      <w:r w:rsidRPr="003F3D65">
        <w:rPr>
          <w:rFonts w:ascii="Lotus Linotype" w:hAnsi="Lotus Linotype" w:cs="Lotus Linotype"/>
          <w:sz w:val="32"/>
          <w:szCs w:val="32"/>
          <w:rtl/>
        </w:rPr>
        <w:t>﴾ [البقرة: 115]، قولَيْن: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الأوَّل</w:t>
      </w:r>
      <w:r w:rsidRPr="003F3D65">
        <w:rPr>
          <w:rFonts w:ascii="Lotus Linotype" w:hAnsi="Lotus Linotype" w:cs="Lotus Linotype"/>
          <w:sz w:val="32"/>
          <w:szCs w:val="32"/>
          <w:rtl/>
        </w:rPr>
        <w:t>: أنَّ المرادَ بالوجهِ في الآية كقولِهِ تعالى: ﴿</w:t>
      </w:r>
      <w:r w:rsidRPr="003F3D65">
        <w:rPr>
          <w:rFonts w:ascii="Lotus Linotype" w:hAnsi="Lotus Linotype" w:cs="Lotus Linotype"/>
          <w:b/>
          <w:bCs/>
          <w:sz w:val="32"/>
          <w:szCs w:val="32"/>
          <w:rtl/>
        </w:rPr>
        <w:t>ابْتِغَاءَ وَجْهِ اللهِ</w:t>
      </w:r>
      <w:r w:rsidRPr="003F3D65">
        <w:rPr>
          <w:rFonts w:ascii="Lotus Linotype" w:hAnsi="Lotus Linotype" w:cs="Lotus Linotype"/>
          <w:sz w:val="32"/>
          <w:szCs w:val="32"/>
          <w:rtl/>
        </w:rPr>
        <w:t>﴾، وفسَّره بالرضا.</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الثاني:</w:t>
      </w:r>
      <w:r w:rsidRPr="003F3D65">
        <w:rPr>
          <w:rFonts w:ascii="Lotus Linotype" w:hAnsi="Lotus Linotype" w:cs="Lotus Linotype"/>
          <w:sz w:val="32"/>
          <w:szCs w:val="32"/>
          <w:rtl/>
        </w:rPr>
        <w:t xml:space="preserve"> أنَّ المرادَ: الجهةُ التي وجَّهَنا الله إليها؛ يريد: القبلةَ.</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وذكَرَ في الآيةِ الثانيةِ والثالثةِ: ﴿</w:t>
      </w:r>
      <w:r w:rsidRPr="003F3D65">
        <w:rPr>
          <w:rFonts w:ascii="Lotus Linotype" w:hAnsi="Lotus Linotype" w:cs="Lotus Linotype"/>
          <w:b/>
          <w:bCs/>
          <w:sz w:val="32"/>
          <w:szCs w:val="32"/>
          <w:rtl/>
        </w:rPr>
        <w:t>كُلُّ شَيْءٍ هَالِكٌ إِلَّا وَجْهَهُ</w:t>
      </w:r>
      <w:r w:rsidRPr="003F3D65">
        <w:rPr>
          <w:rFonts w:ascii="Lotus Linotype" w:hAnsi="Lotus Linotype" w:cs="Lotus Linotype"/>
          <w:sz w:val="32"/>
          <w:szCs w:val="32"/>
          <w:rtl/>
        </w:rPr>
        <w:t>﴾ [القصص: 88]، و﴿</w:t>
      </w:r>
      <w:r w:rsidRPr="003F3D65">
        <w:rPr>
          <w:rFonts w:ascii="Lotus Linotype" w:hAnsi="Lotus Linotype" w:cs="Lotus Linotype"/>
          <w:b/>
          <w:bCs/>
          <w:sz w:val="32"/>
          <w:szCs w:val="32"/>
          <w:rtl/>
        </w:rPr>
        <w:t xml:space="preserve">وَيَبْقَى وَجْهُ رَبِّكَ﴾ </w:t>
      </w:r>
      <w:r w:rsidRPr="003F3D65">
        <w:rPr>
          <w:rFonts w:ascii="Lotus Linotype" w:hAnsi="Lotus Linotype" w:cs="Lotus Linotype"/>
          <w:sz w:val="32"/>
          <w:szCs w:val="32"/>
          <w:rtl/>
        </w:rPr>
        <w:t>[الرحمن: 27]،  ثلاثةَ أقوالٍ في تفسيرِ الوجه:</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أحدُها</w:t>
      </w:r>
      <w:r w:rsidRPr="003F3D65">
        <w:rPr>
          <w:rFonts w:ascii="Lotus Linotype" w:hAnsi="Lotus Linotype" w:cs="Lotus Linotype"/>
          <w:sz w:val="32"/>
          <w:szCs w:val="32"/>
          <w:rtl/>
        </w:rPr>
        <w:t>: قولُ أهلِ التأويل</w:t>
      </w:r>
      <w:r w:rsidR="00A66510">
        <w:rPr>
          <w:rFonts w:ascii="Lotus Linotype" w:hAnsi="Lotus Linotype" w:cs="Lotus Linotype" w:hint="cs"/>
          <w:sz w:val="32"/>
          <w:szCs w:val="32"/>
          <w:rtl/>
        </w:rPr>
        <w:t>(</w:t>
      </w:r>
      <w:r w:rsidR="00A66510">
        <w:rPr>
          <w:rStyle w:val="FootnoteReference"/>
          <w:rFonts w:ascii="Lotus Linotype" w:hAnsi="Lotus Linotype" w:cs="Lotus Linotype"/>
          <w:sz w:val="32"/>
          <w:szCs w:val="32"/>
          <w:rtl/>
        </w:rPr>
        <w:footnoteReference w:id="48"/>
      </w:r>
      <w:r w:rsidR="00A66510">
        <w:rPr>
          <w:rFonts w:ascii="Lotus Linotype" w:hAnsi="Lotus Linotype" w:cs="Lotus Linotype" w:hint="cs"/>
          <w:sz w:val="32"/>
          <w:szCs w:val="32"/>
          <w:rtl/>
        </w:rPr>
        <w:t>)</w:t>
      </w:r>
      <w:r w:rsidRPr="003F3D65">
        <w:rPr>
          <w:rFonts w:ascii="Lotus Linotype" w:hAnsi="Lotus Linotype" w:cs="Lotus Linotype"/>
          <w:sz w:val="32"/>
          <w:szCs w:val="32"/>
          <w:rtl/>
        </w:rPr>
        <w:t>؛ وهو أنَّ المرادَ بالوجهِ: الذاتُ، أو الوجودُ.</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الثاني</w:t>
      </w:r>
      <w:r w:rsidRPr="003F3D65">
        <w:rPr>
          <w:rFonts w:ascii="Lotus Linotype" w:hAnsi="Lotus Linotype" w:cs="Lotus Linotype"/>
          <w:sz w:val="32"/>
          <w:szCs w:val="32"/>
          <w:rtl/>
        </w:rPr>
        <w:t>: قولُ أهلِ التفويض</w:t>
      </w:r>
      <w:r w:rsidR="00C9759B">
        <w:rPr>
          <w:rFonts w:ascii="Lotus Linotype" w:hAnsi="Lotus Linotype" w:cs="Lotus Linotype" w:hint="cs"/>
          <w:sz w:val="32"/>
          <w:szCs w:val="32"/>
          <w:rtl/>
        </w:rPr>
        <w:t>(</w:t>
      </w:r>
      <w:r w:rsidR="00C9759B">
        <w:rPr>
          <w:rStyle w:val="FootnoteReference"/>
          <w:rFonts w:ascii="Lotus Linotype" w:hAnsi="Lotus Linotype" w:cs="Lotus Linotype"/>
          <w:sz w:val="32"/>
          <w:szCs w:val="32"/>
          <w:rtl/>
        </w:rPr>
        <w:footnoteReference w:id="49"/>
      </w:r>
      <w:r w:rsidR="00C9759B">
        <w:rPr>
          <w:rFonts w:ascii="Lotus Linotype" w:hAnsi="Lotus Linotype" w:cs="Lotus Linotype" w:hint="cs"/>
          <w:sz w:val="32"/>
          <w:szCs w:val="32"/>
          <w:rtl/>
        </w:rPr>
        <w:t>)</w:t>
      </w:r>
      <w:r w:rsidRPr="003F3D65">
        <w:rPr>
          <w:rFonts w:ascii="Lotus Linotype" w:hAnsi="Lotus Linotype" w:cs="Lotus Linotype"/>
          <w:sz w:val="32"/>
          <w:szCs w:val="32"/>
          <w:rtl/>
        </w:rPr>
        <w:t>؛ وهو أنَّ ذكرَ الوجهِ مِن المتشابِهِ الذي يجب التسليمُ له، ورَدُّ علمِهِ إلى الله.</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lastRenderedPageBreak/>
        <w:t>الثالث</w:t>
      </w:r>
      <w:r w:rsidRPr="003F3D65">
        <w:rPr>
          <w:rFonts w:ascii="Lotus Linotype" w:hAnsi="Lotus Linotype" w:cs="Lotus Linotype"/>
          <w:sz w:val="32"/>
          <w:szCs w:val="32"/>
          <w:rtl/>
        </w:rPr>
        <w:t>: قولُ</w:t>
      </w:r>
      <w:r w:rsidR="009B2131" w:rsidRPr="003F3D65">
        <w:rPr>
          <w:rFonts w:ascii="Lotus Linotype" w:hAnsi="Lotus Linotype" w:cs="Lotus Linotype"/>
          <w:sz w:val="32"/>
          <w:szCs w:val="32"/>
          <w:rtl/>
        </w:rPr>
        <w:t xml:space="preserve"> بعضهم</w:t>
      </w:r>
      <w:r w:rsidRPr="003F3D65">
        <w:rPr>
          <w:rFonts w:ascii="Lotus Linotype" w:hAnsi="Lotus Linotype" w:cs="Lotus Linotype"/>
          <w:sz w:val="32"/>
          <w:szCs w:val="32"/>
          <w:rtl/>
        </w:rPr>
        <w:t>؛ وهو أنَّ الوجهَ صفةٌ ثابتةٌ بالسمعِ</w:t>
      </w:r>
      <w:r w:rsidR="009B2131" w:rsidRPr="003F3D65">
        <w:rPr>
          <w:rFonts w:ascii="Lotus Linotype" w:hAnsi="Lotus Linotype" w:cs="Lotus Linotype"/>
          <w:sz w:val="32"/>
          <w:szCs w:val="32"/>
          <w:rtl/>
        </w:rPr>
        <w:t>.</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وفيما ذكَرَهُ حقٌّ وباطلٌ:</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فتفسيرُهُ الوجهَ في الآيةِ الأولى: بالجهةِ، حقٌّ؛ وبه قال كثيرٌ مِن السلف</w:t>
      </w:r>
      <w:r w:rsidR="00125C9D">
        <w:rPr>
          <w:rFonts w:ascii="Lotus Linotype" w:hAnsi="Lotus Linotype" w:cs="Lotus Linotype" w:hint="cs"/>
          <w:sz w:val="32"/>
          <w:szCs w:val="32"/>
          <w:rtl/>
        </w:rPr>
        <w:t>(</w:t>
      </w:r>
      <w:r w:rsidR="00125C9D">
        <w:rPr>
          <w:rStyle w:val="FootnoteReference"/>
          <w:rFonts w:ascii="Lotus Linotype" w:hAnsi="Lotus Linotype" w:cs="Lotus Linotype"/>
          <w:sz w:val="32"/>
          <w:szCs w:val="32"/>
          <w:rtl/>
        </w:rPr>
        <w:footnoteReference w:id="50"/>
      </w:r>
      <w:r w:rsidR="00125C9D">
        <w:rPr>
          <w:rFonts w:ascii="Lotus Linotype" w:hAnsi="Lotus Linotype" w:cs="Lotus Linotype" w:hint="cs"/>
          <w:sz w:val="32"/>
          <w:szCs w:val="32"/>
          <w:rtl/>
        </w:rPr>
        <w:t>)</w:t>
      </w:r>
      <w:r w:rsidRPr="003F3D65">
        <w:rPr>
          <w:rFonts w:ascii="Lotus Linotype" w:hAnsi="Lotus Linotype" w:cs="Lotus Linotype"/>
          <w:sz w:val="32"/>
          <w:szCs w:val="32"/>
          <w:rtl/>
        </w:rPr>
        <w:t>.</w:t>
      </w:r>
    </w:p>
    <w:p w:rsidR="00A95F99" w:rsidRPr="003F3D65" w:rsidRDefault="00A95F99" w:rsidP="008C6154">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وتفسيرُهُ الوجهَ في الآيةِ الأولى: بالرضا، وجعلُهُ المرادَ به كالمرادِ في قولِه: ﴿</w:t>
      </w:r>
      <w:r w:rsidRPr="003F3D65">
        <w:rPr>
          <w:rFonts w:ascii="Lotus Linotype" w:hAnsi="Lotus Linotype" w:cs="Lotus Linotype"/>
          <w:b/>
          <w:bCs/>
          <w:sz w:val="32"/>
          <w:szCs w:val="32"/>
          <w:rtl/>
        </w:rPr>
        <w:t>ابْتِغَاءَ وَجْهِ اللهِ</w:t>
      </w:r>
      <w:r w:rsidRPr="003F3D65">
        <w:rPr>
          <w:rFonts w:ascii="Lotus Linotype" w:hAnsi="Lotus Linotype" w:cs="Lotus Linotype"/>
          <w:sz w:val="32"/>
          <w:szCs w:val="32"/>
          <w:rtl/>
        </w:rPr>
        <w:t>﴾ [البقرة: 272] -: خطأٌ؛ فالوجهُ لا يُعرَفُ في اللغةِ ب</w:t>
      </w:r>
      <w:r w:rsidR="009B2131" w:rsidRPr="003F3D65">
        <w:rPr>
          <w:rFonts w:ascii="Lotus Linotype" w:hAnsi="Lotus Linotype" w:cs="Lotus Linotype"/>
          <w:sz w:val="32"/>
          <w:szCs w:val="32"/>
          <w:rtl/>
        </w:rPr>
        <w:t xml:space="preserve">معنى </w:t>
      </w:r>
      <w:r w:rsidRPr="003F3D65">
        <w:rPr>
          <w:rFonts w:ascii="Lotus Linotype" w:hAnsi="Lotus Linotype" w:cs="Lotus Linotype"/>
          <w:sz w:val="32"/>
          <w:szCs w:val="32"/>
          <w:rtl/>
        </w:rPr>
        <w:t>الرضا؛ لكنَّ سياق الآية يتضمَّنُ هذا المعنى</w:t>
      </w:r>
      <w:r w:rsidR="008C6154">
        <w:rPr>
          <w:rFonts w:ascii="Lotus Linotype" w:hAnsi="Lotus Linotype" w:cs="Lotus Linotype" w:hint="cs"/>
          <w:sz w:val="32"/>
          <w:szCs w:val="32"/>
          <w:rtl/>
        </w:rPr>
        <w:t>(</w:t>
      </w:r>
      <w:r w:rsidR="008C6154">
        <w:rPr>
          <w:rStyle w:val="FootnoteReference"/>
          <w:rFonts w:ascii="Lotus Linotype" w:hAnsi="Lotus Linotype" w:cs="Lotus Linotype"/>
          <w:sz w:val="32"/>
          <w:szCs w:val="32"/>
          <w:rtl/>
        </w:rPr>
        <w:footnoteReference w:id="51"/>
      </w:r>
      <w:r w:rsidR="008C6154">
        <w:rPr>
          <w:rFonts w:ascii="Lotus Linotype" w:hAnsi="Lotus Linotype" w:cs="Lotus Linotype" w:hint="cs"/>
          <w:sz w:val="32"/>
          <w:szCs w:val="32"/>
          <w:rtl/>
        </w:rPr>
        <w:t>)</w:t>
      </w:r>
      <w:r w:rsidRPr="003F3D65">
        <w:rPr>
          <w:rFonts w:ascii="Lotus Linotype" w:hAnsi="Lotus Linotype" w:cs="Lotus Linotype"/>
          <w:sz w:val="32"/>
          <w:szCs w:val="32"/>
          <w:rtl/>
        </w:rPr>
        <w:t>، والممنوعُ أن يكونَ المرادُ بالوجهِ الرضا.</w:t>
      </w:r>
      <w:r w:rsidR="00125C9D">
        <w:rPr>
          <w:rFonts w:ascii="Lotus Linotype" w:hAnsi="Lotus Linotype" w:cs="Lotus Linotype" w:hint="cs"/>
          <w:sz w:val="32"/>
          <w:szCs w:val="32"/>
          <w:rtl/>
        </w:rPr>
        <w:t xml:space="preserve"> </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وتفسيرُ الوجهِ في الآيةِ الثانيةِ والثالثةِ: بالذاتِ والوجودِ، خطأٌ؛ وهو تفسيرُ أهلِ التأويلِ مِن نفاةِ الصفات</w:t>
      </w:r>
      <w:r w:rsidR="00125C9D">
        <w:rPr>
          <w:rFonts w:ascii="Lotus Linotype" w:hAnsi="Lotus Linotype" w:cs="Lotus Linotype" w:hint="cs"/>
          <w:sz w:val="32"/>
          <w:szCs w:val="32"/>
          <w:rtl/>
        </w:rPr>
        <w:t>(</w:t>
      </w:r>
      <w:r w:rsidR="00125C9D">
        <w:rPr>
          <w:rStyle w:val="FootnoteReference"/>
          <w:rFonts w:ascii="Lotus Linotype" w:hAnsi="Lotus Linotype" w:cs="Lotus Linotype"/>
          <w:sz w:val="32"/>
          <w:szCs w:val="32"/>
          <w:rtl/>
        </w:rPr>
        <w:footnoteReference w:id="52"/>
      </w:r>
      <w:r w:rsidR="00125C9D">
        <w:rPr>
          <w:rFonts w:ascii="Lotus Linotype" w:hAnsi="Lotus Linotype" w:cs="Lotus Linotype" w:hint="cs"/>
          <w:sz w:val="32"/>
          <w:szCs w:val="32"/>
          <w:rtl/>
        </w:rPr>
        <w:t>)</w:t>
      </w:r>
      <w:r w:rsidRPr="003F3D65">
        <w:rPr>
          <w:rFonts w:ascii="Lotus Linotype" w:hAnsi="Lotus Linotype" w:cs="Lotus Linotype"/>
          <w:sz w:val="32"/>
          <w:szCs w:val="32"/>
          <w:rtl/>
        </w:rPr>
        <w:t>.</w:t>
      </w:r>
      <w:r w:rsidR="00125C9D">
        <w:rPr>
          <w:rFonts w:ascii="Lotus Linotype" w:hAnsi="Lotus Linotype" w:cs="Lotus Linotype" w:hint="cs"/>
          <w:sz w:val="32"/>
          <w:szCs w:val="32"/>
          <w:rtl/>
        </w:rPr>
        <w:t xml:space="preserve"> </w:t>
      </w:r>
    </w:p>
    <w:p w:rsidR="00A95F99" w:rsidRPr="003F3D65" w:rsidRDefault="00A95F99" w:rsidP="00A66510">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وأمَّا تفسيرُهُ الوجهَ في الآيةِ الثانيةِ والثالثةِ: بأنّ</w:t>
      </w:r>
      <w:r w:rsidR="00125C9D">
        <w:rPr>
          <w:rFonts w:ascii="Lotus Linotype" w:hAnsi="Lotus Linotype" w:cs="Lotus Linotype"/>
          <w:sz w:val="32"/>
          <w:szCs w:val="32"/>
          <w:rtl/>
        </w:rPr>
        <w:t>َه مِن المتشابِهِ، والمتشابِهُ</w:t>
      </w:r>
      <w:r w:rsidRPr="003F3D65">
        <w:rPr>
          <w:rFonts w:ascii="Lotus Linotype" w:hAnsi="Lotus Linotype" w:cs="Lotus Linotype"/>
          <w:sz w:val="32"/>
          <w:szCs w:val="32"/>
          <w:rtl/>
        </w:rPr>
        <w:t xml:space="preserve"> عندهم: ما لا يَعلَمُ معناه إلا اللهُ</w:t>
      </w:r>
      <w:r w:rsidR="00A66510">
        <w:rPr>
          <w:rFonts w:ascii="Lotus Linotype" w:hAnsi="Lotus Linotype" w:cs="Lotus Linotype" w:hint="cs"/>
          <w:sz w:val="32"/>
          <w:szCs w:val="32"/>
          <w:rtl/>
        </w:rPr>
        <w:t>(</w:t>
      </w:r>
      <w:r w:rsidR="00A66510">
        <w:rPr>
          <w:rStyle w:val="FootnoteReference"/>
          <w:rFonts w:ascii="Lotus Linotype" w:hAnsi="Lotus Linotype" w:cs="Lotus Linotype"/>
          <w:sz w:val="32"/>
          <w:szCs w:val="32"/>
          <w:rtl/>
        </w:rPr>
        <w:footnoteReference w:id="53"/>
      </w:r>
      <w:r w:rsidR="00A66510">
        <w:rPr>
          <w:rFonts w:ascii="Lotus Linotype" w:hAnsi="Lotus Linotype" w:cs="Lotus Linotype" w:hint="cs"/>
          <w:sz w:val="32"/>
          <w:szCs w:val="32"/>
          <w:rtl/>
        </w:rPr>
        <w:t>)</w:t>
      </w:r>
      <w:r w:rsidRPr="003F3D65">
        <w:rPr>
          <w:rFonts w:ascii="Lotus Linotype" w:hAnsi="Lotus Linotype" w:cs="Lotus Linotype"/>
          <w:sz w:val="32"/>
          <w:szCs w:val="32"/>
          <w:rtl/>
        </w:rPr>
        <w:t>؛ وهذا مذهبُ أهلِ التفويضِ، وهم مِن النفاة، ويقابِلون أهلَ التأويل.</w:t>
      </w:r>
    </w:p>
    <w:p w:rsidR="00A95F99" w:rsidRPr="003F3D65" w:rsidRDefault="00A95F99" w:rsidP="00FF314D">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وما ذكَرَه عن بعضِهم: </w:t>
      </w:r>
      <w:r w:rsidRPr="003F3D65">
        <w:rPr>
          <w:rFonts w:ascii="Lotus Linotype" w:hAnsi="Lotus Linotype" w:cs="Lotus Linotype"/>
          <w:sz w:val="32"/>
          <w:szCs w:val="32"/>
          <w:rtl/>
        </w:rPr>
        <w:t>أنَّ الوجهَ صفةٌ ثابتةٌ بالسمع، فهو حقٌّ</w:t>
      </w:r>
      <w:r w:rsidR="00FF314D">
        <w:rPr>
          <w:rFonts w:ascii="Lotus Linotype" w:hAnsi="Lotus Linotype" w:cs="Lotus Linotype" w:hint="cs"/>
          <w:sz w:val="32"/>
          <w:szCs w:val="32"/>
          <w:rtl/>
        </w:rPr>
        <w:t>(</w:t>
      </w:r>
      <w:r w:rsidR="00FF314D">
        <w:rPr>
          <w:rStyle w:val="FootnoteReference"/>
          <w:rFonts w:ascii="Lotus Linotype" w:hAnsi="Lotus Linotype" w:cs="Lotus Linotype"/>
          <w:sz w:val="32"/>
          <w:szCs w:val="32"/>
          <w:rtl/>
        </w:rPr>
        <w:footnoteReference w:id="54"/>
      </w:r>
      <w:r w:rsidR="00FF314D">
        <w:rPr>
          <w:rFonts w:ascii="Lotus Linotype" w:hAnsi="Lotus Linotype" w:cs="Lotus Linotype" w:hint="cs"/>
          <w:sz w:val="32"/>
          <w:szCs w:val="32"/>
          <w:rtl/>
        </w:rPr>
        <w:t>)</w:t>
      </w:r>
      <w:r w:rsidRPr="003F3D65">
        <w:rPr>
          <w:rFonts w:ascii="Lotus Linotype" w:hAnsi="Lotus Linotype" w:cs="Lotus Linotype"/>
          <w:sz w:val="32"/>
          <w:szCs w:val="32"/>
          <w:rtl/>
        </w:rPr>
        <w:t>، لا يجوزُ نفيُهُ ولا تأويلُه، بل يجبُ إثباتُهُ على ما يليقُ به سبحانه، وأنه لا يماثِلُ وجوهَ العباد، وليس هو مِن المتشابِه؛ لأنَّ معناه معقول، والكيفَ مجهول، والله أعلم.</w:t>
      </w:r>
      <w:r w:rsidR="00FF314D">
        <w:rPr>
          <w:rFonts w:ascii="Lotus Linotype" w:hAnsi="Lotus Linotype" w:cs="Lotus Linotype" w:hint="cs"/>
          <w:sz w:val="32"/>
          <w:szCs w:val="32"/>
          <w:rtl/>
        </w:rPr>
        <w:t xml:space="preserve"> </w:t>
      </w:r>
    </w:p>
    <w:p w:rsidR="00A95F99" w:rsidRPr="003F3D65" w:rsidRDefault="00A95F99" w:rsidP="00FF2E94">
      <w:pPr>
        <w:tabs>
          <w:tab w:val="left" w:pos="424"/>
          <w:tab w:val="left" w:pos="613"/>
        </w:tabs>
        <w:spacing w:after="0"/>
        <w:ind w:firstLine="567"/>
        <w:jc w:val="center"/>
        <w:rPr>
          <w:rFonts w:ascii="Lotus Linotype" w:eastAsia="Calibri"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870584" w:rsidRPr="003F3D65" w:rsidRDefault="00870584" w:rsidP="003F3D65">
      <w:pPr>
        <w:bidi w:val="0"/>
        <w:spacing w:after="0"/>
        <w:jc w:val="both"/>
        <w:rPr>
          <w:rFonts w:ascii="Lotus Linotype" w:eastAsia="Calibri" w:hAnsi="Lotus Linotype" w:cs="Lotus Linotype"/>
          <w:sz w:val="32"/>
          <w:szCs w:val="32"/>
          <w:rtl/>
        </w:rPr>
      </w:pPr>
      <w:r w:rsidRPr="003F3D65">
        <w:rPr>
          <w:rFonts w:ascii="Lotus Linotype" w:eastAsia="Calibri" w:hAnsi="Lotus Linotype" w:cs="Lotus Linotype"/>
          <w:sz w:val="32"/>
          <w:szCs w:val="32"/>
          <w:rtl/>
        </w:rPr>
        <w:br w:type="page"/>
      </w:r>
    </w:p>
    <w:p w:rsidR="00683D1F" w:rsidRPr="003F3D65" w:rsidRDefault="00683D1F" w:rsidP="00945491">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(12)</w:t>
      </w:r>
    </w:p>
    <w:p w:rsidR="00683D1F" w:rsidRPr="003F3D65" w:rsidRDefault="00683D1F" w:rsidP="00945491">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945491">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945491">
        <w:rPr>
          <w:rFonts w:ascii="Lotus Linotype" w:hAnsi="Lotus Linotype" w:cs="Lotus Linotype" w:hint="cs"/>
          <w:sz w:val="32"/>
          <w:szCs w:val="32"/>
          <w:rtl/>
        </w:rPr>
        <w:t>-</w:t>
      </w:r>
      <w:r w:rsidRPr="003F3D65">
        <w:rPr>
          <w:rFonts w:ascii="Lotus Linotype" w:hAnsi="Lotus Linotype" w:cs="Lotus Linotype"/>
          <w:sz w:val="32"/>
          <w:szCs w:val="32"/>
          <w:rtl/>
        </w:rPr>
        <w:t xml:space="preserve"> في تفسيرِ قولِهِ تعالى: ﴿</w:t>
      </w:r>
      <w:r w:rsidRPr="003F3D65">
        <w:rPr>
          <w:rFonts w:ascii="Lotus Linotype" w:hAnsi="Lotus Linotype" w:cs="Lotus Linotype"/>
          <w:b/>
          <w:bCs/>
          <w:sz w:val="32"/>
          <w:szCs w:val="32"/>
          <w:rtl/>
        </w:rPr>
        <w:t>هَلْ يَنْظُرُونَ إِلَّا أَنْ يَأْتِيَهُمُ اللهُ فِي ظُلَلٍ مِنَ الْغَمَامِ</w:t>
      </w:r>
      <w:r w:rsidRPr="003F3D65">
        <w:rPr>
          <w:rFonts w:ascii="Lotus Linotype" w:hAnsi="Lotus Linotype" w:cs="Lotus Linotype"/>
          <w:sz w:val="32"/>
          <w:szCs w:val="32"/>
          <w:rtl/>
        </w:rPr>
        <w:t>﴾ [البقرة: 210]:</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w:t>
      </w:r>
      <w:r w:rsidRPr="003F3D65">
        <w:rPr>
          <w:rFonts w:ascii="Lotus Linotype" w:hAnsi="Lotus Linotype" w:cs="Lotus Linotype"/>
          <w:b/>
          <w:bCs/>
          <w:sz w:val="32"/>
          <w:szCs w:val="32"/>
          <w:rtl/>
        </w:rPr>
        <w:t>يَأْتِيَهُمُ اللهُ</w:t>
      </w:r>
      <w:r w:rsidRPr="003F3D65">
        <w:rPr>
          <w:rFonts w:ascii="Lotus Linotype" w:hAnsi="Lotus Linotype" w:cs="Lotus Linotype"/>
          <w:sz w:val="32"/>
          <w:szCs w:val="32"/>
          <w:rtl/>
        </w:rPr>
        <w:t>﴾ [البقرة:210]:</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تأويلُهُ عند المتأوِّلين:</w:t>
      </w:r>
      <w:r w:rsidRPr="003F3D65">
        <w:rPr>
          <w:rFonts w:ascii="Lotus Linotype" w:hAnsi="Lotus Linotype" w:cs="Traditional Arabic"/>
          <w:sz w:val="32"/>
          <w:szCs w:val="32"/>
          <w:rtl/>
        </w:rPr>
        <w:t> </w:t>
      </w:r>
      <w:r w:rsidRPr="003F3D65">
        <w:rPr>
          <w:rFonts w:ascii="Lotus Linotype" w:hAnsi="Lotus Linotype" w:cs="Lotus Linotype"/>
          <w:sz w:val="32"/>
          <w:szCs w:val="32"/>
          <w:rtl/>
        </w:rPr>
        <w:t>يَأْتِيَهم عذابُ اللهِ في الآخِرة، أو أمرُهُ في الدنيا.</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وهي عند السلفِ الصالحِ ومَن تَبِعَهم:</w:t>
      </w:r>
      <w:r w:rsidRPr="003F3D65">
        <w:rPr>
          <w:rFonts w:ascii="Lotus Linotype" w:hAnsi="Lotus Linotype" w:cs="Traditional Arabic"/>
          <w:b/>
          <w:bCs/>
          <w:sz w:val="32"/>
          <w:szCs w:val="32"/>
          <w:rtl/>
        </w:rPr>
        <w:t> </w:t>
      </w:r>
      <w:r w:rsidRPr="003F3D65">
        <w:rPr>
          <w:rFonts w:ascii="Lotus Linotype" w:hAnsi="Lotus Linotype" w:cs="Lotus Linotype"/>
          <w:sz w:val="32"/>
          <w:szCs w:val="32"/>
          <w:rtl/>
        </w:rPr>
        <w:t>مِن المتشابِه؛ فيجبُ الإيمانُ بها مِن غيرِ تكييف.</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ويَحتمِلُ</w:t>
      </w:r>
      <w:r w:rsidRPr="003F3D65">
        <w:rPr>
          <w:rFonts w:ascii="Lotus Linotype" w:hAnsi="Lotus Linotype" w:cs="Traditional Arabic"/>
          <w:sz w:val="32"/>
          <w:szCs w:val="32"/>
          <w:rtl/>
        </w:rPr>
        <w:t> </w:t>
      </w:r>
      <w:r w:rsidRPr="003F3D65">
        <w:rPr>
          <w:rFonts w:ascii="Lotus Linotype" w:hAnsi="Lotus Linotype" w:cs="Lotus Linotype"/>
          <w:sz w:val="32"/>
          <w:szCs w:val="32"/>
          <w:rtl/>
        </w:rPr>
        <w:t>ألَّا تكونَ مِن المتشابِه؛ لأنَّ قولَه: ﴿</w:t>
      </w:r>
      <w:r w:rsidRPr="003F3D65">
        <w:rPr>
          <w:rFonts w:ascii="Lotus Linotype" w:hAnsi="Lotus Linotype" w:cs="Lotus Linotype"/>
          <w:b/>
          <w:bCs/>
          <w:sz w:val="32"/>
          <w:szCs w:val="32"/>
          <w:rtl/>
        </w:rPr>
        <w:t>يَنْظُرُون</w:t>
      </w:r>
      <w:r w:rsidRPr="003F3D65">
        <w:rPr>
          <w:rFonts w:ascii="Lotus Linotype" w:hAnsi="Lotus Linotype" w:cs="Lotus Linotype"/>
          <w:sz w:val="32"/>
          <w:szCs w:val="32"/>
          <w:rtl/>
        </w:rPr>
        <w:t>َ﴾، بمعنى: يَطْلُبُونَ ذلك بجَهْلِهم؛ كقولِهم: ﴿</w:t>
      </w:r>
      <w:r w:rsidRPr="003F3D65">
        <w:rPr>
          <w:rFonts w:ascii="Lotus Linotype" w:hAnsi="Lotus Linotype" w:cs="Lotus Linotype"/>
          <w:b/>
          <w:bCs/>
          <w:sz w:val="32"/>
          <w:szCs w:val="32"/>
          <w:rtl/>
        </w:rPr>
        <w:t>لَوْلَا يُكَلِّمُنَا اللهُ</w:t>
      </w:r>
      <w:r w:rsidRPr="003F3D65">
        <w:rPr>
          <w:rFonts w:ascii="Lotus Linotype" w:hAnsi="Lotus Linotype" w:cs="Lotus Linotype"/>
          <w:sz w:val="32"/>
          <w:szCs w:val="32"/>
          <w:rtl/>
        </w:rPr>
        <w:t>﴾ [البقرة: 118].</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﴿فِي ظُلَلٍ﴾ [البقرة: 210]:</w:t>
      </w:r>
      <w:r w:rsidRPr="003F3D65">
        <w:rPr>
          <w:rFonts w:ascii="Lotus Linotype" w:hAnsi="Lotus Linotype" w:cs="Traditional Arabic"/>
          <w:sz w:val="32"/>
          <w:szCs w:val="32"/>
          <w:rtl/>
        </w:rPr>
        <w:t> </w:t>
      </w:r>
      <w:r w:rsidRPr="003F3D65">
        <w:rPr>
          <w:rFonts w:ascii="Lotus Linotype" w:hAnsi="Lotus Linotype" w:cs="Lotus Linotype"/>
          <w:sz w:val="32"/>
          <w:szCs w:val="32"/>
          <w:rtl/>
        </w:rPr>
        <w:t xml:space="preserve">جمعُ ظُلَّة؛ وهي: ما عَلَاكَ مِن فوقُ؛ </w:t>
      </w:r>
      <w:r w:rsidRPr="003F3D65">
        <w:rPr>
          <w:rFonts w:ascii="Lotus Linotype" w:hAnsi="Lotus Linotype" w:cs="Lotus Linotype"/>
          <w:b/>
          <w:bCs/>
          <w:sz w:val="32"/>
          <w:szCs w:val="32"/>
          <w:rtl/>
        </w:rPr>
        <w:t>فإنْ كان ذلك لأمرِ الله،</w:t>
      </w:r>
      <w:r w:rsidRPr="003F3D65">
        <w:rPr>
          <w:rFonts w:ascii="Lotus Linotype" w:hAnsi="Lotus Linotype" w:cs="Traditional Arabic"/>
          <w:sz w:val="32"/>
          <w:szCs w:val="32"/>
          <w:rtl/>
        </w:rPr>
        <w:t> </w:t>
      </w:r>
      <w:r w:rsidRPr="003F3D65">
        <w:rPr>
          <w:rFonts w:ascii="Lotus Linotype" w:hAnsi="Lotus Linotype" w:cs="Lotus Linotype"/>
          <w:sz w:val="32"/>
          <w:szCs w:val="32"/>
          <w:rtl/>
        </w:rPr>
        <w:t xml:space="preserve">فلا إشكال، </w:t>
      </w:r>
      <w:r w:rsidRPr="003F3D65">
        <w:rPr>
          <w:rFonts w:ascii="Lotus Linotype" w:hAnsi="Lotus Linotype" w:cs="Lotus Linotype"/>
          <w:b/>
          <w:bCs/>
          <w:sz w:val="32"/>
          <w:szCs w:val="32"/>
          <w:rtl/>
        </w:rPr>
        <w:t>وإنْ كان لله،</w:t>
      </w:r>
      <w:r w:rsidRPr="003F3D65">
        <w:rPr>
          <w:rFonts w:ascii="Lotus Linotype" w:hAnsi="Lotus Linotype" w:cs="Traditional Arabic"/>
          <w:sz w:val="32"/>
          <w:szCs w:val="32"/>
          <w:rtl/>
        </w:rPr>
        <w:t> </w:t>
      </w:r>
      <w:r w:rsidRPr="003F3D65">
        <w:rPr>
          <w:rFonts w:ascii="Lotus Linotype" w:hAnsi="Lotus Linotype" w:cs="Lotus Linotype"/>
          <w:sz w:val="32"/>
          <w:szCs w:val="32"/>
          <w:rtl/>
        </w:rPr>
        <w:t>فهو مِن المتشابِه»</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55"/>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FF2E94" w:rsidRDefault="00FF2E94" w:rsidP="00FF2E94">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قولُه:</w:t>
      </w:r>
      <w:r w:rsidRPr="003F3D65">
        <w:rPr>
          <w:rFonts w:ascii="Lotus Linotype" w:hAnsi="Lotus Linotype" w:cs="Traditional Arabic"/>
          <w:b/>
          <w:bCs/>
          <w:sz w:val="32"/>
          <w:szCs w:val="32"/>
          <w:rtl/>
        </w:rPr>
        <w:t> </w:t>
      </w:r>
      <w:r w:rsidRPr="003F3D65">
        <w:rPr>
          <w:rFonts w:ascii="Lotus Linotype" w:hAnsi="Lotus Linotype" w:cs="Lotus Linotype"/>
          <w:sz w:val="32"/>
          <w:szCs w:val="32"/>
          <w:rtl/>
        </w:rPr>
        <w:t>«﴿</w:t>
      </w:r>
      <w:r w:rsidRPr="003F3D65">
        <w:rPr>
          <w:rFonts w:ascii="Lotus Linotype" w:hAnsi="Lotus Linotype" w:cs="Lotus Linotype"/>
          <w:b/>
          <w:bCs/>
          <w:sz w:val="32"/>
          <w:szCs w:val="32"/>
          <w:rtl/>
        </w:rPr>
        <w:t>يَأْتِيَهُمُ اللهُ</w:t>
      </w:r>
      <w:r w:rsidRPr="003F3D65">
        <w:rPr>
          <w:rFonts w:ascii="Lotus Linotype" w:hAnsi="Lotus Linotype" w:cs="Lotus Linotype"/>
          <w:sz w:val="32"/>
          <w:szCs w:val="32"/>
          <w:rtl/>
        </w:rPr>
        <w:t xml:space="preserve">﴾، </w:t>
      </w:r>
      <w:r w:rsidRPr="003F3D65">
        <w:rPr>
          <w:rFonts w:ascii="Lotus Linotype" w:hAnsi="Lotus Linotype" w:cs="Lotus Linotype"/>
          <w:b/>
          <w:bCs/>
          <w:sz w:val="32"/>
          <w:szCs w:val="32"/>
          <w:rtl/>
        </w:rPr>
        <w:t>تأويلُهُ عند المتأوِّلين:</w:t>
      </w:r>
      <w:r w:rsidRPr="003F3D65">
        <w:rPr>
          <w:rFonts w:ascii="Lotus Linotype" w:hAnsi="Lotus Linotype" w:cs="Traditional Arabic"/>
          <w:sz w:val="32"/>
          <w:szCs w:val="32"/>
          <w:rtl/>
        </w:rPr>
        <w:t> </w:t>
      </w:r>
      <w:r w:rsidRPr="003F3D65">
        <w:rPr>
          <w:rFonts w:ascii="Lotus Linotype" w:hAnsi="Lotus Linotype" w:cs="Lotus Linotype"/>
          <w:sz w:val="32"/>
          <w:szCs w:val="32"/>
          <w:rtl/>
        </w:rPr>
        <w:t>يَأْتِيَهم عذابُ اللهِ في الآخِرة، أو أمرُهُ في الدنيا ...»، إلخ:</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ذكَرَ في معنى قولِهِ تعالى: ﴿</w:t>
      </w:r>
      <w:r w:rsidRPr="003F3D65">
        <w:rPr>
          <w:rFonts w:ascii="Lotus Linotype" w:hAnsi="Lotus Linotype" w:cs="Lotus Linotype"/>
          <w:b/>
          <w:bCs/>
          <w:sz w:val="32"/>
          <w:szCs w:val="32"/>
          <w:rtl/>
        </w:rPr>
        <w:t>يَأْتِيَهُمُ اللهُ</w:t>
      </w:r>
      <w:r w:rsidRPr="003F3D65">
        <w:rPr>
          <w:rFonts w:ascii="Lotus Linotype" w:hAnsi="Lotus Linotype" w:cs="Lotus Linotype"/>
          <w:sz w:val="32"/>
          <w:szCs w:val="32"/>
          <w:rtl/>
        </w:rPr>
        <w:t>﴾ قولَيْن: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الأوَّل</w:t>
      </w:r>
      <w:r w:rsidRPr="003F3D65">
        <w:rPr>
          <w:rFonts w:ascii="Lotus Linotype" w:hAnsi="Lotus Linotype" w:cs="Lotus Linotype"/>
          <w:sz w:val="32"/>
          <w:szCs w:val="32"/>
          <w:rtl/>
        </w:rPr>
        <w:t>: تفسيرُ</w:t>
      </w:r>
      <w:r w:rsidR="00D35893" w:rsidRPr="003F3D65">
        <w:rPr>
          <w:rFonts w:ascii="Lotus Linotype" w:hAnsi="Lotus Linotype" w:cs="Lotus Linotype"/>
          <w:sz w:val="32"/>
          <w:szCs w:val="32"/>
          <w:rtl/>
        </w:rPr>
        <w:t xml:space="preserve"> أهل التأويل</w:t>
      </w:r>
      <w:r w:rsidRPr="003F3D65">
        <w:rPr>
          <w:rFonts w:ascii="Lotus Linotype" w:hAnsi="Lotus Linotype" w:cs="Lotus Linotype"/>
          <w:sz w:val="32"/>
          <w:szCs w:val="32"/>
          <w:rtl/>
        </w:rPr>
        <w:t>؛ بما ذكَرَهُ مِن عذابِ اللهِ في الآخِرة، أو أمرِهِ في الدنيا؛ وهذه طريقةُ أهلِ التأويلِ مِن نفاةِ الصفات</w:t>
      </w:r>
      <w:r w:rsidR="00440C01">
        <w:rPr>
          <w:rFonts w:ascii="Lotus Linotype" w:hAnsi="Lotus Linotype" w:cs="Lotus Linotype" w:hint="cs"/>
          <w:sz w:val="32"/>
          <w:szCs w:val="32"/>
          <w:rtl/>
        </w:rPr>
        <w:t>(</w:t>
      </w:r>
      <w:r w:rsidR="00440C01">
        <w:rPr>
          <w:rStyle w:val="FootnoteReference"/>
          <w:rFonts w:ascii="Lotus Linotype" w:hAnsi="Lotus Linotype" w:cs="Lotus Linotype"/>
          <w:sz w:val="32"/>
          <w:szCs w:val="32"/>
          <w:rtl/>
        </w:rPr>
        <w:footnoteReference w:id="56"/>
      </w:r>
      <w:r w:rsidR="00440C01">
        <w:rPr>
          <w:rFonts w:ascii="Lotus Linotype" w:hAnsi="Lotus Linotype" w:cs="Lotus Linotype" w:hint="cs"/>
          <w:sz w:val="32"/>
          <w:szCs w:val="32"/>
          <w:rtl/>
        </w:rPr>
        <w:t>)</w:t>
      </w:r>
      <w:r w:rsidRPr="003F3D65">
        <w:rPr>
          <w:rFonts w:ascii="Lotus Linotype" w:hAnsi="Lotus Linotype" w:cs="Lotus Linotype"/>
          <w:sz w:val="32"/>
          <w:szCs w:val="32"/>
          <w:rtl/>
        </w:rPr>
        <w:t>.</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الثاني</w:t>
      </w:r>
      <w:r w:rsidRPr="003F3D65">
        <w:rPr>
          <w:rFonts w:ascii="Lotus Linotype" w:hAnsi="Lotus Linotype" w:cs="Lotus Linotype"/>
          <w:sz w:val="32"/>
          <w:szCs w:val="32"/>
          <w:rtl/>
        </w:rPr>
        <w:t>: تفسيرُ</w:t>
      </w:r>
      <w:r w:rsidR="00D35893" w:rsidRPr="003F3D65">
        <w:rPr>
          <w:rFonts w:ascii="Lotus Linotype" w:hAnsi="Lotus Linotype" w:cs="Lotus Linotype"/>
          <w:sz w:val="32"/>
          <w:szCs w:val="32"/>
          <w:rtl/>
        </w:rPr>
        <w:t xml:space="preserve"> أهل التفويض</w:t>
      </w:r>
      <w:r w:rsidRPr="003F3D65">
        <w:rPr>
          <w:rFonts w:ascii="Lotus Linotype" w:hAnsi="Lotus Linotype" w:cs="Lotus Linotype"/>
          <w:sz w:val="32"/>
          <w:szCs w:val="32"/>
          <w:rtl/>
        </w:rPr>
        <w:t>: أنَّ الآيةَ مِن المتشابِه، والمتشابِهُ عند المؤلِّفِ وأمثالِهِ: ما لا يَعْلَمُ معناه إلا اللهُ، وزَعْمُ ابنِ جُزَيٍّ: أنَّ هذا هو مذهبُ السلفِ ومَن تَبِعَهم، ونسبةُ هذا إلى السلفِ باطلةٌ؛ فهذه الآيةُ وأمثالُها مِن نصوصِ الصفاتِ عند السلفِ مفهومةُ المعنى، وهم يُثبِتون ما دلَّت عليه مِن الصفاتِ والأفعال</w:t>
      </w:r>
      <w:r w:rsidR="00440C01">
        <w:rPr>
          <w:rFonts w:ascii="Lotus Linotype" w:hAnsi="Lotus Linotype" w:cs="Lotus Linotype" w:hint="cs"/>
          <w:sz w:val="32"/>
          <w:szCs w:val="32"/>
          <w:rtl/>
        </w:rPr>
        <w:t>(</w:t>
      </w:r>
      <w:r w:rsidR="00440C01">
        <w:rPr>
          <w:rStyle w:val="FootnoteReference"/>
          <w:rFonts w:ascii="Lotus Linotype" w:hAnsi="Lotus Linotype" w:cs="Lotus Linotype"/>
          <w:sz w:val="32"/>
          <w:szCs w:val="32"/>
          <w:rtl/>
        </w:rPr>
        <w:footnoteReference w:id="57"/>
      </w:r>
      <w:r w:rsidR="00440C01">
        <w:rPr>
          <w:rFonts w:ascii="Lotus Linotype" w:hAnsi="Lotus Linotype" w:cs="Lotus Linotype" w:hint="cs"/>
          <w:sz w:val="32"/>
          <w:szCs w:val="32"/>
          <w:rtl/>
        </w:rPr>
        <w:t>)</w:t>
      </w:r>
      <w:r w:rsidRPr="003F3D65">
        <w:rPr>
          <w:rFonts w:ascii="Lotus Linotype" w:hAnsi="Lotus Linotype" w:cs="Lotus Linotype"/>
          <w:sz w:val="32"/>
          <w:szCs w:val="32"/>
          <w:rtl/>
        </w:rPr>
        <w:t>.</w:t>
      </w:r>
      <w:r w:rsidR="00440C01">
        <w:rPr>
          <w:rFonts w:ascii="Lotus Linotype" w:hAnsi="Lotus Linotype" w:cs="Lotus Linotype" w:hint="cs"/>
          <w:sz w:val="32"/>
          <w:szCs w:val="32"/>
          <w:rtl/>
        </w:rPr>
        <w:t xml:space="preserve"> </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lastRenderedPageBreak/>
        <w:t>ولكنَّ قولَ المؤلِّف: «فيجبُ الإيمانُ بها مِن غيرِ تكييفٍ»، كلامٌ حقٌّ يُشبِهُ ما جاء عن السلفِ في نصوصِ الصفات: «أَمِرُّوها كما جاءَتْ مِن غيرِ كَيْفٍ»</w:t>
      </w:r>
      <w:r w:rsidR="00440C01">
        <w:rPr>
          <w:rFonts w:ascii="Lotus Linotype" w:hAnsi="Lotus Linotype" w:cs="Lotus Linotype" w:hint="cs"/>
          <w:sz w:val="32"/>
          <w:szCs w:val="32"/>
          <w:rtl/>
        </w:rPr>
        <w:t>(</w:t>
      </w:r>
      <w:r w:rsidR="00440C01">
        <w:rPr>
          <w:rStyle w:val="FootnoteReference"/>
          <w:rFonts w:ascii="Lotus Linotype" w:hAnsi="Lotus Linotype" w:cs="Lotus Linotype"/>
          <w:sz w:val="32"/>
          <w:szCs w:val="32"/>
          <w:rtl/>
        </w:rPr>
        <w:footnoteReference w:id="58"/>
      </w:r>
      <w:r w:rsidR="00440C01">
        <w:rPr>
          <w:rFonts w:ascii="Lotus Linotype" w:hAnsi="Lotus Linotype" w:cs="Lotus Linotype" w:hint="cs"/>
          <w:sz w:val="32"/>
          <w:szCs w:val="32"/>
          <w:rtl/>
        </w:rPr>
        <w:t>)</w:t>
      </w:r>
      <w:r w:rsidRPr="003F3D65">
        <w:rPr>
          <w:rFonts w:ascii="Lotus Linotype" w:hAnsi="Lotus Linotype" w:cs="Lotus Linotype"/>
          <w:sz w:val="32"/>
          <w:szCs w:val="32"/>
          <w:rtl/>
        </w:rPr>
        <w:t>، لكنْ يكون في كلامِ المؤلِّفِ نوعُ تناقُض:</w:t>
      </w:r>
      <w:r w:rsidR="00440C01">
        <w:rPr>
          <w:rFonts w:ascii="Lotus Linotype" w:hAnsi="Lotus Linotype" w:cs="Lotus Linotype" w:hint="cs"/>
          <w:sz w:val="32"/>
          <w:szCs w:val="32"/>
          <w:rtl/>
        </w:rPr>
        <w:t xml:space="preserve"> </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فجَعْلُها مِن المتشابِهِ يقتضي عدَمَ الفهمِ لمعناها.</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وقولُهُ: «يجبُ الإيمانُ بها مِن غيرِ تكييف» يقتضي فهمَها وإثباتَ معناها</w:t>
      </w:r>
      <w:r w:rsidR="00440C01">
        <w:rPr>
          <w:rFonts w:ascii="Lotus Linotype" w:hAnsi="Lotus Linotype" w:cs="Lotus Linotype" w:hint="cs"/>
          <w:sz w:val="32"/>
          <w:szCs w:val="32"/>
          <w:rtl/>
        </w:rPr>
        <w:t>(</w:t>
      </w:r>
      <w:r w:rsidR="00440C01">
        <w:rPr>
          <w:rStyle w:val="FootnoteReference"/>
          <w:rFonts w:ascii="Lotus Linotype" w:hAnsi="Lotus Linotype" w:cs="Lotus Linotype"/>
          <w:sz w:val="32"/>
          <w:szCs w:val="32"/>
          <w:rtl/>
        </w:rPr>
        <w:footnoteReference w:id="59"/>
      </w:r>
      <w:r w:rsidR="00440C01">
        <w:rPr>
          <w:rFonts w:ascii="Lotus Linotype" w:hAnsi="Lotus Linotype" w:cs="Lotus Linotype" w:hint="cs"/>
          <w:sz w:val="32"/>
          <w:szCs w:val="32"/>
          <w:rtl/>
        </w:rPr>
        <w:t>)</w:t>
      </w:r>
      <w:r w:rsidR="00D35893" w:rsidRPr="003F3D65">
        <w:rPr>
          <w:rFonts w:ascii="Lotus Linotype" w:hAnsi="Lotus Linotype" w:cs="Lotus Linotype"/>
          <w:sz w:val="32"/>
          <w:szCs w:val="32"/>
          <w:rtl/>
        </w:rPr>
        <w:t>.</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ففي تقريرِه لما زعَمَ أنه مذهَبُ السلفِ اضطرابٌ.</w:t>
      </w:r>
      <w:r w:rsidR="00440C01">
        <w:rPr>
          <w:rFonts w:ascii="Lotus Linotype" w:hAnsi="Lotus Linotype" w:cs="Lotus Linotype" w:hint="cs"/>
          <w:sz w:val="32"/>
          <w:szCs w:val="32"/>
          <w:rtl/>
        </w:rPr>
        <w:t xml:space="preserve"> </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وفي كلامِهِ </w:t>
      </w:r>
      <w:r w:rsidR="00440C01">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440C01">
        <w:rPr>
          <w:rFonts w:ascii="Lotus Linotype" w:hAnsi="Lotus Linotype" w:cs="Lotus Linotype" w:hint="cs"/>
          <w:sz w:val="32"/>
          <w:szCs w:val="32"/>
          <w:rtl/>
        </w:rPr>
        <w:t>-</w:t>
      </w:r>
      <w:r w:rsidRPr="003F3D65">
        <w:rPr>
          <w:rFonts w:ascii="Lotus Linotype" w:hAnsi="Lotus Linotype" w:cs="Lotus Linotype"/>
          <w:sz w:val="32"/>
          <w:szCs w:val="32"/>
          <w:rtl/>
        </w:rPr>
        <w:t xml:space="preserve"> عن الآيةِ اضطرابٌ آخَر؛ فبينما يتعلَّقُ الكلامُ في: ﴿</w:t>
      </w:r>
      <w:r w:rsidRPr="003F3D65">
        <w:rPr>
          <w:rFonts w:ascii="Lotus Linotype" w:hAnsi="Lotus Linotype" w:cs="Lotus Linotype"/>
          <w:b/>
          <w:bCs/>
          <w:sz w:val="32"/>
          <w:szCs w:val="32"/>
          <w:rtl/>
        </w:rPr>
        <w:t>يَأْتِيَهُمُ اللهُ</w:t>
      </w:r>
      <w:r w:rsidRPr="003F3D65">
        <w:rPr>
          <w:rFonts w:ascii="Lotus Linotype" w:hAnsi="Lotus Linotype" w:cs="Lotus Linotype"/>
          <w:sz w:val="32"/>
          <w:szCs w:val="32"/>
          <w:rtl/>
        </w:rPr>
        <w:t>﴾، يَنتقِلُ إلى أن يكونَ متعلِّقًا بقوله: ﴿</w:t>
      </w:r>
      <w:r w:rsidRPr="003F3D65">
        <w:rPr>
          <w:rFonts w:ascii="Lotus Linotype" w:hAnsi="Lotus Linotype" w:cs="Lotus Linotype"/>
          <w:b/>
          <w:bCs/>
          <w:sz w:val="32"/>
          <w:szCs w:val="32"/>
          <w:rtl/>
        </w:rPr>
        <w:t>يَنْظُرُون</w:t>
      </w:r>
      <w:r w:rsidRPr="003F3D65">
        <w:rPr>
          <w:rFonts w:ascii="Lotus Linotype" w:hAnsi="Lotus Linotype" w:cs="Lotus Linotype"/>
          <w:sz w:val="32"/>
          <w:szCs w:val="32"/>
          <w:rtl/>
        </w:rPr>
        <w:t>َ﴾؛ وذلك في قولِه: «ويَحتمِلُ ألَّا تكونَ مِن المتشابِه»، ثم يفسِّر: ﴿</w:t>
      </w:r>
      <w:r w:rsidRPr="003F3D65">
        <w:rPr>
          <w:rFonts w:ascii="Lotus Linotype" w:hAnsi="Lotus Linotype" w:cs="Lotus Linotype"/>
          <w:b/>
          <w:bCs/>
          <w:sz w:val="32"/>
          <w:szCs w:val="32"/>
          <w:rtl/>
        </w:rPr>
        <w:t>يَنْظُرُون</w:t>
      </w:r>
      <w:r w:rsidRPr="003F3D65">
        <w:rPr>
          <w:rFonts w:ascii="Lotus Linotype" w:hAnsi="Lotus Linotype" w:cs="Lotus Linotype"/>
          <w:sz w:val="32"/>
          <w:szCs w:val="32"/>
          <w:rtl/>
        </w:rPr>
        <w:t>َ﴾ بـ:</w:t>
      </w:r>
      <w:r w:rsidRPr="003F3D65">
        <w:rPr>
          <w:rFonts w:ascii="Lotus Linotype" w:hAnsi="Lotus Linotype" w:cs="Lotus Linotype"/>
          <w:b/>
          <w:bCs/>
          <w:sz w:val="32"/>
          <w:szCs w:val="32"/>
          <w:rtl/>
        </w:rPr>
        <w:t xml:space="preserve"> «</w:t>
      </w:r>
      <w:r w:rsidRPr="003F3D65">
        <w:rPr>
          <w:rFonts w:ascii="Lotus Linotype" w:hAnsi="Lotus Linotype" w:cs="Lotus Linotype"/>
          <w:sz w:val="32"/>
          <w:szCs w:val="32"/>
          <w:rtl/>
        </w:rPr>
        <w:t>يَطْلُبون».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والمعروفُ في اللغة والتفسيرِ: أنَّ «يَنْظُرُونَ» المتعدِّيَ، معناه: يَنتظِرون</w:t>
      </w:r>
      <w:r w:rsidR="00440C01">
        <w:rPr>
          <w:rFonts w:ascii="Lotus Linotype" w:hAnsi="Lotus Linotype" w:cs="Lotus Linotype" w:hint="cs"/>
          <w:sz w:val="32"/>
          <w:szCs w:val="32"/>
          <w:rtl/>
        </w:rPr>
        <w:t>(</w:t>
      </w:r>
      <w:r w:rsidR="00440C01">
        <w:rPr>
          <w:rStyle w:val="FootnoteReference"/>
          <w:rFonts w:ascii="Lotus Linotype" w:hAnsi="Lotus Linotype" w:cs="Lotus Linotype"/>
          <w:sz w:val="32"/>
          <w:szCs w:val="32"/>
          <w:rtl/>
        </w:rPr>
        <w:footnoteReference w:id="60"/>
      </w:r>
      <w:r w:rsidR="00440C01">
        <w:rPr>
          <w:rFonts w:ascii="Lotus Linotype" w:hAnsi="Lotus Linotype" w:cs="Lotus Linotype" w:hint="cs"/>
          <w:sz w:val="32"/>
          <w:szCs w:val="32"/>
          <w:rtl/>
        </w:rPr>
        <w:t>)</w:t>
      </w:r>
      <w:r w:rsidRPr="003F3D65">
        <w:rPr>
          <w:rFonts w:ascii="Lotus Linotype" w:hAnsi="Lotus Linotype" w:cs="Lotus Linotype"/>
          <w:sz w:val="32"/>
          <w:szCs w:val="32"/>
          <w:rtl/>
        </w:rPr>
        <w:t>؛ كقولِه: ﴿</w:t>
      </w:r>
      <w:r w:rsidRPr="003F3D65">
        <w:rPr>
          <w:rFonts w:ascii="Lotus Linotype" w:hAnsi="Lotus Linotype" w:cs="Lotus Linotype"/>
          <w:b/>
          <w:bCs/>
          <w:sz w:val="32"/>
          <w:szCs w:val="32"/>
          <w:rtl/>
        </w:rPr>
        <w:t>هَلْ يَنْظُرُونَ إِلَّا تَأْوِيلَهُ</w:t>
      </w:r>
      <w:r w:rsidRPr="003F3D65">
        <w:rPr>
          <w:rFonts w:ascii="Lotus Linotype" w:hAnsi="Lotus Linotype" w:cs="Lotus Linotype"/>
          <w:sz w:val="32"/>
          <w:szCs w:val="32"/>
          <w:rtl/>
        </w:rPr>
        <w:t>﴾ [الأعراف: 53]، وفي هذا تهديدٌ للمكذِّبين.</w:t>
      </w:r>
    </w:p>
    <w:p w:rsidR="00F80EAB" w:rsidRPr="003F3D65" w:rsidRDefault="00A95F99" w:rsidP="007F296E">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والصوابُ:</w:t>
      </w:r>
      <w:r w:rsidRPr="003F3D65">
        <w:rPr>
          <w:rFonts w:ascii="Lotus Linotype" w:hAnsi="Lotus Linotype" w:cs="Lotus Linotype"/>
          <w:sz w:val="32"/>
          <w:szCs w:val="32"/>
          <w:rtl/>
        </w:rPr>
        <w:t xml:space="preserve"> أنَّ الآية تَدُلُّ على أنَّ اللهَ يأتي يومَ القيامةِ كيف شاء؛ كما قال: ﴿</w:t>
      </w:r>
      <w:r w:rsidRPr="003F3D65">
        <w:rPr>
          <w:rFonts w:ascii="Lotus Linotype" w:hAnsi="Lotus Linotype" w:cs="Lotus Linotype"/>
          <w:b/>
          <w:bCs/>
          <w:sz w:val="32"/>
          <w:szCs w:val="32"/>
          <w:rtl/>
        </w:rPr>
        <w:t>وَجَاءَ رَبُّكَ</w:t>
      </w:r>
      <w:r w:rsidRPr="003F3D65">
        <w:rPr>
          <w:rFonts w:ascii="Lotus Linotype" w:hAnsi="Lotus Linotype" w:cs="Lotus Linotype"/>
          <w:sz w:val="32"/>
          <w:szCs w:val="32"/>
          <w:rtl/>
        </w:rPr>
        <w:t>﴾ [الفجر: 22].</w:t>
      </w:r>
      <w:r w:rsidR="00440C01">
        <w:rPr>
          <w:rFonts w:ascii="Lotus Linotype" w:hAnsi="Lotus Linotype" w:cs="Lotus Linotype" w:hint="cs"/>
          <w:sz w:val="32"/>
          <w:szCs w:val="32"/>
          <w:rtl/>
        </w:rPr>
        <w:t xml:space="preserve">  </w:t>
      </w:r>
    </w:p>
    <w:p w:rsidR="00F80EAB" w:rsidRPr="003F3D65" w:rsidRDefault="00F80EAB" w:rsidP="003F3D65">
      <w:pPr>
        <w:pStyle w:val="FootnoteText"/>
        <w:widowControl w:val="0"/>
        <w:ind w:hanging="454"/>
        <w:jc w:val="both"/>
        <w:rPr>
          <w:rFonts w:ascii="Lotus Linotype" w:hAnsi="Lotus Linotype" w:cs="Lotus Linotype"/>
          <w:sz w:val="32"/>
          <w:szCs w:val="32"/>
          <w:rtl/>
        </w:rPr>
      </w:pPr>
      <w:r w:rsidRPr="003F3D65">
        <w:rPr>
          <w:rFonts w:ascii="Lotus Linotype" w:hAnsi="Lotus Linotype" w:cs="Lotus Linotype"/>
          <w:sz w:val="32"/>
          <w:szCs w:val="32"/>
          <w:rtl/>
        </w:rPr>
        <w:t>وقولُ المؤلِّف: «فإنْ كان ذلك لأمرِ اللهِ، فلا إشكال، وإنْ كان لله، فهو مِن المتشابِه»؛ يريدُ به:</w:t>
      </w:r>
    </w:p>
    <w:p w:rsidR="00F80EAB" w:rsidRPr="003F3D65" w:rsidRDefault="00F80EAB" w:rsidP="003F3D65">
      <w:pPr>
        <w:pStyle w:val="FootnoteText"/>
        <w:widowControl w:val="0"/>
        <w:ind w:hanging="454"/>
        <w:jc w:val="both"/>
        <w:rPr>
          <w:rFonts w:ascii="Lotus Linotype" w:hAnsi="Lotus Linotype" w:cs="Lotus Linotype"/>
          <w:sz w:val="32"/>
          <w:szCs w:val="32"/>
          <w:rtl/>
        </w:rPr>
      </w:pPr>
      <w:r w:rsidRPr="003F3D65">
        <w:rPr>
          <w:rFonts w:ascii="Lotus Linotype" w:hAnsi="Lotus Linotype" w:cs="Lotus Linotype"/>
          <w:sz w:val="32"/>
          <w:szCs w:val="32"/>
          <w:rtl/>
        </w:rPr>
        <w:t xml:space="preserve">- إنْ كان معنى </w:t>
      </w:r>
      <w:r w:rsidR="00695057" w:rsidRPr="003F3D65">
        <w:rPr>
          <w:rFonts w:ascii="Lotus Linotype" w:hAnsi="Lotus Linotype" w:cs="Lotus Linotype"/>
          <w:sz w:val="32"/>
          <w:szCs w:val="32"/>
          <w:rtl/>
        </w:rPr>
        <w:t>﴿</w:t>
      </w:r>
      <w:r w:rsidRPr="003F3D65">
        <w:rPr>
          <w:rFonts w:ascii="Lotus Linotype" w:hAnsi="Lotus Linotype" w:cs="Lotus Linotype"/>
          <w:b/>
          <w:bCs/>
          <w:sz w:val="32"/>
          <w:szCs w:val="32"/>
          <w:rtl/>
        </w:rPr>
        <w:t>يَأْتِيَهُمُ اللهُ</w:t>
      </w:r>
      <w:r w:rsidR="00695057" w:rsidRPr="003F3D65">
        <w:rPr>
          <w:rFonts w:ascii="Lotus Linotype" w:hAnsi="Lotus Linotype" w:cs="Lotus Linotype"/>
          <w:sz w:val="32"/>
          <w:szCs w:val="32"/>
          <w:rtl/>
        </w:rPr>
        <w:t>﴾</w:t>
      </w:r>
      <w:r w:rsidRPr="003F3D65">
        <w:rPr>
          <w:rFonts w:ascii="Lotus Linotype" w:hAnsi="Lotus Linotype" w:cs="Lotus Linotype"/>
          <w:sz w:val="32"/>
          <w:szCs w:val="32"/>
          <w:rtl/>
        </w:rPr>
        <w:t>: يَأْتِيَهُمْ أمرُ الله، فلا إشكالَ في إتيانِ أمرِ اللهِ في الظُّلَلِ.</w:t>
      </w:r>
    </w:p>
    <w:p w:rsidR="00F80EAB" w:rsidRPr="003F3D65" w:rsidRDefault="00F80EAB" w:rsidP="003F3D65">
      <w:pPr>
        <w:pStyle w:val="FootnoteText"/>
        <w:widowControl w:val="0"/>
        <w:ind w:hanging="454"/>
        <w:jc w:val="both"/>
        <w:rPr>
          <w:rFonts w:ascii="Lotus Linotype" w:hAnsi="Lotus Linotype" w:cs="Lotus Linotype"/>
          <w:sz w:val="32"/>
          <w:szCs w:val="32"/>
          <w:rtl/>
        </w:rPr>
      </w:pPr>
      <w:r w:rsidRPr="003F3D65">
        <w:rPr>
          <w:rFonts w:ascii="Lotus Linotype" w:hAnsi="Lotus Linotype" w:cs="Lotus Linotype"/>
          <w:sz w:val="32"/>
          <w:szCs w:val="32"/>
          <w:rtl/>
        </w:rPr>
        <w:t xml:space="preserve">- وإنْ كان معنى </w:t>
      </w:r>
      <w:r w:rsidR="00695057" w:rsidRPr="003F3D65">
        <w:rPr>
          <w:rFonts w:ascii="Lotus Linotype" w:hAnsi="Lotus Linotype" w:cs="Lotus Linotype"/>
          <w:sz w:val="32"/>
          <w:szCs w:val="32"/>
          <w:rtl/>
        </w:rPr>
        <w:t>﴿</w:t>
      </w:r>
      <w:r w:rsidRPr="003F3D65">
        <w:rPr>
          <w:rFonts w:ascii="Lotus Linotype" w:hAnsi="Lotus Linotype" w:cs="Lotus Linotype"/>
          <w:b/>
          <w:bCs/>
          <w:sz w:val="32"/>
          <w:szCs w:val="32"/>
          <w:rtl/>
        </w:rPr>
        <w:t>يَأْتِيَهُمُ اللهُ</w:t>
      </w:r>
      <w:r w:rsidR="00695057" w:rsidRPr="003F3D65">
        <w:rPr>
          <w:rFonts w:ascii="Lotus Linotype" w:hAnsi="Lotus Linotype" w:cs="Lotus Linotype"/>
          <w:sz w:val="32"/>
          <w:szCs w:val="32"/>
          <w:rtl/>
        </w:rPr>
        <w:t>﴾</w:t>
      </w:r>
      <w:r w:rsidRPr="003F3D65">
        <w:rPr>
          <w:rFonts w:ascii="Lotus Linotype" w:hAnsi="Lotus Linotype" w:cs="Lotus Linotype"/>
          <w:sz w:val="32"/>
          <w:szCs w:val="32"/>
          <w:rtl/>
        </w:rPr>
        <w:t>: يَأْتِيَهُمُ اللهُ نفسُهُ، فهو مِن المتشابِه؛ لأنَّ اللهَ نفسَهُ لا يأتي في الظُّلَلٍ مِن الغمامِ؛ لأن الظُّلَلَ مخلوقةٌ؛ واللهُ سبحانه لا يحيطُ به المخلوق.</w:t>
      </w:r>
    </w:p>
    <w:p w:rsidR="00F80EAB" w:rsidRPr="003F3D65" w:rsidRDefault="00F80EAB"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لعل هذا مرادُهُ </w:t>
      </w:r>
      <w:r w:rsidR="00440C01">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440C01">
        <w:rPr>
          <w:rFonts w:ascii="Lotus Linotype" w:hAnsi="Lotus Linotype" w:cs="Lotus Linotype" w:hint="cs"/>
          <w:sz w:val="32"/>
          <w:szCs w:val="32"/>
          <w:rtl/>
        </w:rPr>
        <w:t>-</w:t>
      </w:r>
      <w:r w:rsidRPr="003F3D65">
        <w:rPr>
          <w:rFonts w:ascii="Lotus Linotype" w:hAnsi="Lotus Linotype" w:cs="Lotus Linotype"/>
          <w:sz w:val="32"/>
          <w:szCs w:val="32"/>
          <w:rtl/>
        </w:rPr>
        <w:t>؛ والصوابُ: أنَّ الآية تَدُلُّ على أنَّ اللهَ يأتي يومَ القيامةِ كيف شاء؛ كما قال: ﴿</w:t>
      </w:r>
      <w:r w:rsidRPr="003F3D65">
        <w:rPr>
          <w:rFonts w:ascii="Lotus Linotype" w:hAnsi="Lotus Linotype" w:cs="Lotus Linotype"/>
          <w:b/>
          <w:bCs/>
          <w:sz w:val="32"/>
          <w:szCs w:val="32"/>
          <w:rtl/>
        </w:rPr>
        <w:t>وَجَاءَ رَبُّكَ</w:t>
      </w:r>
      <w:r w:rsidRPr="003F3D65">
        <w:rPr>
          <w:rFonts w:ascii="Lotus Linotype" w:hAnsi="Lotus Linotype" w:cs="Lotus Linotype"/>
          <w:sz w:val="32"/>
          <w:szCs w:val="32"/>
          <w:rtl/>
        </w:rPr>
        <w:t>﴾ [الفجر: 22]، ويكونُ معنى قولِه: ﴿</w:t>
      </w:r>
      <w:r w:rsidRPr="003F3D65">
        <w:rPr>
          <w:rFonts w:ascii="Lotus Linotype" w:hAnsi="Lotus Linotype" w:cs="Lotus Linotype"/>
          <w:b/>
          <w:bCs/>
          <w:sz w:val="32"/>
          <w:szCs w:val="32"/>
          <w:rtl/>
        </w:rPr>
        <w:t>فِي ظُلَلٍ</w:t>
      </w:r>
      <w:r w:rsidRPr="003F3D65">
        <w:rPr>
          <w:rFonts w:ascii="Lotus Linotype" w:hAnsi="Lotus Linotype" w:cs="Lotus Linotype"/>
          <w:sz w:val="32"/>
          <w:szCs w:val="32"/>
          <w:rtl/>
        </w:rPr>
        <w:t>﴾؛ أي: مع ظُلَلٍ؛ فـ «في» - على هذا - بمعنى: «مَعَ»، لا بمعنى «في» التي للظرفيَّة؛ كما يقتضيه كلام المؤلِّف</w:t>
      </w:r>
      <w:r w:rsidR="00440C01">
        <w:rPr>
          <w:rFonts w:ascii="Lotus Linotype" w:hAnsi="Lotus Linotype" w:cs="Lotus Linotype" w:hint="cs"/>
          <w:sz w:val="32"/>
          <w:szCs w:val="32"/>
          <w:rtl/>
        </w:rPr>
        <w:t>(</w:t>
      </w:r>
      <w:r w:rsidR="00440C01">
        <w:rPr>
          <w:rStyle w:val="FootnoteReference"/>
          <w:rFonts w:ascii="Lotus Linotype" w:hAnsi="Lotus Linotype" w:cs="Lotus Linotype"/>
          <w:sz w:val="32"/>
          <w:szCs w:val="32"/>
          <w:rtl/>
        </w:rPr>
        <w:footnoteReference w:id="61"/>
      </w:r>
      <w:r w:rsidR="00440C01">
        <w:rPr>
          <w:rFonts w:ascii="Lotus Linotype" w:hAnsi="Lotus Linotype" w:cs="Lotus Linotype" w:hint="cs"/>
          <w:sz w:val="32"/>
          <w:szCs w:val="32"/>
          <w:rtl/>
        </w:rPr>
        <w:t>)</w:t>
      </w:r>
      <w:r w:rsidRPr="003F3D65">
        <w:rPr>
          <w:rFonts w:ascii="Lotus Linotype" w:hAnsi="Lotus Linotype" w:cs="Lotus Linotype"/>
          <w:sz w:val="32"/>
          <w:szCs w:val="32"/>
          <w:rtl/>
        </w:rPr>
        <w:t>؛ وهذا مِن أحسَنِ ما عُبِّر به عن معنى «في» في قولِه: ﴿فِي ظُلَلٍ﴾؛ وبذلك يَتَّجِهُ معنى الآية، ويزولُ ما يُتوهَّمُ فيها مِن إشكالٍ أو تشابُه.</w:t>
      </w:r>
      <w:r w:rsidR="00440C01">
        <w:rPr>
          <w:rFonts w:ascii="Lotus Linotype" w:hAnsi="Lotus Linotype" w:cs="Lotus Linotype" w:hint="cs"/>
          <w:sz w:val="32"/>
          <w:szCs w:val="32"/>
          <w:rtl/>
        </w:rPr>
        <w:t xml:space="preserve"> </w:t>
      </w:r>
    </w:p>
    <w:p w:rsidR="00A95F99" w:rsidRPr="003F3D65" w:rsidRDefault="00A95F99" w:rsidP="00FF2E94">
      <w:pPr>
        <w:tabs>
          <w:tab w:val="left" w:pos="424"/>
          <w:tab w:val="left" w:pos="613"/>
        </w:tabs>
        <w:spacing w:after="0"/>
        <w:ind w:firstLine="567"/>
        <w:jc w:val="center"/>
        <w:rPr>
          <w:rFonts w:ascii="Lotus Linotype" w:eastAsia="Calibri"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A41B56" w:rsidRPr="003F3D65" w:rsidRDefault="00A41B56"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br w:type="page"/>
      </w:r>
    </w:p>
    <w:p w:rsidR="0022089A" w:rsidRPr="003F3D65" w:rsidRDefault="0022089A" w:rsidP="006D4677">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(13)</w:t>
      </w:r>
    </w:p>
    <w:p w:rsidR="0022089A" w:rsidRPr="003F3D65" w:rsidRDefault="0022089A" w:rsidP="006D4677">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6D4677">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6D4677">
        <w:rPr>
          <w:rFonts w:ascii="Lotus Linotype" w:hAnsi="Lotus Linotype" w:cs="Lotus Linotype" w:hint="cs"/>
          <w:sz w:val="32"/>
          <w:szCs w:val="32"/>
          <w:rtl/>
        </w:rPr>
        <w:t>-</w:t>
      </w:r>
      <w:r w:rsidRPr="003F3D65">
        <w:rPr>
          <w:rFonts w:ascii="Lotus Linotype" w:hAnsi="Lotus Linotype" w:cs="Lotus Linotype"/>
          <w:sz w:val="32"/>
          <w:szCs w:val="32"/>
          <w:rtl/>
        </w:rPr>
        <w:t xml:space="preserve"> في تفسيرِ قولِه تعالى: ﴿</w:t>
      </w:r>
      <w:r w:rsidRPr="003F3D65">
        <w:rPr>
          <w:rFonts w:ascii="Lotus Linotype" w:hAnsi="Lotus Linotype" w:cs="Lotus Linotype"/>
          <w:b/>
          <w:bCs/>
          <w:sz w:val="32"/>
          <w:szCs w:val="32"/>
          <w:rtl/>
        </w:rPr>
        <w:t>وَاللهُ يَقْبِضُ وَيَبْسُطُ</w:t>
      </w:r>
      <w:r w:rsidRPr="003F3D65">
        <w:rPr>
          <w:rFonts w:ascii="Lotus Linotype" w:hAnsi="Lotus Linotype" w:cs="Lotus Linotype"/>
          <w:sz w:val="32"/>
          <w:szCs w:val="32"/>
          <w:rtl/>
        </w:rPr>
        <w:t>﴾ [البقرة: 245]: «﴿</w:t>
      </w:r>
      <w:r w:rsidRPr="003F3D65">
        <w:rPr>
          <w:rFonts w:ascii="Lotus Linotype" w:hAnsi="Lotus Linotype" w:cs="Lotus Linotype"/>
          <w:b/>
          <w:bCs/>
          <w:sz w:val="32"/>
          <w:szCs w:val="32"/>
          <w:rtl/>
        </w:rPr>
        <w:t>وَاللهُ يَقْبِضُ وَيَبْسُطُ</w:t>
      </w:r>
      <w:r w:rsidRPr="003F3D65">
        <w:rPr>
          <w:rFonts w:ascii="Lotus Linotype" w:hAnsi="Lotus Linotype" w:cs="Lotus Linotype"/>
          <w:sz w:val="32"/>
          <w:szCs w:val="32"/>
          <w:rtl/>
        </w:rPr>
        <w:t>﴾: إخبارٌ يرادُ به: الترغيبُ في الإنفاقِ»</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62"/>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FF2E94" w:rsidRDefault="00FF2E94" w:rsidP="00FF2E94">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ليس في العبارةِ إشكال، ووجهُ ما ذكَرَهُ المؤلِّفُ: أنَّ الإنفاقَ سبَبٌ لبسطِ الرزقِ، والإقتارُ سبَبٌ لتضييقِ</w:t>
      </w:r>
      <w:r w:rsidR="00714C92" w:rsidRPr="003F3D65">
        <w:rPr>
          <w:rFonts w:ascii="Lotus Linotype" w:hAnsi="Lotus Linotype" w:cs="Lotus Linotype"/>
          <w:sz w:val="32"/>
          <w:szCs w:val="32"/>
          <w:rtl/>
        </w:rPr>
        <w:t>ه.</w:t>
      </w:r>
    </w:p>
    <w:p w:rsidR="00A95F99" w:rsidRPr="003F3D65" w:rsidRDefault="00A95F99" w:rsidP="00FF2E94">
      <w:pPr>
        <w:tabs>
          <w:tab w:val="left" w:pos="424"/>
          <w:tab w:val="left" w:pos="613"/>
        </w:tabs>
        <w:spacing w:after="0"/>
        <w:ind w:firstLine="567"/>
        <w:jc w:val="center"/>
        <w:rPr>
          <w:rFonts w:ascii="Lotus Linotype" w:eastAsia="Calibri"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A41B56" w:rsidRPr="003F3D65" w:rsidRDefault="00A41B56"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36776C" w:rsidRPr="003F3D65" w:rsidRDefault="0022089A" w:rsidP="00F07218">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(14)</w:t>
      </w:r>
    </w:p>
    <w:p w:rsidR="0022089A" w:rsidRPr="003F3D65" w:rsidRDefault="0022089A" w:rsidP="00F07218">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36776C" w:rsidRPr="003F3D65" w:rsidRDefault="0036776C" w:rsidP="00F07218">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قال ابن ج</w:t>
      </w:r>
      <w:r w:rsidR="007D7FB8" w:rsidRPr="003F3D65">
        <w:rPr>
          <w:rFonts w:ascii="Lotus Linotype" w:hAnsi="Lotus Linotype" w:cs="Lotus Linotype"/>
          <w:sz w:val="32"/>
          <w:szCs w:val="32"/>
          <w:rtl/>
        </w:rPr>
        <w:t>ُ</w:t>
      </w:r>
      <w:r w:rsidRPr="003F3D65">
        <w:rPr>
          <w:rFonts w:ascii="Lotus Linotype" w:hAnsi="Lotus Linotype" w:cs="Lotus Linotype"/>
          <w:sz w:val="32"/>
          <w:szCs w:val="32"/>
          <w:rtl/>
        </w:rPr>
        <w:t>ز</w:t>
      </w:r>
      <w:r w:rsidR="007D7FB8" w:rsidRPr="003F3D65">
        <w:rPr>
          <w:rFonts w:ascii="Lotus Linotype" w:hAnsi="Lotus Linotype" w:cs="Lotus Linotype"/>
          <w:sz w:val="32"/>
          <w:szCs w:val="32"/>
          <w:rtl/>
        </w:rPr>
        <w:t>َ</w:t>
      </w:r>
      <w:r w:rsidRPr="003F3D65">
        <w:rPr>
          <w:rFonts w:ascii="Lotus Linotype" w:hAnsi="Lotus Linotype" w:cs="Lotus Linotype"/>
          <w:sz w:val="32"/>
          <w:szCs w:val="32"/>
          <w:rtl/>
        </w:rPr>
        <w:t>ي</w:t>
      </w:r>
      <w:r w:rsidR="007D7FB8" w:rsidRPr="003F3D65">
        <w:rPr>
          <w:rFonts w:ascii="Lotus Linotype" w:hAnsi="Lotus Linotype" w:cs="Lotus Linotype"/>
          <w:sz w:val="32"/>
          <w:szCs w:val="32"/>
          <w:rtl/>
        </w:rPr>
        <w:t>ٍّ</w:t>
      </w:r>
      <w:r w:rsidR="009F0926" w:rsidRPr="003F3D65">
        <w:rPr>
          <w:rFonts w:ascii="Lotus Linotype" w:hAnsi="Lotus Linotype" w:cs="Lotus Linotype"/>
          <w:sz w:val="32"/>
          <w:szCs w:val="32"/>
          <w:rtl/>
        </w:rPr>
        <w:t xml:space="preserve"> </w:t>
      </w:r>
      <w:r w:rsidR="00F07218">
        <w:rPr>
          <w:rFonts w:ascii="Lotus Linotype" w:hAnsi="Lotus Linotype" w:cs="Lotus Linotype" w:hint="cs"/>
          <w:sz w:val="32"/>
          <w:szCs w:val="32"/>
          <w:rtl/>
        </w:rPr>
        <w:t>-</w:t>
      </w:r>
      <w:r w:rsidR="009F0926" w:rsidRPr="003F3D65">
        <w:rPr>
          <w:rFonts w:ascii="Lotus Linotype" w:hAnsi="Lotus Linotype" w:cs="Lotus Linotype"/>
          <w:sz w:val="32"/>
          <w:szCs w:val="32"/>
          <w:rtl/>
        </w:rPr>
        <w:t>رحمه الله</w:t>
      </w:r>
      <w:r w:rsidR="00F07218">
        <w:rPr>
          <w:rFonts w:ascii="Lotus Linotype" w:hAnsi="Lotus Linotype" w:cs="Lotus Linotype" w:hint="cs"/>
          <w:sz w:val="32"/>
          <w:szCs w:val="32"/>
          <w:rtl/>
        </w:rPr>
        <w:t>-</w:t>
      </w:r>
      <w:r w:rsidR="007D7FB8" w:rsidRPr="003F3D65">
        <w:rPr>
          <w:rFonts w:ascii="Lotus Linotype" w:hAnsi="Lotus Linotype" w:cs="Lotus Linotype"/>
          <w:sz w:val="32"/>
          <w:szCs w:val="32"/>
          <w:rtl/>
        </w:rPr>
        <w:t xml:space="preserve"> في تفسير قوله تعالى: ﴿</w:t>
      </w:r>
      <w:r w:rsidR="007D7FB8" w:rsidRPr="003F3D65">
        <w:rPr>
          <w:rFonts w:ascii="Lotus Linotype" w:hAnsi="Lotus Linotype" w:cs="Lotus Linotype"/>
          <w:b/>
          <w:bCs/>
          <w:sz w:val="32"/>
          <w:szCs w:val="32"/>
          <w:rtl/>
        </w:rPr>
        <w:t>وَلَا يُحِيطُونَ بِشَيْءٍ مِنْ عِلْمِهِ</w:t>
      </w:r>
      <w:r w:rsidR="007D7FB8" w:rsidRPr="003F3D65">
        <w:rPr>
          <w:rFonts w:ascii="Lotus Linotype" w:hAnsi="Lotus Linotype" w:cs="Lotus Linotype"/>
          <w:sz w:val="32"/>
          <w:szCs w:val="32"/>
          <w:rtl/>
        </w:rPr>
        <w:t>﴾ [البقرة: 255]</w:t>
      </w:r>
      <w:r w:rsidRPr="003F3D65">
        <w:rPr>
          <w:rFonts w:ascii="Lotus Linotype" w:hAnsi="Lotus Linotype" w:cs="Lotus Linotype"/>
          <w:sz w:val="32"/>
          <w:szCs w:val="32"/>
          <w:rtl/>
        </w:rPr>
        <w:t>: « ﴿</w:t>
      </w:r>
      <w:r w:rsidRPr="003F3D65">
        <w:rPr>
          <w:rFonts w:ascii="Lotus Linotype" w:hAnsi="Lotus Linotype" w:cs="Lotus Linotype"/>
          <w:b/>
          <w:bCs/>
          <w:sz w:val="32"/>
          <w:szCs w:val="32"/>
          <w:rtl/>
        </w:rPr>
        <w:t>مِنْ عِلْمِهِ</w:t>
      </w:r>
      <w:r w:rsidRPr="003F3D65">
        <w:rPr>
          <w:rFonts w:ascii="Lotus Linotype" w:hAnsi="Lotus Linotype" w:cs="Lotus Linotype"/>
          <w:sz w:val="32"/>
          <w:szCs w:val="32"/>
          <w:rtl/>
        </w:rPr>
        <w:t>﴾</w:t>
      </w:r>
      <w:r w:rsidR="009F0926" w:rsidRPr="003F3D65">
        <w:rPr>
          <w:rFonts w:ascii="Lotus Linotype" w:hAnsi="Lotus Linotype" w:cs="Lotus Linotype"/>
          <w:sz w:val="32"/>
          <w:szCs w:val="32"/>
          <w:rtl/>
        </w:rPr>
        <w:t xml:space="preserve"> [البقرة: 255]</w:t>
      </w:r>
      <w:r w:rsidRPr="003F3D65">
        <w:rPr>
          <w:rFonts w:ascii="Lotus Linotype" w:hAnsi="Lotus Linotype" w:cs="Lotus Linotype"/>
          <w:sz w:val="32"/>
          <w:szCs w:val="32"/>
          <w:rtl/>
        </w:rPr>
        <w:t>: مِن معلوماتِه؛ أي: لا يَعْلم عبادُه م</w:t>
      </w:r>
      <w:r w:rsidR="009F0926" w:rsidRPr="003F3D65">
        <w:rPr>
          <w:rFonts w:ascii="Lotus Linotype" w:hAnsi="Lotus Linotype" w:cs="Lotus Linotype"/>
          <w:sz w:val="32"/>
          <w:szCs w:val="32"/>
          <w:rtl/>
        </w:rPr>
        <w:t>ِ</w:t>
      </w:r>
      <w:r w:rsidRPr="003F3D65">
        <w:rPr>
          <w:rFonts w:ascii="Lotus Linotype" w:hAnsi="Lotus Linotype" w:cs="Lotus Linotype"/>
          <w:sz w:val="32"/>
          <w:szCs w:val="32"/>
          <w:rtl/>
        </w:rPr>
        <w:t>ن معلوماته إلَّا ما شاء هو أن</w:t>
      </w:r>
      <w:r w:rsidR="009F0926"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يَعلموه»</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63"/>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FF2E94" w:rsidRDefault="00FF2E94" w:rsidP="00FF2E94">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36776C" w:rsidRPr="003F3D65" w:rsidRDefault="0036776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قوله:</w:t>
      </w:r>
      <w:r w:rsidRPr="003F3D65">
        <w:rPr>
          <w:rFonts w:ascii="Lotus Linotype" w:hAnsi="Lotus Linotype" w:cs="Lotus Linotype"/>
          <w:sz w:val="32"/>
          <w:szCs w:val="32"/>
          <w:rtl/>
        </w:rPr>
        <w:t xml:space="preserve"> ﴿</w:t>
      </w:r>
      <w:r w:rsidRPr="003F3D65">
        <w:rPr>
          <w:rFonts w:ascii="Lotus Linotype" w:hAnsi="Lotus Linotype" w:cs="Lotus Linotype"/>
          <w:b/>
          <w:bCs/>
          <w:sz w:val="32"/>
          <w:szCs w:val="32"/>
          <w:rtl/>
        </w:rPr>
        <w:t>مِنْ عِلْمِهِ</w:t>
      </w:r>
      <w:r w:rsidR="00C87CD8">
        <w:rPr>
          <w:rFonts w:ascii="Lotus Linotype" w:hAnsi="Lotus Linotype" w:cs="Lotus Linotype"/>
          <w:sz w:val="32"/>
          <w:szCs w:val="32"/>
          <w:rtl/>
        </w:rPr>
        <w:t>﴾</w:t>
      </w:r>
      <w:r w:rsidRPr="003F3D65">
        <w:rPr>
          <w:rFonts w:ascii="Lotus Linotype" w:hAnsi="Lotus Linotype" w:cs="Lotus Linotype"/>
          <w:sz w:val="32"/>
          <w:szCs w:val="32"/>
          <w:rtl/>
        </w:rPr>
        <w:t xml:space="preserve"> م</w:t>
      </w:r>
      <w:r w:rsidR="00A031A0" w:rsidRPr="003F3D65">
        <w:rPr>
          <w:rFonts w:ascii="Lotus Linotype" w:hAnsi="Lotus Linotype" w:cs="Lotus Linotype"/>
          <w:sz w:val="32"/>
          <w:szCs w:val="32"/>
          <w:rtl/>
        </w:rPr>
        <w:t>ِ</w:t>
      </w:r>
      <w:r w:rsidRPr="003F3D65">
        <w:rPr>
          <w:rFonts w:ascii="Lotus Linotype" w:hAnsi="Lotus Linotype" w:cs="Lotus Linotype"/>
          <w:sz w:val="32"/>
          <w:szCs w:val="32"/>
          <w:rtl/>
        </w:rPr>
        <w:t xml:space="preserve">ن معلوماتِه إلخ؛ اقتصر المؤلفُ </w:t>
      </w:r>
      <w:r w:rsidR="00F07218">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F07218">
        <w:rPr>
          <w:rFonts w:ascii="Lotus Linotype" w:hAnsi="Lotus Linotype" w:cs="Lotus Linotype" w:hint="cs"/>
          <w:sz w:val="32"/>
          <w:szCs w:val="32"/>
          <w:rtl/>
        </w:rPr>
        <w:t>-</w:t>
      </w:r>
      <w:r w:rsidRPr="003F3D65">
        <w:rPr>
          <w:rFonts w:ascii="Lotus Linotype" w:hAnsi="Lotus Linotype" w:cs="Lotus Linotype"/>
          <w:sz w:val="32"/>
          <w:szCs w:val="32"/>
          <w:rtl/>
        </w:rPr>
        <w:t xml:space="preserve"> على أحد القولين</w:t>
      </w:r>
      <w:r w:rsidR="000D5FD7">
        <w:rPr>
          <w:rFonts w:ascii="Lotus Linotype" w:hAnsi="Lotus Linotype" w:cs="Lotus Linotype" w:hint="cs"/>
          <w:sz w:val="32"/>
          <w:szCs w:val="32"/>
          <w:rtl/>
        </w:rPr>
        <w:t>(</w:t>
      </w:r>
      <w:r w:rsidR="000D5FD7">
        <w:rPr>
          <w:rStyle w:val="FootnoteReference"/>
          <w:rFonts w:ascii="Lotus Linotype" w:hAnsi="Lotus Linotype" w:cs="Lotus Linotype"/>
          <w:sz w:val="32"/>
          <w:szCs w:val="32"/>
          <w:rtl/>
        </w:rPr>
        <w:footnoteReference w:id="64"/>
      </w:r>
      <w:r w:rsidR="000D5FD7">
        <w:rPr>
          <w:rFonts w:ascii="Lotus Linotype" w:hAnsi="Lotus Linotype" w:cs="Lotus Linotype" w:hint="cs"/>
          <w:sz w:val="32"/>
          <w:szCs w:val="32"/>
          <w:rtl/>
        </w:rPr>
        <w:t>)</w:t>
      </w:r>
      <w:r w:rsidRPr="003F3D65">
        <w:rPr>
          <w:rFonts w:ascii="Lotus Linotype" w:hAnsi="Lotus Linotype" w:cs="Lotus Linotype"/>
          <w:sz w:val="32"/>
          <w:szCs w:val="32"/>
          <w:rtl/>
        </w:rPr>
        <w:t>، وهو أن</w:t>
      </w:r>
      <w:r w:rsidR="00A031A0"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المراد بـ (علمِهِ): معلوماتُه سبحانه، وج</w:t>
      </w:r>
      <w:r w:rsidR="007D7FB8" w:rsidRPr="003F3D65">
        <w:rPr>
          <w:rFonts w:ascii="Lotus Linotype" w:hAnsi="Lotus Linotype" w:cs="Lotus Linotype"/>
          <w:sz w:val="32"/>
          <w:szCs w:val="32"/>
          <w:rtl/>
        </w:rPr>
        <w:t>َ</w:t>
      </w:r>
      <w:r w:rsidRPr="003F3D65">
        <w:rPr>
          <w:rFonts w:ascii="Lotus Linotype" w:hAnsi="Lotus Linotype" w:cs="Lotus Linotype"/>
          <w:sz w:val="32"/>
          <w:szCs w:val="32"/>
          <w:rtl/>
        </w:rPr>
        <w:t>ع</w:t>
      </w:r>
      <w:r w:rsidR="007D7FB8" w:rsidRPr="003F3D65">
        <w:rPr>
          <w:rFonts w:ascii="Lotus Linotype" w:hAnsi="Lotus Linotype" w:cs="Lotus Linotype"/>
          <w:sz w:val="32"/>
          <w:szCs w:val="32"/>
          <w:rtl/>
        </w:rPr>
        <w:t>َ</w:t>
      </w:r>
      <w:r w:rsidRPr="003F3D65">
        <w:rPr>
          <w:rFonts w:ascii="Lotus Linotype" w:hAnsi="Lotus Linotype" w:cs="Lotus Linotype"/>
          <w:sz w:val="32"/>
          <w:szCs w:val="32"/>
          <w:rtl/>
        </w:rPr>
        <w:t>لَ المنفي</w:t>
      </w:r>
      <w:r w:rsidR="007D7FB8"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عن العباد هو علمهم بمعلومات الربّ، والمنفيُّ في الآية هو الإحاطة</w:t>
      </w:r>
      <w:r w:rsidR="00F07218">
        <w:rPr>
          <w:rFonts w:ascii="Lotus Linotype" w:hAnsi="Lotus Linotype" w:cs="Lotus Linotype" w:hint="cs"/>
          <w:sz w:val="32"/>
          <w:szCs w:val="32"/>
          <w:rtl/>
        </w:rPr>
        <w:t>:</w:t>
      </w:r>
      <w:r w:rsidRPr="003F3D65">
        <w:rPr>
          <w:rFonts w:ascii="Lotus Linotype" w:hAnsi="Lotus Linotype" w:cs="Lotus Linotype"/>
          <w:sz w:val="32"/>
          <w:szCs w:val="32"/>
          <w:rtl/>
        </w:rPr>
        <w:t xml:space="preserve"> ﴿</w:t>
      </w:r>
      <w:r w:rsidRPr="003F3D65">
        <w:rPr>
          <w:rFonts w:ascii="Lotus Linotype" w:hAnsi="Lotus Linotype" w:cs="Lotus Linotype"/>
          <w:b/>
          <w:bCs/>
          <w:sz w:val="32"/>
          <w:szCs w:val="32"/>
          <w:rtl/>
        </w:rPr>
        <w:t>وَلاَ يُحِيطُونَ بِشَيْءٍ مِّنْ عِلْمِهِ</w:t>
      </w:r>
      <w:r w:rsidRPr="003F3D65">
        <w:rPr>
          <w:rFonts w:ascii="Lotus Linotype" w:hAnsi="Lotus Linotype" w:cs="Lotus Linotype"/>
          <w:sz w:val="32"/>
          <w:szCs w:val="32"/>
          <w:rtl/>
        </w:rPr>
        <w:t>﴾، والإحاطة أخصُّ من مطلق العلم، ولكن كل</w:t>
      </w:r>
      <w:r w:rsidR="009F0926"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منهما منتف</w:t>
      </w:r>
      <w:r w:rsidR="009F0926"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عن العباد، فلا ي</w:t>
      </w:r>
      <w:r w:rsidR="009F0926" w:rsidRPr="003F3D65">
        <w:rPr>
          <w:rFonts w:ascii="Lotus Linotype" w:hAnsi="Lotus Linotype" w:cs="Lotus Linotype"/>
          <w:sz w:val="32"/>
          <w:szCs w:val="32"/>
          <w:rtl/>
        </w:rPr>
        <w:t>َ</w:t>
      </w:r>
      <w:r w:rsidRPr="003F3D65">
        <w:rPr>
          <w:rFonts w:ascii="Lotus Linotype" w:hAnsi="Lotus Linotype" w:cs="Lotus Linotype"/>
          <w:sz w:val="32"/>
          <w:szCs w:val="32"/>
          <w:rtl/>
        </w:rPr>
        <w:t>ع</w:t>
      </w:r>
      <w:r w:rsidR="009F0926" w:rsidRPr="003F3D65">
        <w:rPr>
          <w:rFonts w:ascii="Lotus Linotype" w:hAnsi="Lotus Linotype" w:cs="Lotus Linotype"/>
          <w:sz w:val="32"/>
          <w:szCs w:val="32"/>
          <w:rtl/>
        </w:rPr>
        <w:t>ْ</w:t>
      </w:r>
      <w:r w:rsidRPr="003F3D65">
        <w:rPr>
          <w:rFonts w:ascii="Lotus Linotype" w:hAnsi="Lotus Linotype" w:cs="Lotus Linotype"/>
          <w:sz w:val="32"/>
          <w:szCs w:val="32"/>
          <w:rtl/>
        </w:rPr>
        <w:t>لم العبادُ إلا ما علَّمَهُم اللهُ، ولا يحيطون بشيءٍ علمًا إلا بما شاء سبحانه.</w:t>
      </w:r>
    </w:p>
    <w:p w:rsidR="0036776C" w:rsidRPr="003F3D65" w:rsidRDefault="0036776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وفي الآية قولٌ آخَر: وهو أن المراد ب</w:t>
      </w:r>
      <w:r w:rsidR="00A031A0" w:rsidRPr="003F3D65">
        <w:rPr>
          <w:rFonts w:ascii="Lotus Linotype" w:hAnsi="Lotus Linotype" w:cs="Lotus Linotype"/>
          <w:sz w:val="32"/>
          <w:szCs w:val="32"/>
          <w:rtl/>
        </w:rPr>
        <w:t>ـ(</w:t>
      </w:r>
      <w:r w:rsidRPr="003F3D65">
        <w:rPr>
          <w:rFonts w:ascii="Lotus Linotype" w:hAnsi="Lotus Linotype" w:cs="Lotus Linotype"/>
          <w:sz w:val="32"/>
          <w:szCs w:val="32"/>
          <w:rtl/>
        </w:rPr>
        <w:t>الع</w:t>
      </w:r>
      <w:r w:rsidR="007D7FB8" w:rsidRPr="003F3D65">
        <w:rPr>
          <w:rFonts w:ascii="Lotus Linotype" w:hAnsi="Lotus Linotype" w:cs="Lotus Linotype"/>
          <w:sz w:val="32"/>
          <w:szCs w:val="32"/>
          <w:rtl/>
        </w:rPr>
        <w:t>ِ</w:t>
      </w:r>
      <w:r w:rsidRPr="003F3D65">
        <w:rPr>
          <w:rFonts w:ascii="Lotus Linotype" w:hAnsi="Lotus Linotype" w:cs="Lotus Linotype"/>
          <w:sz w:val="32"/>
          <w:szCs w:val="32"/>
          <w:rtl/>
        </w:rPr>
        <w:t>لمِ</w:t>
      </w:r>
      <w:r w:rsidR="00A031A0"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هو المتعلِّقُ بذاتِه </w:t>
      </w:r>
      <w:r w:rsidR="00A031A0" w:rsidRPr="003F3D65">
        <w:rPr>
          <w:rFonts w:ascii="Lotus Linotype" w:hAnsi="Lotus Linotype" w:cs="Lotus Linotype"/>
          <w:sz w:val="32"/>
          <w:szCs w:val="32"/>
          <w:rtl/>
        </w:rPr>
        <w:noBreakHyphen/>
      </w:r>
      <w:r w:rsidRPr="003F3D65">
        <w:rPr>
          <w:rFonts w:ascii="Lotus Linotype" w:hAnsi="Lotus Linotype" w:cs="Lotus Linotype"/>
          <w:sz w:val="32"/>
          <w:szCs w:val="32"/>
          <w:rtl/>
        </w:rPr>
        <w:t>سبحانه</w:t>
      </w:r>
      <w:r w:rsidR="00A031A0" w:rsidRPr="003F3D65">
        <w:rPr>
          <w:rFonts w:ascii="Lotus Linotype" w:hAnsi="Lotus Linotype" w:cs="Lotus Linotype"/>
          <w:sz w:val="32"/>
          <w:szCs w:val="32"/>
          <w:rtl/>
        </w:rPr>
        <w:noBreakHyphen/>
      </w:r>
      <w:r w:rsidRPr="003F3D65">
        <w:rPr>
          <w:rFonts w:ascii="Lotus Linotype" w:hAnsi="Lotus Linotype" w:cs="Lotus Linotype"/>
          <w:sz w:val="32"/>
          <w:szCs w:val="32"/>
          <w:rtl/>
        </w:rPr>
        <w:t xml:space="preserve"> وأسمائِه وصفاتِه، فعلى هذا يكون المراد</w:t>
      </w:r>
      <w:r w:rsidR="009F0926"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من الع</w:t>
      </w:r>
      <w:r w:rsidR="009F0926" w:rsidRPr="003F3D65">
        <w:rPr>
          <w:rFonts w:ascii="Lotus Linotype" w:hAnsi="Lotus Linotype" w:cs="Lotus Linotype"/>
          <w:sz w:val="32"/>
          <w:szCs w:val="32"/>
          <w:rtl/>
        </w:rPr>
        <w:t>ِ</w:t>
      </w:r>
      <w:r w:rsidRPr="003F3D65">
        <w:rPr>
          <w:rFonts w:ascii="Lotus Linotype" w:hAnsi="Lotus Linotype" w:cs="Lotus Linotype"/>
          <w:sz w:val="32"/>
          <w:szCs w:val="32"/>
          <w:rtl/>
        </w:rPr>
        <w:t>لمِ</w:t>
      </w:r>
      <w:r w:rsidR="009F0926"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العلمَ الإلهي، وهذا القول هو الراجح، وذلك لأمرين:</w:t>
      </w:r>
    </w:p>
    <w:p w:rsidR="0036776C" w:rsidRPr="003F3D65" w:rsidRDefault="0036776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1ـ لأن قوله: ﴿</w:t>
      </w:r>
      <w:r w:rsidRPr="003F3D65">
        <w:rPr>
          <w:rFonts w:ascii="Lotus Linotype" w:hAnsi="Lotus Linotype" w:cs="Lotus Linotype"/>
          <w:b/>
          <w:bCs/>
          <w:sz w:val="32"/>
          <w:szCs w:val="32"/>
          <w:rtl/>
        </w:rPr>
        <w:t>وَلاَ يُحِيطُونَ بِشَيْءٍ مِّنْ عِلْمِهِ</w:t>
      </w:r>
      <w:r w:rsidRPr="003F3D65">
        <w:rPr>
          <w:rFonts w:ascii="Lotus Linotype" w:hAnsi="Lotus Linotype" w:cs="Lotus Linotype"/>
          <w:sz w:val="32"/>
          <w:szCs w:val="32"/>
          <w:rtl/>
        </w:rPr>
        <w:t>﴾، ورد في أثناء آية الكرسي، التي هي أعظم آية في كتاب الله؛ لأنها اشتملت على جماع أسماء الله وصفاته.</w:t>
      </w:r>
    </w:p>
    <w:p w:rsidR="0036776C" w:rsidRPr="003F3D65" w:rsidRDefault="0036776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2ـ أن لهذا القول شاهدًا من القرآن، وهو قوله تعالى: ﴿</w:t>
      </w:r>
      <w:r w:rsidRPr="003F3D65">
        <w:rPr>
          <w:rFonts w:ascii="Lotus Linotype" w:hAnsi="Lotus Linotype" w:cs="Lotus Linotype"/>
          <w:b/>
          <w:bCs/>
          <w:sz w:val="32"/>
          <w:szCs w:val="32"/>
          <w:rtl/>
        </w:rPr>
        <w:t>وَلا يُحِيطُونَ بِهِ عِلْمًا</w:t>
      </w:r>
      <w:r w:rsidRPr="003F3D65">
        <w:rPr>
          <w:rFonts w:ascii="Lotus Linotype" w:hAnsi="Lotus Linotype" w:cs="Lotus Linotype"/>
          <w:sz w:val="32"/>
          <w:szCs w:val="32"/>
          <w:rtl/>
        </w:rPr>
        <w:t>﴾ [طه: 110].</w:t>
      </w:r>
    </w:p>
    <w:p w:rsidR="0036776C" w:rsidRPr="003F3D65" w:rsidRDefault="0036776C" w:rsidP="003F3D65">
      <w:pPr>
        <w:spacing w:after="0"/>
        <w:ind w:firstLine="567"/>
        <w:jc w:val="both"/>
        <w:rPr>
          <w:rFonts w:ascii="Lotus Linotype" w:hAnsi="Lotus Linotype" w:cs="Lotus Linotype"/>
          <w:sz w:val="32"/>
          <w:szCs w:val="32"/>
          <w:rtl/>
        </w:rPr>
      </w:pPr>
    </w:p>
    <w:p w:rsidR="0036776C" w:rsidRPr="003F3D65" w:rsidRDefault="0036776C" w:rsidP="00FF2E94">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36776C" w:rsidRPr="003F3D65" w:rsidRDefault="0036776C" w:rsidP="003F3D65">
      <w:pPr>
        <w:spacing w:after="0"/>
        <w:ind w:firstLine="567"/>
        <w:jc w:val="both"/>
        <w:rPr>
          <w:rFonts w:ascii="Lotus Linotype" w:hAnsi="Lotus Linotype" w:cs="Lotus Linotype"/>
          <w:b/>
          <w:bCs/>
          <w:sz w:val="32"/>
          <w:szCs w:val="32"/>
          <w:rtl/>
        </w:rPr>
      </w:pPr>
    </w:p>
    <w:p w:rsidR="0022089A" w:rsidRPr="003F3D65" w:rsidRDefault="0022089A" w:rsidP="00937BB3">
      <w:pPr>
        <w:spacing w:after="0"/>
        <w:ind w:firstLine="720"/>
        <w:jc w:val="center"/>
        <w:rPr>
          <w:rFonts w:ascii="Lotus Linotype" w:hAnsi="Lotus Linotype" w:cs="Lotus Linotype"/>
          <w:b/>
          <w:bCs/>
          <w:sz w:val="32"/>
          <w:szCs w:val="32"/>
          <w:rtl/>
        </w:rPr>
      </w:pPr>
      <w:r w:rsidRPr="003F3D65">
        <w:rPr>
          <w:rFonts w:ascii="Lotus Linotype" w:hAnsi="Lotus Linotype" w:cs="Lotus Linotype"/>
          <w:b/>
          <w:bCs/>
          <w:sz w:val="32"/>
          <w:szCs w:val="32"/>
          <w:rtl/>
        </w:rPr>
        <w:t>(15)</w:t>
      </w:r>
    </w:p>
    <w:p w:rsidR="0022089A" w:rsidRPr="003F3D65" w:rsidRDefault="0022089A" w:rsidP="00937BB3">
      <w:pPr>
        <w:spacing w:after="0"/>
        <w:ind w:firstLine="720"/>
        <w:jc w:val="center"/>
        <w:rPr>
          <w:rFonts w:ascii="Lotus Linotype" w:hAnsi="Lotus Linotype" w:cs="Lotus Linotype"/>
          <w:sz w:val="32"/>
          <w:szCs w:val="32"/>
          <w:rtl/>
        </w:rPr>
      </w:pPr>
      <w:r w:rsidRPr="003F3D65">
        <w:rPr>
          <w:rFonts w:ascii="Lotus Linotype" w:hAnsi="Lotus Linotype" w:cs="Lotus Linotype"/>
          <w:sz w:val="32"/>
          <w:szCs w:val="32"/>
          <w:rtl/>
        </w:rPr>
        <w:t>ن</w:t>
      </w:r>
    </w:p>
    <w:p w:rsidR="00A52C14" w:rsidRPr="003F3D65" w:rsidRDefault="00A52C14" w:rsidP="00937BB3">
      <w:pPr>
        <w:spacing w:after="0"/>
        <w:ind w:firstLine="720"/>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937BB3">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937BB3">
        <w:rPr>
          <w:rFonts w:ascii="Lotus Linotype" w:hAnsi="Lotus Linotype" w:cs="Lotus Linotype" w:hint="cs"/>
          <w:sz w:val="32"/>
          <w:szCs w:val="32"/>
          <w:rtl/>
        </w:rPr>
        <w:t>-</w:t>
      </w:r>
      <w:r w:rsidRPr="003F3D65">
        <w:rPr>
          <w:rFonts w:ascii="Lotus Linotype" w:hAnsi="Lotus Linotype" w:cs="Lotus Linotype"/>
          <w:sz w:val="32"/>
          <w:szCs w:val="32"/>
          <w:rtl/>
        </w:rPr>
        <w:t xml:space="preserve">: « </w:t>
      </w:r>
      <w:r w:rsidRPr="003F3D65">
        <w:rPr>
          <w:rFonts w:ascii="Lotus Linotype" w:hAnsi="Lotus Linotype" w:cs="Lotus Linotype"/>
          <w:b/>
          <w:bCs/>
          <w:sz w:val="32"/>
          <w:szCs w:val="32"/>
          <w:rtl/>
        </w:rPr>
        <w:t>﴿وَرَافِعُكَ إِلَيَّ﴾</w:t>
      </w:r>
      <w:r w:rsidRPr="003F3D65">
        <w:rPr>
          <w:rFonts w:ascii="Lotus Linotype" w:hAnsi="Lotus Linotype" w:cs="Lotus Linotype"/>
          <w:sz w:val="32"/>
          <w:szCs w:val="32"/>
          <w:rtl/>
        </w:rPr>
        <w:t xml:space="preserve"> [آل عمران: 55]؛ أي: إلى سمائي»</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65"/>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FF2E94" w:rsidRDefault="00FF2E94" w:rsidP="00FF2E94">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B93ECA" w:rsidRPr="003F3D65" w:rsidRDefault="00A52C14" w:rsidP="00E4101A">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قولُ ابن جزي في قوله تعالى في شأن عيسى </w:t>
      </w:r>
      <w:r w:rsidR="00E57065">
        <w:rPr>
          <w:rFonts w:ascii="Lotus Linotype" w:hAnsi="Lotus Linotype" w:cs="Lotus Linotype" w:hint="cs"/>
          <w:sz w:val="32"/>
          <w:szCs w:val="32"/>
          <w:rtl/>
        </w:rPr>
        <w:t>-</w:t>
      </w:r>
      <w:r w:rsidRPr="003F3D65">
        <w:rPr>
          <w:rFonts w:ascii="Lotus Linotype" w:hAnsi="Lotus Linotype" w:cs="Lotus Linotype"/>
          <w:sz w:val="32"/>
          <w:szCs w:val="32"/>
          <w:rtl/>
        </w:rPr>
        <w:t>عليه السلام</w:t>
      </w:r>
      <w:r w:rsidR="00E57065">
        <w:rPr>
          <w:rFonts w:ascii="Lotus Linotype" w:hAnsi="Lotus Linotype" w:cs="Lotus Linotype" w:hint="cs"/>
          <w:sz w:val="32"/>
          <w:szCs w:val="32"/>
          <w:rtl/>
        </w:rPr>
        <w:t>-</w:t>
      </w:r>
      <w:r w:rsidRPr="003F3D65">
        <w:rPr>
          <w:rFonts w:ascii="Lotus Linotype" w:hAnsi="Lotus Linotype" w:cs="Lotus Linotype"/>
          <w:sz w:val="32"/>
          <w:szCs w:val="32"/>
          <w:rtl/>
        </w:rPr>
        <w:t xml:space="preserve">: </w:t>
      </w:r>
      <w:r w:rsidRPr="003F3D65">
        <w:rPr>
          <w:rFonts w:ascii="Lotus Linotype" w:hAnsi="Lotus Linotype" w:cs="Lotus Linotype"/>
          <w:b/>
          <w:bCs/>
          <w:sz w:val="32"/>
          <w:szCs w:val="32"/>
          <w:rtl/>
        </w:rPr>
        <w:t xml:space="preserve">﴿إِنِّي مُتَوَفِّيكَ وَرَافِعُكَ إِلَيَّ﴾ </w:t>
      </w:r>
      <w:r w:rsidRPr="003F3D65">
        <w:rPr>
          <w:rFonts w:ascii="Lotus Linotype" w:hAnsi="Lotus Linotype" w:cs="Lotus Linotype"/>
          <w:sz w:val="32"/>
          <w:szCs w:val="32"/>
          <w:rtl/>
        </w:rPr>
        <w:t xml:space="preserve">قال: أي: «إلى سمائي»، هذا عدولٌ باللفظ عن ظاهره، بتفسيره بلازمِهِ؛ فإنَّ رفعَ عيسى عليه السلام إلى الله </w:t>
      </w:r>
      <w:r w:rsidR="00B93ECA" w:rsidRPr="003F3D65">
        <w:rPr>
          <w:rFonts w:ascii="Lotus Linotype" w:hAnsi="Lotus Linotype" w:cs="Lotus Linotype"/>
          <w:sz w:val="32"/>
          <w:szCs w:val="32"/>
          <w:rtl/>
        </w:rPr>
        <w:noBreakHyphen/>
        <w:t xml:space="preserve"> الذي هو مدلولُ اللفظ</w:t>
      </w:r>
      <w:r w:rsidR="00B93ECA" w:rsidRPr="003F3D65">
        <w:rPr>
          <w:rFonts w:ascii="Lotus Linotype" w:hAnsi="Lotus Linotype" w:cs="Lotus Linotype"/>
          <w:sz w:val="32"/>
          <w:szCs w:val="32"/>
          <w:rtl/>
        </w:rPr>
        <w:noBreakHyphen/>
      </w:r>
      <w:r w:rsidRPr="003F3D65">
        <w:rPr>
          <w:rFonts w:ascii="Lotus Linotype" w:hAnsi="Lotus Linotype" w:cs="Lotus Linotype"/>
          <w:sz w:val="32"/>
          <w:szCs w:val="32"/>
          <w:rtl/>
        </w:rPr>
        <w:t xml:space="preserve"> يستلزم</w:t>
      </w:r>
      <w:r w:rsidR="00B93ECA"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رفعَه إلى الس</w:t>
      </w:r>
      <w:r w:rsidR="00B93ECA" w:rsidRPr="003F3D65">
        <w:rPr>
          <w:rFonts w:ascii="Lotus Linotype" w:hAnsi="Lotus Linotype" w:cs="Lotus Linotype"/>
          <w:sz w:val="32"/>
          <w:szCs w:val="32"/>
          <w:rtl/>
        </w:rPr>
        <w:t>ّ</w:t>
      </w:r>
      <w:r w:rsidRPr="003F3D65">
        <w:rPr>
          <w:rFonts w:ascii="Lotus Linotype" w:hAnsi="Lotus Linotype" w:cs="Lotus Linotype"/>
          <w:sz w:val="32"/>
          <w:szCs w:val="32"/>
          <w:rtl/>
        </w:rPr>
        <w:t xml:space="preserve">ماء، والذي حمل ابنَ جزي وأمثالَه على هذا التأويل مذهبُهم في علوِّ الله، وهو </w:t>
      </w:r>
      <w:r w:rsidRPr="003F3D65">
        <w:rPr>
          <w:rFonts w:ascii="Lotus Linotype" w:hAnsi="Lotus Linotype" w:cs="Lotus Linotype"/>
          <w:sz w:val="32"/>
          <w:szCs w:val="32"/>
          <w:rtl/>
        </w:rPr>
        <w:lastRenderedPageBreak/>
        <w:t>أنه ليس سبحانه بذاتِه فوقَ سماواته، بل هو في ك</w:t>
      </w:r>
      <w:r w:rsidR="00B93ECA" w:rsidRPr="003F3D65">
        <w:rPr>
          <w:rFonts w:ascii="Lotus Linotype" w:hAnsi="Lotus Linotype" w:cs="Lotus Linotype"/>
          <w:sz w:val="32"/>
          <w:szCs w:val="32"/>
          <w:rtl/>
        </w:rPr>
        <w:t>ُ</w:t>
      </w:r>
      <w:r w:rsidRPr="003F3D65">
        <w:rPr>
          <w:rFonts w:ascii="Lotus Linotype" w:hAnsi="Lotus Linotype" w:cs="Lotus Linotype"/>
          <w:sz w:val="32"/>
          <w:szCs w:val="32"/>
          <w:rtl/>
        </w:rPr>
        <w:t>ل</w:t>
      </w:r>
      <w:r w:rsidR="00B93ECA"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مكان، كما تقدم في عددٍ من المواض</w:t>
      </w:r>
      <w:r w:rsidR="00B93ECA" w:rsidRPr="003F3D65">
        <w:rPr>
          <w:rFonts w:ascii="Lotus Linotype" w:hAnsi="Lotus Linotype" w:cs="Lotus Linotype"/>
          <w:sz w:val="32"/>
          <w:szCs w:val="32"/>
          <w:rtl/>
        </w:rPr>
        <w:t>ِ</w:t>
      </w:r>
      <w:r w:rsidRPr="003F3D65">
        <w:rPr>
          <w:rFonts w:ascii="Lotus Linotype" w:hAnsi="Lotus Linotype" w:cs="Lotus Linotype"/>
          <w:sz w:val="32"/>
          <w:szCs w:val="32"/>
          <w:rtl/>
        </w:rPr>
        <w:t>ع</w:t>
      </w:r>
      <w:r w:rsidR="00B93ECA"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التي ج</w:t>
      </w:r>
      <w:r w:rsidR="00DA4FF4" w:rsidRPr="003F3D65">
        <w:rPr>
          <w:rFonts w:ascii="Lotus Linotype" w:hAnsi="Lotus Linotype" w:cs="Lotus Linotype"/>
          <w:sz w:val="32"/>
          <w:szCs w:val="32"/>
          <w:rtl/>
        </w:rPr>
        <w:t>َ</w:t>
      </w:r>
      <w:r w:rsidRPr="003F3D65">
        <w:rPr>
          <w:rFonts w:ascii="Lotus Linotype" w:hAnsi="Lotus Linotype" w:cs="Lotus Linotype"/>
          <w:sz w:val="32"/>
          <w:szCs w:val="32"/>
          <w:rtl/>
        </w:rPr>
        <w:t>ر</w:t>
      </w:r>
      <w:r w:rsidR="00DA4FF4" w:rsidRPr="003F3D65">
        <w:rPr>
          <w:rFonts w:ascii="Lotus Linotype" w:hAnsi="Lotus Linotype" w:cs="Lotus Linotype"/>
          <w:sz w:val="32"/>
          <w:szCs w:val="32"/>
          <w:rtl/>
        </w:rPr>
        <w:t>َ</w:t>
      </w:r>
      <w:r w:rsidRPr="003F3D65">
        <w:rPr>
          <w:rFonts w:ascii="Lotus Linotype" w:hAnsi="Lotus Linotype" w:cs="Lotus Linotype"/>
          <w:sz w:val="32"/>
          <w:szCs w:val="32"/>
          <w:rtl/>
        </w:rPr>
        <w:t>ى التعليق</w:t>
      </w:r>
      <w:r w:rsidR="00B93ECA"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عليها، وهذا خلافُ ما دل</w:t>
      </w:r>
      <w:r w:rsidR="00B93ECA" w:rsidRPr="003F3D65">
        <w:rPr>
          <w:rFonts w:ascii="Lotus Linotype" w:hAnsi="Lotus Linotype" w:cs="Lotus Linotype"/>
          <w:sz w:val="32"/>
          <w:szCs w:val="32"/>
          <w:rtl/>
        </w:rPr>
        <w:t>َّ</w:t>
      </w:r>
      <w:r w:rsidRPr="003F3D65">
        <w:rPr>
          <w:rFonts w:ascii="Lotus Linotype" w:hAnsi="Lotus Linotype" w:cs="Lotus Linotype"/>
          <w:sz w:val="32"/>
          <w:szCs w:val="32"/>
          <w:rtl/>
        </w:rPr>
        <w:t>ت</w:t>
      </w:r>
      <w:r w:rsidR="00B93ECA"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عليه النصوصُ، وأجم</w:t>
      </w:r>
      <w:r w:rsidR="00B93ECA" w:rsidRPr="003F3D65">
        <w:rPr>
          <w:rFonts w:ascii="Lotus Linotype" w:hAnsi="Lotus Linotype" w:cs="Lotus Linotype"/>
          <w:sz w:val="32"/>
          <w:szCs w:val="32"/>
          <w:rtl/>
        </w:rPr>
        <w:t>َ</w:t>
      </w:r>
      <w:r w:rsidRPr="003F3D65">
        <w:rPr>
          <w:rFonts w:ascii="Lotus Linotype" w:hAnsi="Lotus Linotype" w:cs="Lotus Linotype"/>
          <w:sz w:val="32"/>
          <w:szCs w:val="32"/>
          <w:rtl/>
        </w:rPr>
        <w:t>ع</w:t>
      </w:r>
      <w:r w:rsidR="00B93ECA"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عليه أهلُ الس</w:t>
      </w:r>
      <w:r w:rsidR="00B93ECA" w:rsidRPr="003F3D65">
        <w:rPr>
          <w:rFonts w:ascii="Lotus Linotype" w:hAnsi="Lotus Linotype" w:cs="Lotus Linotype"/>
          <w:sz w:val="32"/>
          <w:szCs w:val="32"/>
          <w:rtl/>
        </w:rPr>
        <w:t>ُّنة</w:t>
      </w:r>
      <w:r w:rsidR="00E4101A" w:rsidRPr="00E4101A">
        <w:rPr>
          <w:rFonts w:ascii="Lotus Linotype" w:hAnsi="Lotus Linotype" w:cs="Lotus Linotype"/>
          <w:sz w:val="32"/>
          <w:szCs w:val="32"/>
          <w:rtl/>
        </w:rPr>
        <w:t>(</w:t>
      </w:r>
      <w:r w:rsidR="00E4101A" w:rsidRPr="00E4101A">
        <w:rPr>
          <w:rFonts w:ascii="Lotus Linotype" w:hAnsi="Lotus Linotype" w:cs="Lotus Linotype"/>
          <w:sz w:val="32"/>
          <w:szCs w:val="32"/>
          <w:rtl/>
        </w:rPr>
        <w:footnoteReference w:id="66"/>
      </w:r>
      <w:r w:rsidR="00E4101A" w:rsidRPr="00E4101A">
        <w:rPr>
          <w:rFonts w:ascii="Lotus Linotype" w:hAnsi="Lotus Linotype" w:cs="Lotus Linotype"/>
          <w:sz w:val="32"/>
          <w:szCs w:val="32"/>
          <w:rtl/>
        </w:rPr>
        <w:t>)</w:t>
      </w:r>
      <w:r w:rsidR="00B93ECA" w:rsidRPr="003F3D65">
        <w:rPr>
          <w:rFonts w:ascii="Lotus Linotype" w:hAnsi="Lotus Linotype" w:cs="Lotus Linotype"/>
          <w:sz w:val="32"/>
          <w:szCs w:val="32"/>
          <w:rtl/>
        </w:rPr>
        <w:t>.</w:t>
      </w:r>
    </w:p>
    <w:p w:rsidR="00A52C14" w:rsidRPr="003F3D65" w:rsidRDefault="00A52C14" w:rsidP="00545DCB">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ورفعُ عيسى عليه السلام إلى الس</w:t>
      </w:r>
      <w:r w:rsidR="00B93ECA" w:rsidRPr="003F3D65">
        <w:rPr>
          <w:rFonts w:ascii="Lotus Linotype" w:hAnsi="Lotus Linotype" w:cs="Lotus Linotype"/>
          <w:sz w:val="32"/>
          <w:szCs w:val="32"/>
          <w:rtl/>
        </w:rPr>
        <w:t>ّ</w:t>
      </w:r>
      <w:r w:rsidRPr="003F3D65">
        <w:rPr>
          <w:rFonts w:ascii="Lotus Linotype" w:hAnsi="Lotus Linotype" w:cs="Lotus Linotype"/>
          <w:sz w:val="32"/>
          <w:szCs w:val="32"/>
          <w:rtl/>
        </w:rPr>
        <w:t>ماء</w:t>
      </w:r>
      <w:r w:rsidR="00B93ECA"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التي وج</w:t>
      </w:r>
      <w:r w:rsidR="00B93ECA" w:rsidRPr="003F3D65">
        <w:rPr>
          <w:rFonts w:ascii="Lotus Linotype" w:hAnsi="Lotus Linotype" w:cs="Lotus Linotype"/>
          <w:sz w:val="32"/>
          <w:szCs w:val="32"/>
          <w:rtl/>
        </w:rPr>
        <w:t>َ</w:t>
      </w:r>
      <w:r w:rsidRPr="003F3D65">
        <w:rPr>
          <w:rFonts w:ascii="Lotus Linotype" w:hAnsi="Lotus Linotype" w:cs="Lotus Linotype"/>
          <w:sz w:val="32"/>
          <w:szCs w:val="32"/>
          <w:rtl/>
        </w:rPr>
        <w:t>د</w:t>
      </w:r>
      <w:r w:rsidR="00B93ECA" w:rsidRPr="003F3D65">
        <w:rPr>
          <w:rFonts w:ascii="Lotus Linotype" w:hAnsi="Lotus Linotype" w:cs="Lotus Linotype"/>
          <w:sz w:val="32"/>
          <w:szCs w:val="32"/>
          <w:rtl/>
        </w:rPr>
        <w:t>َ</w:t>
      </w:r>
      <w:r w:rsidRPr="003F3D65">
        <w:rPr>
          <w:rFonts w:ascii="Lotus Linotype" w:hAnsi="Lotus Linotype" w:cs="Lotus Linotype"/>
          <w:sz w:val="32"/>
          <w:szCs w:val="32"/>
          <w:rtl/>
        </w:rPr>
        <w:t>ه</w:t>
      </w:r>
      <w:r w:rsidR="00B93ECA"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الن</w:t>
      </w:r>
      <w:r w:rsidR="00B93ECA" w:rsidRPr="003F3D65">
        <w:rPr>
          <w:rFonts w:ascii="Lotus Linotype" w:hAnsi="Lotus Linotype" w:cs="Lotus Linotype"/>
          <w:sz w:val="32"/>
          <w:szCs w:val="32"/>
          <w:rtl/>
        </w:rPr>
        <w:t>َّ</w:t>
      </w:r>
      <w:r w:rsidRPr="003F3D65">
        <w:rPr>
          <w:rFonts w:ascii="Lotus Linotype" w:hAnsi="Lotus Linotype" w:cs="Lotus Linotype"/>
          <w:sz w:val="32"/>
          <w:szCs w:val="32"/>
          <w:rtl/>
        </w:rPr>
        <w:t>بي</w:t>
      </w:r>
      <w:r w:rsidR="00B93ECA"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w:t>
      </w:r>
      <w:r w:rsidR="00EF372F">
        <w:rPr>
          <w:rFonts w:ascii="Lotus Linotype" w:hAnsi="Lotus Linotype" w:cs="Lotus Linotype" w:hint="cs"/>
          <w:sz w:val="32"/>
          <w:szCs w:val="32"/>
          <w:rtl/>
        </w:rPr>
        <w:t>-</w:t>
      </w:r>
      <w:r w:rsidRPr="003F3D65">
        <w:rPr>
          <w:rFonts w:ascii="Lotus Linotype" w:hAnsi="Lotus Linotype" w:cs="Lotus Linotype"/>
          <w:sz w:val="32"/>
          <w:szCs w:val="32"/>
          <w:rtl/>
        </w:rPr>
        <w:t>صلى الله عليه وسلم</w:t>
      </w:r>
      <w:r w:rsidR="00EF372F">
        <w:rPr>
          <w:rFonts w:ascii="Lotus Linotype" w:hAnsi="Lotus Linotype" w:cs="Lotus Linotype" w:hint="cs"/>
          <w:sz w:val="32"/>
          <w:szCs w:val="32"/>
          <w:rtl/>
        </w:rPr>
        <w:t>-</w:t>
      </w:r>
      <w:r w:rsidRPr="003F3D65">
        <w:rPr>
          <w:rFonts w:ascii="Lotus Linotype" w:hAnsi="Lotus Linotype" w:cs="Lotus Linotype"/>
          <w:sz w:val="32"/>
          <w:szCs w:val="32"/>
          <w:rtl/>
        </w:rPr>
        <w:t xml:space="preserve"> فيها ليلة</w:t>
      </w:r>
      <w:r w:rsidR="00B93ECA"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الإسراء</w:t>
      </w:r>
      <w:r w:rsidR="00545DCB">
        <w:rPr>
          <w:rFonts w:ascii="Lotus Linotype" w:hAnsi="Lotus Linotype" w:cs="Lotus Linotype" w:hint="cs"/>
          <w:sz w:val="32"/>
          <w:szCs w:val="32"/>
          <w:rtl/>
        </w:rPr>
        <w:t xml:space="preserve"> </w:t>
      </w:r>
      <w:r w:rsidR="00B93ECA" w:rsidRPr="003F3D65">
        <w:rPr>
          <w:rFonts w:ascii="Lotus Linotype" w:hAnsi="Lotus Linotype" w:cs="Lotus Linotype"/>
          <w:sz w:val="32"/>
          <w:szCs w:val="32"/>
          <w:rtl/>
        </w:rPr>
        <w:t xml:space="preserve">= </w:t>
      </w:r>
      <w:r w:rsidRPr="003F3D65">
        <w:rPr>
          <w:rFonts w:ascii="Lotus Linotype" w:hAnsi="Lotus Linotype" w:cs="Lotus Linotype"/>
          <w:sz w:val="32"/>
          <w:szCs w:val="32"/>
          <w:rtl/>
        </w:rPr>
        <w:t>يتضمَّن تكريم</w:t>
      </w:r>
      <w:r w:rsidR="00B93ECA" w:rsidRPr="003F3D65">
        <w:rPr>
          <w:rFonts w:ascii="Lotus Linotype" w:hAnsi="Lotus Linotype" w:cs="Lotus Linotype"/>
          <w:sz w:val="32"/>
          <w:szCs w:val="32"/>
          <w:rtl/>
        </w:rPr>
        <w:t>ً</w:t>
      </w:r>
      <w:r w:rsidRPr="003F3D65">
        <w:rPr>
          <w:rFonts w:ascii="Lotus Linotype" w:hAnsi="Lotus Linotype" w:cs="Lotus Linotype"/>
          <w:sz w:val="32"/>
          <w:szCs w:val="32"/>
          <w:rtl/>
        </w:rPr>
        <w:t>ا وتقريبا، فمَن كان م</w:t>
      </w:r>
      <w:r w:rsidR="00B93ECA" w:rsidRPr="003F3D65">
        <w:rPr>
          <w:rFonts w:ascii="Lotus Linotype" w:hAnsi="Lotus Linotype" w:cs="Lotus Linotype"/>
          <w:sz w:val="32"/>
          <w:szCs w:val="32"/>
          <w:rtl/>
        </w:rPr>
        <w:t>ِ</w:t>
      </w:r>
      <w:r w:rsidRPr="003F3D65">
        <w:rPr>
          <w:rFonts w:ascii="Lotus Linotype" w:hAnsi="Lotus Linotype" w:cs="Lotus Linotype"/>
          <w:sz w:val="32"/>
          <w:szCs w:val="32"/>
          <w:rtl/>
        </w:rPr>
        <w:t>ن العباد أ</w:t>
      </w:r>
      <w:r w:rsidR="00B93ECA" w:rsidRPr="003F3D65">
        <w:rPr>
          <w:rFonts w:ascii="Lotus Linotype" w:hAnsi="Lotus Linotype" w:cs="Lotus Linotype"/>
          <w:sz w:val="32"/>
          <w:szCs w:val="32"/>
          <w:rtl/>
        </w:rPr>
        <w:t>َ</w:t>
      </w:r>
      <w:r w:rsidRPr="003F3D65">
        <w:rPr>
          <w:rFonts w:ascii="Lotus Linotype" w:hAnsi="Lotus Linotype" w:cs="Lotus Linotype"/>
          <w:sz w:val="32"/>
          <w:szCs w:val="32"/>
          <w:rtl/>
        </w:rPr>
        <w:t>ع</w:t>
      </w:r>
      <w:r w:rsidR="00B93ECA" w:rsidRPr="003F3D65">
        <w:rPr>
          <w:rFonts w:ascii="Lotus Linotype" w:hAnsi="Lotus Linotype" w:cs="Lotus Linotype"/>
          <w:sz w:val="32"/>
          <w:szCs w:val="32"/>
          <w:rtl/>
        </w:rPr>
        <w:t>ْ</w:t>
      </w:r>
      <w:r w:rsidRPr="003F3D65">
        <w:rPr>
          <w:rFonts w:ascii="Lotus Linotype" w:hAnsi="Lotus Linotype" w:cs="Lotus Linotype"/>
          <w:sz w:val="32"/>
          <w:szCs w:val="32"/>
          <w:rtl/>
        </w:rPr>
        <w:t>لى مكان</w:t>
      </w:r>
      <w:r w:rsidR="00B93ECA" w:rsidRPr="003F3D65">
        <w:rPr>
          <w:rFonts w:ascii="Lotus Linotype" w:hAnsi="Lotus Linotype" w:cs="Lotus Linotype"/>
          <w:sz w:val="32"/>
          <w:szCs w:val="32"/>
          <w:rtl/>
        </w:rPr>
        <w:t>ً</w:t>
      </w:r>
      <w:r w:rsidRPr="003F3D65">
        <w:rPr>
          <w:rFonts w:ascii="Lotus Linotype" w:hAnsi="Lotus Linotype" w:cs="Lotus Linotype"/>
          <w:sz w:val="32"/>
          <w:szCs w:val="32"/>
          <w:rtl/>
        </w:rPr>
        <w:t>ا كان أقربَ إلى الله</w:t>
      </w:r>
      <w:r w:rsidR="00B93ECA"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تعالى، فإبراهيم وموسى عليهما السلام أقربُ إلى الله م</w:t>
      </w:r>
      <w:r w:rsidR="00B93ECA" w:rsidRPr="003F3D65">
        <w:rPr>
          <w:rFonts w:ascii="Lotus Linotype" w:hAnsi="Lotus Linotype" w:cs="Lotus Linotype"/>
          <w:sz w:val="32"/>
          <w:szCs w:val="32"/>
          <w:rtl/>
        </w:rPr>
        <w:t>ِ</w:t>
      </w:r>
      <w:r w:rsidRPr="003F3D65">
        <w:rPr>
          <w:rFonts w:ascii="Lotus Linotype" w:hAnsi="Lotus Linotype" w:cs="Lotus Linotype"/>
          <w:sz w:val="32"/>
          <w:szCs w:val="32"/>
          <w:rtl/>
        </w:rPr>
        <w:t>ن المسيح، فإنَّ إبراهيم في السماء السابعة، وموسى في السادسة، وعيسى في الثانية، كما في حديث أنس عند مسلم</w:t>
      </w:r>
      <w:r w:rsidR="006C5BEB">
        <w:rPr>
          <w:rFonts w:ascii="Lotus Linotype" w:hAnsi="Lotus Linotype" w:cs="Lotus Linotype" w:hint="cs"/>
          <w:sz w:val="32"/>
          <w:szCs w:val="32"/>
          <w:rtl/>
        </w:rPr>
        <w:t xml:space="preserve"> </w:t>
      </w:r>
      <w:r w:rsidR="00545DCB" w:rsidRPr="000178CF">
        <w:rPr>
          <w:rFonts w:ascii="Lotus Linotype" w:hAnsi="Lotus Linotype" w:cs="Lotus Linotype" w:hint="cs"/>
          <w:sz w:val="32"/>
          <w:szCs w:val="32"/>
          <w:rtl/>
        </w:rPr>
        <w:t>(</w:t>
      </w:r>
      <w:r w:rsidR="00545DCB" w:rsidRPr="000178CF">
        <w:rPr>
          <w:rFonts w:ascii="Lotus Linotype" w:hAnsi="Lotus Linotype" w:cs="Lotus Linotype"/>
          <w:sz w:val="32"/>
          <w:szCs w:val="32"/>
          <w:rtl/>
        </w:rPr>
        <w:footnoteReference w:id="67"/>
      </w:r>
      <w:r w:rsidR="00545DCB" w:rsidRPr="000178CF">
        <w:rPr>
          <w:rFonts w:ascii="Lotus Linotype" w:hAnsi="Lotus Linotype" w:cs="Lotus Linotype" w:hint="cs"/>
          <w:sz w:val="32"/>
          <w:szCs w:val="32"/>
          <w:rtl/>
        </w:rPr>
        <w:t>)</w:t>
      </w:r>
      <w:r w:rsidRPr="003F3D65">
        <w:rPr>
          <w:rFonts w:ascii="Lotus Linotype" w:hAnsi="Lotus Linotype" w:cs="Lotus Linotype"/>
          <w:sz w:val="32"/>
          <w:szCs w:val="32"/>
          <w:rtl/>
        </w:rPr>
        <w:t>. والله أعلم.</w:t>
      </w:r>
    </w:p>
    <w:p w:rsidR="00A52C14" w:rsidRPr="003F3D65" w:rsidRDefault="00A52C14" w:rsidP="00FF2E94">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B93ECA" w:rsidRPr="003F3D65" w:rsidRDefault="00B93ECA" w:rsidP="003F3D65">
      <w:pPr>
        <w:spacing w:after="0"/>
        <w:ind w:firstLine="567"/>
        <w:jc w:val="both"/>
        <w:rPr>
          <w:rFonts w:ascii="Lotus Linotype" w:hAnsi="Lotus Linotype" w:cs="Lotus Linotype"/>
          <w:sz w:val="32"/>
          <w:szCs w:val="32"/>
          <w:highlight w:val="green"/>
          <w:rtl/>
        </w:rPr>
      </w:pPr>
    </w:p>
    <w:p w:rsidR="00B93ECA" w:rsidRPr="003F3D65" w:rsidRDefault="00B93ECA" w:rsidP="003F3D65">
      <w:pPr>
        <w:spacing w:after="0"/>
        <w:ind w:firstLine="567"/>
        <w:jc w:val="both"/>
        <w:rPr>
          <w:rFonts w:ascii="Lotus Linotype" w:hAnsi="Lotus Linotype" w:cs="Lotus Linotype"/>
          <w:sz w:val="32"/>
          <w:szCs w:val="32"/>
          <w:highlight w:val="green"/>
          <w:rtl/>
        </w:rPr>
      </w:pPr>
    </w:p>
    <w:p w:rsidR="00787A1B" w:rsidRPr="003F3D65" w:rsidRDefault="00787A1B" w:rsidP="003F3D65">
      <w:pPr>
        <w:bidi w:val="0"/>
        <w:spacing w:after="0"/>
        <w:jc w:val="both"/>
        <w:rPr>
          <w:rFonts w:ascii="Lotus Linotype" w:hAnsi="Lotus Linotype" w:cs="Lotus Linotype"/>
          <w:sz w:val="32"/>
          <w:szCs w:val="32"/>
          <w:highlight w:val="green"/>
          <w:rtl/>
        </w:rPr>
      </w:pPr>
    </w:p>
    <w:p w:rsidR="00B93ECA" w:rsidRPr="003F3D65" w:rsidRDefault="00B93ECA" w:rsidP="003F3D65">
      <w:pPr>
        <w:spacing w:after="0"/>
        <w:ind w:firstLine="567"/>
        <w:jc w:val="both"/>
        <w:rPr>
          <w:rFonts w:ascii="Lotus Linotype" w:hAnsi="Lotus Linotype" w:cs="Lotus Linotype"/>
          <w:sz w:val="32"/>
          <w:szCs w:val="32"/>
          <w:highlight w:val="green"/>
          <w:rtl/>
        </w:rPr>
      </w:pPr>
    </w:p>
    <w:p w:rsidR="00B93ECA" w:rsidRPr="003F3D65" w:rsidRDefault="00B93ECA" w:rsidP="003F3D65">
      <w:pPr>
        <w:spacing w:after="0"/>
        <w:ind w:firstLine="567"/>
        <w:jc w:val="both"/>
        <w:rPr>
          <w:rFonts w:ascii="Lotus Linotype" w:hAnsi="Lotus Linotype" w:cs="Lotus Linotype"/>
          <w:sz w:val="32"/>
          <w:szCs w:val="32"/>
          <w:highlight w:val="green"/>
          <w:rtl/>
        </w:rPr>
      </w:pPr>
    </w:p>
    <w:p w:rsidR="00B93ECA" w:rsidRPr="003F3D65" w:rsidRDefault="00B93ECA" w:rsidP="003F3D65">
      <w:pPr>
        <w:spacing w:after="0"/>
        <w:ind w:firstLine="567"/>
        <w:jc w:val="both"/>
        <w:rPr>
          <w:rFonts w:ascii="Lotus Linotype" w:hAnsi="Lotus Linotype" w:cs="Lotus Linotype"/>
          <w:sz w:val="32"/>
          <w:szCs w:val="32"/>
          <w:highlight w:val="green"/>
          <w:rtl/>
        </w:rPr>
      </w:pPr>
    </w:p>
    <w:p w:rsidR="00B93ECA" w:rsidRPr="003F3D65" w:rsidRDefault="00B93ECA" w:rsidP="003F3D65">
      <w:pPr>
        <w:spacing w:after="0"/>
        <w:ind w:firstLine="567"/>
        <w:jc w:val="both"/>
        <w:rPr>
          <w:rFonts w:ascii="Lotus Linotype" w:hAnsi="Lotus Linotype" w:cs="Lotus Linotype"/>
          <w:sz w:val="32"/>
          <w:szCs w:val="32"/>
          <w:highlight w:val="green"/>
          <w:rtl/>
        </w:rPr>
      </w:pPr>
    </w:p>
    <w:p w:rsidR="00B93ECA" w:rsidRPr="003F3D65" w:rsidRDefault="00B93ECA" w:rsidP="003F3D65">
      <w:pPr>
        <w:spacing w:after="0"/>
        <w:ind w:firstLine="567"/>
        <w:jc w:val="both"/>
        <w:rPr>
          <w:rFonts w:ascii="Lotus Linotype" w:hAnsi="Lotus Linotype" w:cs="Lotus Linotype"/>
          <w:sz w:val="32"/>
          <w:szCs w:val="32"/>
          <w:highlight w:val="green"/>
          <w:rtl/>
        </w:rPr>
      </w:pPr>
    </w:p>
    <w:p w:rsidR="00B93ECA" w:rsidRPr="003F3D65" w:rsidRDefault="00B93ECA" w:rsidP="003F3D65">
      <w:pPr>
        <w:spacing w:after="0"/>
        <w:ind w:firstLine="567"/>
        <w:jc w:val="both"/>
        <w:rPr>
          <w:rFonts w:ascii="Lotus Linotype" w:hAnsi="Lotus Linotype" w:cs="Lotus Linotype"/>
          <w:sz w:val="32"/>
          <w:szCs w:val="32"/>
          <w:highlight w:val="green"/>
          <w:rtl/>
        </w:rPr>
      </w:pPr>
    </w:p>
    <w:p w:rsidR="00787A1B" w:rsidRPr="003F3D65" w:rsidRDefault="00787A1B" w:rsidP="003F3D65">
      <w:pPr>
        <w:bidi w:val="0"/>
        <w:spacing w:after="0"/>
        <w:jc w:val="both"/>
        <w:rPr>
          <w:rFonts w:ascii="Lotus Linotype" w:hAnsi="Lotus Linotype" w:cs="Lotus Linotype"/>
          <w:sz w:val="32"/>
          <w:szCs w:val="32"/>
          <w:highlight w:val="green"/>
        </w:rPr>
      </w:pPr>
    </w:p>
    <w:p w:rsidR="00787A1B" w:rsidRPr="003F3D65" w:rsidRDefault="00787A1B" w:rsidP="003F3D65">
      <w:pPr>
        <w:bidi w:val="0"/>
        <w:spacing w:after="0"/>
        <w:jc w:val="both"/>
        <w:rPr>
          <w:rFonts w:ascii="Lotus Linotype" w:hAnsi="Lotus Linotype" w:cs="Lotus Linotype"/>
          <w:sz w:val="32"/>
          <w:szCs w:val="32"/>
          <w:highlight w:val="green"/>
        </w:rPr>
      </w:pPr>
      <w:r w:rsidRPr="003F3D65">
        <w:rPr>
          <w:rFonts w:ascii="Lotus Linotype" w:hAnsi="Lotus Linotype" w:cs="Lotus Linotype"/>
          <w:sz w:val="32"/>
          <w:szCs w:val="32"/>
          <w:highlight w:val="green"/>
        </w:rPr>
        <w:br w:type="page"/>
      </w:r>
    </w:p>
    <w:p w:rsidR="00B93ECA" w:rsidRPr="003F3D65" w:rsidRDefault="00B93ECA" w:rsidP="003F3D65">
      <w:pPr>
        <w:spacing w:after="0"/>
        <w:jc w:val="both"/>
        <w:rPr>
          <w:rFonts w:ascii="Lotus Linotype" w:hAnsi="Lotus Linotype" w:cs="Lotus Linotype"/>
          <w:sz w:val="32"/>
          <w:szCs w:val="32"/>
          <w:highlight w:val="green"/>
          <w:rtl/>
        </w:rPr>
      </w:pPr>
    </w:p>
    <w:p w:rsidR="00A95F99" w:rsidRPr="003F3D65" w:rsidRDefault="009B1F21" w:rsidP="00A1663A">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t>(16)</w:t>
      </w:r>
    </w:p>
    <w:p w:rsidR="009B1F21" w:rsidRPr="003F3D65" w:rsidRDefault="009B1F21" w:rsidP="00A1663A">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A95F99" w:rsidRPr="003F3D65" w:rsidRDefault="00A95F99" w:rsidP="00090E11">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090E11">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090E11">
        <w:rPr>
          <w:rFonts w:ascii="Lotus Linotype" w:hAnsi="Lotus Linotype" w:cs="Lotus Linotype" w:hint="cs"/>
          <w:sz w:val="32"/>
          <w:szCs w:val="32"/>
          <w:rtl/>
        </w:rPr>
        <w:t>-</w:t>
      </w:r>
      <w:r w:rsidRPr="003F3D65">
        <w:rPr>
          <w:rFonts w:ascii="Lotus Linotype" w:hAnsi="Lotus Linotype" w:cs="Lotus Linotype"/>
          <w:sz w:val="32"/>
          <w:szCs w:val="32"/>
          <w:rtl/>
        </w:rPr>
        <w:t xml:space="preserve"> في تفسيرِ قولِه تعالى: ﴿</w:t>
      </w:r>
      <w:r w:rsidRPr="003F3D65">
        <w:rPr>
          <w:rFonts w:ascii="Lotus Linotype" w:hAnsi="Lotus Linotype" w:cs="Lotus Linotype"/>
          <w:b/>
          <w:bCs/>
          <w:sz w:val="32"/>
          <w:szCs w:val="32"/>
          <w:rtl/>
        </w:rPr>
        <w:t>وَمَكَرُوا وَمَكَرَ اللهُ</w:t>
      </w:r>
      <w:r w:rsidRPr="003F3D65">
        <w:rPr>
          <w:rFonts w:ascii="Lotus Linotype" w:hAnsi="Lotus Linotype" w:cs="Lotus Linotype"/>
          <w:sz w:val="32"/>
          <w:szCs w:val="32"/>
          <w:rtl/>
        </w:rPr>
        <w:t>﴾ [آل عمران: 54]:</w:t>
      </w:r>
      <w:r w:rsidR="00090E11">
        <w:rPr>
          <w:rFonts w:ascii="Lotus Linotype" w:hAnsi="Lotus Linotype" w:cs="Lotus Linotype" w:hint="cs"/>
          <w:sz w:val="32"/>
          <w:szCs w:val="32"/>
          <w:rtl/>
        </w:rPr>
        <w:t xml:space="preserve"> </w:t>
      </w:r>
      <w:r w:rsidRPr="003F3D65">
        <w:rPr>
          <w:rFonts w:ascii="Lotus Linotype" w:hAnsi="Lotus Linotype" w:cs="Lotus Linotype"/>
          <w:sz w:val="32"/>
          <w:szCs w:val="32"/>
          <w:rtl/>
        </w:rPr>
        <w:t>«وعبَّر عن فعلِ اللهِ بالمَكْرِ؛ مشاكَلةً لقولِه: ﴿</w:t>
      </w:r>
      <w:r w:rsidRPr="003F3D65">
        <w:rPr>
          <w:rFonts w:ascii="Lotus Linotype" w:hAnsi="Lotus Linotype" w:cs="Lotus Linotype"/>
          <w:b/>
          <w:bCs/>
          <w:sz w:val="32"/>
          <w:szCs w:val="32"/>
          <w:rtl/>
        </w:rPr>
        <w:t>وَمَكَرُوا</w:t>
      </w:r>
      <w:r w:rsidRPr="003F3D65">
        <w:rPr>
          <w:rFonts w:ascii="Lotus Linotype" w:hAnsi="Lotus Linotype" w:cs="Lotus Linotype"/>
          <w:sz w:val="32"/>
          <w:szCs w:val="32"/>
          <w:rtl/>
        </w:rPr>
        <w:t>﴾»</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68"/>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FF2E94" w:rsidRDefault="00FF2E94" w:rsidP="00FF2E94">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قولُه:</w:t>
      </w:r>
      <w:r w:rsidRPr="003F3D65">
        <w:rPr>
          <w:rFonts w:ascii="Lotus Linotype" w:hAnsi="Lotus Linotype" w:cs="Lotus Linotype"/>
          <w:sz w:val="32"/>
          <w:szCs w:val="32"/>
          <w:rtl/>
        </w:rPr>
        <w:t xml:space="preserve"> «عبَّر عن فعلِ اللهِ بالمَكْرِ ...»، إلخ:</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معناه: </w:t>
      </w:r>
      <w:r w:rsidRPr="003F3D65">
        <w:rPr>
          <w:rFonts w:ascii="Lotus Linotype" w:hAnsi="Lotus Linotype" w:cs="Lotus Linotype"/>
          <w:sz w:val="32"/>
          <w:szCs w:val="32"/>
          <w:rtl/>
        </w:rPr>
        <w:t xml:space="preserve">أنَّ اللهَ سمَّى ما يفعَلُهُ بالكافِرِينَ مِن العقوبةِ: مَكْرًا؛ مشاكَلةً لفظيَّة؛ ليوافِقَ مكرَ الكافِرِينَ بالرسولِ </w:t>
      </w:r>
      <w:r w:rsidR="0073545C">
        <w:rPr>
          <w:rFonts w:ascii="Lotus Linotype" w:hAnsi="Lotus Linotype" w:cs="Lotus Linotype" w:hint="cs"/>
          <w:sz w:val="32"/>
          <w:szCs w:val="32"/>
          <w:rtl/>
        </w:rPr>
        <w:t>-</w:t>
      </w:r>
      <w:r w:rsidRPr="003F3D65">
        <w:rPr>
          <w:rFonts w:ascii="Lotus Linotype" w:hAnsi="Lotus Linotype" w:cs="Lotus Linotype"/>
          <w:sz w:val="32"/>
          <w:szCs w:val="32"/>
          <w:rtl/>
        </w:rPr>
        <w:t>صلى الله عليه وسلم</w:t>
      </w:r>
      <w:r w:rsidR="0073545C">
        <w:rPr>
          <w:rFonts w:ascii="Lotus Linotype" w:hAnsi="Lotus Linotype" w:cs="Lotus Linotype" w:hint="cs"/>
          <w:sz w:val="32"/>
          <w:szCs w:val="32"/>
          <w:rtl/>
        </w:rPr>
        <w:t>-</w:t>
      </w:r>
      <w:r w:rsidRPr="003F3D65">
        <w:rPr>
          <w:rFonts w:ascii="Lotus Linotype" w:hAnsi="Lotus Linotype" w:cs="Lotus Linotype"/>
          <w:sz w:val="32"/>
          <w:szCs w:val="32"/>
          <w:rtl/>
        </w:rPr>
        <w:t xml:space="preserve"> والمؤمِنِينَ في الاسمِ؛ فيكونُ الجزاءُ مِن جنسِ العمَلِ لفظًا.</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وهذا خطأٌ،</w:t>
      </w:r>
      <w:r w:rsidRPr="003F3D65">
        <w:rPr>
          <w:rFonts w:ascii="Lotus Linotype" w:hAnsi="Lotus Linotype" w:cs="Lotus Linotype"/>
          <w:sz w:val="32"/>
          <w:szCs w:val="32"/>
          <w:rtl/>
        </w:rPr>
        <w:t xml:space="preserve"> والحامِلُ عليه عند المؤلِّفِ وغيرِهِ: استقباحُ إضافةِ المكرِ إلى اللهِ حقيقةً؛ بناءً على اعتقادِ أنَّ المكرَ كلَّه مذمومٌ، وليس كذلك؛ بل مِن المكرِ ما هو محمودٌ، وهو ما كان على وجهِ المجازاةِ عَدْلًا</w:t>
      </w:r>
      <w:r w:rsidR="0073545C">
        <w:rPr>
          <w:rFonts w:ascii="Lotus Linotype" w:hAnsi="Lotus Linotype" w:cs="Lotus Linotype" w:hint="cs"/>
          <w:sz w:val="32"/>
          <w:szCs w:val="32"/>
          <w:rtl/>
        </w:rPr>
        <w:t>(</w:t>
      </w:r>
      <w:r w:rsidR="0073545C">
        <w:rPr>
          <w:rStyle w:val="FootnoteReference"/>
          <w:rFonts w:ascii="Lotus Linotype" w:hAnsi="Lotus Linotype" w:cs="Lotus Linotype"/>
          <w:sz w:val="32"/>
          <w:szCs w:val="32"/>
          <w:rtl/>
        </w:rPr>
        <w:footnoteReference w:id="69"/>
      </w:r>
      <w:r w:rsidR="0073545C">
        <w:rPr>
          <w:rFonts w:ascii="Lotus Linotype" w:hAnsi="Lotus Linotype" w:cs="Lotus Linotype" w:hint="cs"/>
          <w:sz w:val="32"/>
          <w:szCs w:val="32"/>
          <w:rtl/>
        </w:rPr>
        <w:t>)</w:t>
      </w:r>
      <w:r w:rsidRPr="003F3D65">
        <w:rPr>
          <w:rFonts w:ascii="Lotus Linotype" w:hAnsi="Lotus Linotype" w:cs="Lotus Linotype"/>
          <w:sz w:val="32"/>
          <w:szCs w:val="32"/>
          <w:rtl/>
        </w:rPr>
        <w:t>، ومِن هذا</w:t>
      </w:r>
      <w:r w:rsidR="0073545C">
        <w:rPr>
          <w:rFonts w:ascii="Lotus Linotype" w:hAnsi="Lotus Linotype" w:cs="Lotus Linotype" w:hint="cs"/>
          <w:sz w:val="32"/>
          <w:szCs w:val="32"/>
          <w:rtl/>
        </w:rPr>
        <w:t>:</w:t>
      </w:r>
      <w:r w:rsidRPr="003F3D65">
        <w:rPr>
          <w:rFonts w:ascii="Lotus Linotype" w:hAnsi="Lotus Linotype" w:cs="Lotus Linotype"/>
          <w:sz w:val="32"/>
          <w:szCs w:val="32"/>
          <w:rtl/>
        </w:rPr>
        <w:t xml:space="preserve"> مَكْرُ اللهِ بأعدائِهِ وأعداءِ رسلِه، جزاءً وِفَاقًا، وسُنَّةُ الله أن يكونَ الجزاءُ مِن جنسِ العمَل.</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ومِن مكرِ اللهِ بالكافرينَ: الإملاءُ لهم واستدراجُهُم؛ كما قال تعالى: ﴿</w:t>
      </w:r>
      <w:r w:rsidRPr="003F3D65">
        <w:rPr>
          <w:rFonts w:ascii="Lotus Linotype" w:hAnsi="Lotus Linotype" w:cs="Lotus Linotype"/>
          <w:b/>
          <w:bCs/>
          <w:sz w:val="32"/>
          <w:szCs w:val="32"/>
          <w:rtl/>
        </w:rPr>
        <w:t>وَالَّذِينَ كَذَّبُوا بِآيَاتِنَا سَنَسْتَدْرِجُهُمْ مِنْ حَيْثُ لَا يَعْلَمُونَ (182) وَأُمْلِي لَهُمْ إِنَّ كَيْدِي مَتِينٌ</w:t>
      </w:r>
      <w:r w:rsidRPr="003F3D65">
        <w:rPr>
          <w:rFonts w:ascii="Lotus Linotype" w:hAnsi="Lotus Linotype" w:cs="Lotus Linotype"/>
          <w:sz w:val="32"/>
          <w:szCs w:val="32"/>
          <w:rtl/>
        </w:rPr>
        <w:t>﴾ [الأعراف: 182 - 183].</w:t>
      </w:r>
    </w:p>
    <w:p w:rsidR="00A95F99" w:rsidRPr="003F3D65" w:rsidRDefault="00A95F99" w:rsidP="00FF2E94">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FF2E94" w:rsidRDefault="00FF2E94" w:rsidP="00FF2E94">
      <w:pPr>
        <w:spacing w:after="0"/>
        <w:ind w:firstLine="567"/>
        <w:jc w:val="center"/>
        <w:rPr>
          <w:rFonts w:ascii="Lotus Linotype" w:hAnsi="Lotus Linotype" w:cs="Lotus Linotype"/>
          <w:b/>
          <w:bCs/>
          <w:sz w:val="32"/>
          <w:szCs w:val="32"/>
          <w:rtl/>
        </w:rPr>
      </w:pPr>
    </w:p>
    <w:p w:rsidR="00FF2E94" w:rsidRPr="003F3D65" w:rsidRDefault="009B1F21" w:rsidP="00FF2E94">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t>(17)</w:t>
      </w:r>
    </w:p>
    <w:p w:rsidR="009B1F21" w:rsidRPr="003F3D65" w:rsidRDefault="009B1F21" w:rsidP="00995C26">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FA7C69">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FA7C69">
        <w:rPr>
          <w:rFonts w:ascii="Lotus Linotype" w:hAnsi="Lotus Linotype" w:cs="Lotus Linotype" w:hint="cs"/>
          <w:sz w:val="32"/>
          <w:szCs w:val="32"/>
          <w:rtl/>
        </w:rPr>
        <w:t>-</w:t>
      </w:r>
      <w:r w:rsidRPr="003F3D65">
        <w:rPr>
          <w:rFonts w:ascii="Lotus Linotype" w:hAnsi="Lotus Linotype" w:cs="Lotus Linotype"/>
          <w:sz w:val="32"/>
          <w:szCs w:val="32"/>
          <w:rtl/>
        </w:rPr>
        <w:t xml:space="preserve"> في قولِهِ تعالى: ﴿</w:t>
      </w:r>
      <w:r w:rsidRPr="003F3D65">
        <w:rPr>
          <w:rFonts w:ascii="Lotus Linotype" w:hAnsi="Lotus Linotype" w:cs="Lotus Linotype"/>
          <w:b/>
          <w:bCs/>
          <w:sz w:val="32"/>
          <w:szCs w:val="32"/>
          <w:rtl/>
        </w:rPr>
        <w:t>يَاأَيُّهَا الَّذِينَ آمَنُوا لَا تَكُونُوا كَالَّذِينَ كَفَرُوا وَقَالُوا لِإِخْوَانِهِمْ إِذَا ضَرَبُوا فِي الْأَرْضِ أَوْ كَانُوا غُزًّى لَوْ كَانُوا عِنْدَنَا مَا مَاتُوا وَمَا قُتِلُوا</w:t>
      </w:r>
      <w:r w:rsidRPr="003F3D65">
        <w:rPr>
          <w:rFonts w:ascii="Lotus Linotype" w:hAnsi="Lotus Linotype" w:cs="Lotus Linotype"/>
          <w:sz w:val="32"/>
          <w:szCs w:val="32"/>
          <w:rtl/>
        </w:rPr>
        <w:t>﴾ [آل عمران: 156]:</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w:t>
      </w:r>
      <w:r w:rsidRPr="003F3D65">
        <w:rPr>
          <w:rFonts w:ascii="Lotus Linotype" w:hAnsi="Lotus Linotype" w:cs="Lotus Linotype"/>
          <w:b/>
          <w:bCs/>
          <w:sz w:val="32"/>
          <w:szCs w:val="32"/>
          <w:rtl/>
        </w:rPr>
        <w:t>«﴿لَوْ كَانُوا عِنْدَنَا</w:t>
      </w:r>
      <w:r w:rsidRPr="003F3D65">
        <w:rPr>
          <w:rFonts w:ascii="Lotus Linotype" w:hAnsi="Lotus Linotype" w:cs="Lotus Linotype"/>
          <w:sz w:val="32"/>
          <w:szCs w:val="32"/>
          <w:rtl/>
        </w:rPr>
        <w:t>﴾: اعتقادٌ منهم فاسِدٌ؛ لأنَّهم ظنُّوا أنَّ إخوانَهم لو كانوا عندَهم، لم يموتوا ولم يُقتَلُوا؛ وهذا قولُ مَن لا يؤمِنُ بالقَدَرِ والأجلِ المحتوم؛ ويقرُبُ منه مذهبُ المعتزِلةِ في القولِ بالأجلَيْن»</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70"/>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FF2E94" w:rsidRDefault="00FF2E94" w:rsidP="00FF2E94">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A95F99" w:rsidRPr="003F3D65" w:rsidRDefault="000D1701" w:rsidP="003F3D65">
      <w:pPr>
        <w:spacing w:after="0"/>
        <w:ind w:firstLine="567"/>
        <w:jc w:val="both"/>
        <w:rPr>
          <w:rFonts w:ascii="Lotus Linotype" w:hAnsi="Lotus Linotype" w:cs="Lotus Linotype"/>
          <w:b/>
          <w:bCs/>
          <w:sz w:val="32"/>
          <w:szCs w:val="32"/>
          <w:rtl/>
        </w:rPr>
      </w:pPr>
      <w:r w:rsidRPr="003F3D65">
        <w:rPr>
          <w:rFonts w:ascii="Lotus Linotype" w:hAnsi="Lotus Linotype" w:cs="Lotus Linotype"/>
          <w:b/>
          <w:bCs/>
          <w:sz w:val="32"/>
          <w:szCs w:val="32"/>
          <w:rtl/>
        </w:rPr>
        <w:t>قوله: (</w:t>
      </w:r>
      <w:r w:rsidRPr="003F3D65">
        <w:rPr>
          <w:rFonts w:ascii="Lotus Linotype" w:hAnsi="Lotus Linotype" w:cs="Lotus Linotype"/>
          <w:sz w:val="32"/>
          <w:szCs w:val="32"/>
          <w:rtl/>
        </w:rPr>
        <w:t>ويقرُبُ منه مذهبُ المعتزِلةِ في القولِ بالأجلَيْن</w:t>
      </w:r>
      <w:r w:rsidRPr="003F3D65">
        <w:rPr>
          <w:rFonts w:ascii="Lotus Linotype" w:hAnsi="Lotus Linotype" w:cs="Lotus Linotype"/>
          <w:b/>
          <w:bCs/>
          <w:sz w:val="32"/>
          <w:szCs w:val="32"/>
          <w:rtl/>
        </w:rPr>
        <w:t>)</w:t>
      </w:r>
      <w:r w:rsidR="00190E02" w:rsidRPr="003F3D65">
        <w:rPr>
          <w:rFonts w:ascii="Lotus Linotype" w:hAnsi="Lotus Linotype" w:cs="Lotus Linotype"/>
          <w:sz w:val="32"/>
          <w:szCs w:val="32"/>
          <w:rtl/>
        </w:rPr>
        <w:t xml:space="preserve"> من أقوال المعتزلة</w:t>
      </w:r>
      <w:r w:rsidR="00A95F99" w:rsidRPr="003F3D65">
        <w:rPr>
          <w:rFonts w:ascii="Lotus Linotype" w:hAnsi="Lotus Linotype" w:cs="Lotus Linotype"/>
          <w:sz w:val="32"/>
          <w:szCs w:val="32"/>
          <w:rtl/>
        </w:rPr>
        <w:t xml:space="preserve">: </w:t>
      </w:r>
      <w:r w:rsidR="00190E02" w:rsidRPr="003F3D65">
        <w:rPr>
          <w:rFonts w:ascii="Lotus Linotype" w:hAnsi="Lotus Linotype" w:cs="Lotus Linotype"/>
          <w:sz w:val="32"/>
          <w:szCs w:val="32"/>
          <w:rtl/>
        </w:rPr>
        <w:t xml:space="preserve">أن </w:t>
      </w:r>
      <w:r w:rsidR="00A95F99" w:rsidRPr="003F3D65">
        <w:rPr>
          <w:rFonts w:ascii="Lotus Linotype" w:hAnsi="Lotus Linotype" w:cs="Lotus Linotype"/>
          <w:sz w:val="32"/>
          <w:szCs w:val="32"/>
          <w:rtl/>
        </w:rPr>
        <w:t>المقتولُ مقطوعٌ عليه أجَلُهُ الذي قُدِّرَ له، أو إنَّ له أجلَيْنِ: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lastRenderedPageBreak/>
        <w:t>أحدُهما</w:t>
      </w:r>
      <w:r w:rsidRPr="003F3D65">
        <w:rPr>
          <w:rFonts w:ascii="Lotus Linotype" w:hAnsi="Lotus Linotype" w:cs="Lotus Linotype"/>
          <w:sz w:val="32"/>
          <w:szCs w:val="32"/>
          <w:rtl/>
        </w:rPr>
        <w:t>: ما حصَلَ بسببِ القتل.</w:t>
      </w:r>
      <w:r w:rsidR="001066A0">
        <w:rPr>
          <w:rFonts w:ascii="Lotus Linotype" w:hAnsi="Lotus Linotype" w:cs="Lotus Linotype" w:hint="cs"/>
          <w:sz w:val="32"/>
          <w:szCs w:val="32"/>
          <w:rtl/>
        </w:rPr>
        <w:t xml:space="preserve"> </w:t>
      </w:r>
    </w:p>
    <w:p w:rsidR="00A95F99" w:rsidRPr="003F3D65" w:rsidRDefault="00A95F99" w:rsidP="001066A0">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والآخر</w:t>
      </w:r>
      <w:r w:rsidRPr="003F3D65">
        <w:rPr>
          <w:rFonts w:ascii="Lotus Linotype" w:hAnsi="Lotus Linotype" w:cs="Lotus Linotype"/>
          <w:sz w:val="32"/>
          <w:szCs w:val="32"/>
          <w:rtl/>
        </w:rPr>
        <w:t>: هو الذي لو عاشَ لَبَلَغَ</w:t>
      </w:r>
      <w:r w:rsidR="00D2320E" w:rsidRPr="003F3D65">
        <w:rPr>
          <w:rFonts w:ascii="Lotus Linotype" w:hAnsi="Lotus Linotype" w:cs="Lotus Linotype"/>
          <w:sz w:val="32"/>
          <w:szCs w:val="32"/>
          <w:rtl/>
        </w:rPr>
        <w:t>ه</w:t>
      </w:r>
      <w:r w:rsidR="001066A0" w:rsidRPr="00FA7C69">
        <w:rPr>
          <w:rFonts w:ascii="Lotus Linotype" w:hAnsi="Lotus Linotype" w:cs="Lotus Linotype"/>
          <w:sz w:val="32"/>
          <w:szCs w:val="32"/>
          <w:rtl/>
        </w:rPr>
        <w:t>(</w:t>
      </w:r>
      <w:r w:rsidR="001066A0" w:rsidRPr="00FA7C69">
        <w:rPr>
          <w:rFonts w:ascii="Lotus Linotype" w:hAnsi="Lotus Linotype" w:cs="Lotus Linotype"/>
          <w:sz w:val="32"/>
          <w:szCs w:val="32"/>
          <w:rtl/>
        </w:rPr>
        <w:footnoteReference w:id="71"/>
      </w:r>
      <w:r w:rsidR="001066A0" w:rsidRPr="00FA7C69">
        <w:rPr>
          <w:rFonts w:ascii="Lotus Linotype" w:hAnsi="Lotus Linotype" w:cs="Lotus Linotype"/>
          <w:sz w:val="32"/>
          <w:szCs w:val="32"/>
          <w:rtl/>
        </w:rPr>
        <w:t>)</w:t>
      </w:r>
      <w:r w:rsidR="00D2320E" w:rsidRPr="003F3D65">
        <w:rPr>
          <w:rFonts w:ascii="Lotus Linotype" w:hAnsi="Lotus Linotype" w:cs="Lotus Linotype"/>
          <w:sz w:val="32"/>
          <w:szCs w:val="32"/>
          <w:rtl/>
        </w:rPr>
        <w:t xml:space="preserve">، </w:t>
      </w:r>
      <w:r w:rsidR="00190E02" w:rsidRPr="003F3D65">
        <w:rPr>
          <w:rFonts w:ascii="Lotus Linotype" w:hAnsi="Lotus Linotype" w:cs="Lotus Linotype"/>
          <w:sz w:val="32"/>
          <w:szCs w:val="32"/>
          <w:rtl/>
        </w:rPr>
        <w:t>وهذا من فروع قو</w:t>
      </w:r>
      <w:r w:rsidR="003C062D" w:rsidRPr="003F3D65">
        <w:rPr>
          <w:rFonts w:ascii="Lotus Linotype" w:hAnsi="Lotus Linotype" w:cs="Lotus Linotype"/>
          <w:sz w:val="32"/>
          <w:szCs w:val="32"/>
          <w:rtl/>
        </w:rPr>
        <w:t>لهم في</w:t>
      </w:r>
      <w:r w:rsidR="00190E02" w:rsidRPr="003F3D65">
        <w:rPr>
          <w:rFonts w:ascii="Lotus Linotype" w:hAnsi="Lotus Linotype" w:cs="Lotus Linotype"/>
          <w:sz w:val="32"/>
          <w:szCs w:val="32"/>
          <w:rtl/>
        </w:rPr>
        <w:t xml:space="preserve"> أفعال العباد</w:t>
      </w:r>
      <w:r w:rsidR="003C062D" w:rsidRPr="003F3D65">
        <w:rPr>
          <w:rFonts w:ascii="Lotus Linotype" w:hAnsi="Lotus Linotype" w:cs="Lotus Linotype"/>
          <w:sz w:val="32"/>
          <w:szCs w:val="32"/>
          <w:rtl/>
        </w:rPr>
        <w:t>: إنها ليست معلومة لله ولا هي بقدرته ومشيئته،</w:t>
      </w:r>
      <w:r w:rsidR="00FA5639" w:rsidRPr="003F3D65">
        <w:rPr>
          <w:rFonts w:ascii="Lotus Linotype" w:hAnsi="Lotus Linotype" w:cs="Lotus Linotype"/>
          <w:sz w:val="32"/>
          <w:szCs w:val="32"/>
          <w:rtl/>
        </w:rPr>
        <w:t xml:space="preserve"> والقتل: من جملة أفعال العباد،</w:t>
      </w:r>
      <w:r w:rsidR="00FA7C69">
        <w:rPr>
          <w:rFonts w:ascii="Lotus Linotype" w:hAnsi="Lotus Linotype" w:cs="Lotus Linotype" w:hint="cs"/>
          <w:sz w:val="32"/>
          <w:szCs w:val="32"/>
          <w:rtl/>
        </w:rPr>
        <w:t xml:space="preserve"> </w:t>
      </w:r>
      <w:r w:rsidR="00D2320E" w:rsidRPr="003F3D65">
        <w:rPr>
          <w:rFonts w:ascii="Lotus Linotype" w:hAnsi="Lotus Linotype" w:cs="Lotus Linotype"/>
          <w:sz w:val="32"/>
          <w:szCs w:val="32"/>
          <w:rtl/>
        </w:rPr>
        <w:t>وسيأتي لهذا مزيدُ تفصيلٍ عند التَّعليقين  الثالثِ والثلاثين، والخامسِ والخمسين.</w:t>
      </w:r>
      <w:r w:rsidR="00FA7C69">
        <w:rPr>
          <w:rFonts w:ascii="Lotus Linotype" w:hAnsi="Lotus Linotype" w:cs="Lotus Linotype" w:hint="cs"/>
          <w:sz w:val="32"/>
          <w:szCs w:val="32"/>
          <w:rtl/>
        </w:rPr>
        <w:t xml:space="preserve"> </w:t>
      </w:r>
    </w:p>
    <w:p w:rsidR="00A95F99" w:rsidRPr="003F3D65" w:rsidRDefault="00A95F99" w:rsidP="00FF2E94">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A41B56" w:rsidRPr="003F3D65" w:rsidRDefault="00A41B56" w:rsidP="003F3D65">
      <w:pPr>
        <w:bidi w:val="0"/>
        <w:spacing w:after="0"/>
        <w:jc w:val="both"/>
        <w:rPr>
          <w:rFonts w:ascii="Lotus Linotype" w:hAnsi="Lotus Linotype" w:cs="Lotus Linotype"/>
          <w:b/>
          <w:bCs/>
          <w:sz w:val="32"/>
          <w:szCs w:val="32"/>
        </w:rPr>
      </w:pPr>
      <w:r w:rsidRPr="003F3D65">
        <w:rPr>
          <w:rFonts w:ascii="Lotus Linotype" w:hAnsi="Lotus Linotype" w:cs="Lotus Linotype"/>
          <w:b/>
          <w:bCs/>
          <w:sz w:val="32"/>
          <w:szCs w:val="32"/>
          <w:rtl/>
        </w:rPr>
        <w:br w:type="page"/>
      </w:r>
    </w:p>
    <w:p w:rsidR="005D2E74" w:rsidRPr="003F3D65" w:rsidRDefault="005D2E74" w:rsidP="001066A0">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(18)</w:t>
      </w:r>
    </w:p>
    <w:p w:rsidR="005D2E74" w:rsidRPr="003F3D65" w:rsidRDefault="005D2E74" w:rsidP="001066A0">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4B7170">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4B7170">
        <w:rPr>
          <w:rFonts w:ascii="Lotus Linotype" w:hAnsi="Lotus Linotype" w:cs="Lotus Linotype" w:hint="cs"/>
          <w:sz w:val="32"/>
          <w:szCs w:val="32"/>
          <w:rtl/>
        </w:rPr>
        <w:t>-</w:t>
      </w:r>
      <w:r w:rsidRPr="003F3D65">
        <w:rPr>
          <w:rFonts w:ascii="Lotus Linotype" w:hAnsi="Lotus Linotype" w:cs="Lotus Linotype"/>
          <w:sz w:val="32"/>
          <w:szCs w:val="32"/>
          <w:rtl/>
        </w:rPr>
        <w:t xml:space="preserve"> عند تفسيرِ قولِهِ تعالى: ﴿</w:t>
      </w:r>
      <w:r w:rsidRPr="003F3D65">
        <w:rPr>
          <w:rFonts w:ascii="Lotus Linotype" w:hAnsi="Lotus Linotype" w:cs="Lotus Linotype"/>
          <w:b/>
          <w:bCs/>
          <w:sz w:val="32"/>
          <w:szCs w:val="32"/>
          <w:rtl/>
        </w:rPr>
        <w:t>وَعَلَى اللهِ فَلْيَتَوَكَّلِ الْمُؤْمِنُونَ</w:t>
      </w:r>
      <w:r w:rsidRPr="003F3D65">
        <w:rPr>
          <w:rFonts w:ascii="Lotus Linotype" w:hAnsi="Lotus Linotype" w:cs="Lotus Linotype"/>
          <w:sz w:val="32"/>
          <w:szCs w:val="32"/>
          <w:rtl/>
        </w:rPr>
        <w:t>﴾ [آل عمران: 160]: «</w:t>
      </w:r>
      <w:r w:rsidRPr="003F3D65">
        <w:rPr>
          <w:rFonts w:ascii="Lotus Linotype" w:hAnsi="Lotus Linotype" w:cs="Lotus Linotype"/>
          <w:b/>
          <w:bCs/>
          <w:sz w:val="32"/>
          <w:szCs w:val="32"/>
          <w:rtl/>
        </w:rPr>
        <w:t>واعلَمْ: أنَّ الناسَ في التوكُّلِ على ثلاثِ مَراتِبَ</w:t>
      </w:r>
      <w:r w:rsidRPr="003F3D65">
        <w:rPr>
          <w:rFonts w:ascii="Lotus Linotype" w:hAnsi="Lotus Linotype" w:cs="Lotus Linotype"/>
          <w:sz w:val="32"/>
          <w:szCs w:val="32"/>
          <w:rtl/>
        </w:rPr>
        <w:t>:</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الأولى</w:t>
      </w:r>
      <w:r w:rsidRPr="003F3D65">
        <w:rPr>
          <w:rFonts w:ascii="Lotus Linotype" w:hAnsi="Lotus Linotype" w:cs="Lotus Linotype"/>
          <w:sz w:val="32"/>
          <w:szCs w:val="32"/>
          <w:rtl/>
        </w:rPr>
        <w:t>: أن يعتمِدَ العبدُ على ربِّه؛ كاعتمادِ الإنسانِ على وكيلِهِ المأمونِ عندَهُ الذي لا يَشُكُّ في نصيحتِهِ له، وقيامِهِ بمصالِحِه.</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والثانية</w:t>
      </w:r>
      <w:r w:rsidRPr="003F3D65">
        <w:rPr>
          <w:rFonts w:ascii="Lotus Linotype" w:hAnsi="Lotus Linotype" w:cs="Lotus Linotype"/>
          <w:sz w:val="32"/>
          <w:szCs w:val="32"/>
          <w:rtl/>
        </w:rPr>
        <w:t>: أن يكونَ العبدُ مع ربِّه كالطِّفْلِ مع أمِّه؛ فإنه لا يَعرِفُ سواها، ولا يَلجَأُ إلَّا إليها.</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والثالثة</w:t>
      </w:r>
      <w:r w:rsidRPr="003F3D65">
        <w:rPr>
          <w:rFonts w:ascii="Lotus Linotype" w:hAnsi="Lotus Linotype" w:cs="Lotus Linotype"/>
          <w:sz w:val="32"/>
          <w:szCs w:val="32"/>
          <w:rtl/>
        </w:rPr>
        <w:t>: أن يكونَ العبدُ مع ربِّه كالميِّتِ بين يَدَيِ الغاسلِ، قد أسلَمَ نَفْسَهُ إليه بالكليَّة.</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فصاحبُ الدرجةِ الأولى: له حظٌّ مِن النَّظَرِ لنفسِهِ؛ بخلافِ صاحبِ الثانية. وصاحبُ الثانيةِ: له حظٌّ مِن المرادِ والاختيارِ، بخلافِ صاحبِ الثالثة.</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وهذه الدرجاتُ مبنيَّةٌ على التوحيدِ الخاصِّ الذي تكلَّمنا عليه في قولِه: ﴿</w:t>
      </w:r>
      <w:r w:rsidRPr="003F3D65">
        <w:rPr>
          <w:rFonts w:ascii="Lotus Linotype" w:hAnsi="Lotus Linotype" w:cs="Lotus Linotype"/>
          <w:b/>
          <w:bCs/>
          <w:sz w:val="32"/>
          <w:szCs w:val="32"/>
          <w:rtl/>
        </w:rPr>
        <w:t>وَإِلَهُكُمْ إِلَهٌ وَاحِدٌ</w:t>
      </w:r>
      <w:r w:rsidRPr="003F3D65">
        <w:rPr>
          <w:rFonts w:ascii="Lotus Linotype" w:hAnsi="Lotus Linotype" w:cs="Lotus Linotype"/>
          <w:sz w:val="32"/>
          <w:szCs w:val="32"/>
          <w:rtl/>
        </w:rPr>
        <w:t>﴾ [البقرة: 163]؛ فهي تَقْوَى بقُوَّتِه، وتضعُفُ بضَعْفِه»</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72"/>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FF2E94" w:rsidRDefault="00FF2E94" w:rsidP="00FF2E94">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قولُه:</w:t>
      </w:r>
      <w:r w:rsidRPr="003F3D65">
        <w:rPr>
          <w:rFonts w:ascii="Lotus Linotype" w:hAnsi="Lotus Linotype" w:cs="Lotus Linotype"/>
          <w:sz w:val="32"/>
          <w:szCs w:val="32"/>
          <w:rtl/>
        </w:rPr>
        <w:t xml:space="preserve"> «</w:t>
      </w:r>
      <w:r w:rsidRPr="003F3D65">
        <w:rPr>
          <w:rFonts w:ascii="Lotus Linotype" w:hAnsi="Lotus Linotype" w:cs="Lotus Linotype"/>
          <w:b/>
          <w:bCs/>
          <w:sz w:val="32"/>
          <w:szCs w:val="32"/>
          <w:rtl/>
        </w:rPr>
        <w:t xml:space="preserve">واعلَمْ: أنَّ الناسَ في التوكُّلِ على ثلاثِ مَراتِبَ </w:t>
      </w:r>
      <w:r w:rsidRPr="003F3D65">
        <w:rPr>
          <w:rFonts w:ascii="Lotus Linotype" w:hAnsi="Lotus Linotype" w:cs="Lotus Linotype"/>
          <w:sz w:val="32"/>
          <w:szCs w:val="32"/>
          <w:rtl/>
        </w:rPr>
        <w:t>...»، إلخ:</w:t>
      </w:r>
    </w:p>
    <w:p w:rsidR="00A95F99" w:rsidRPr="003F3D65" w:rsidRDefault="00A95F99" w:rsidP="00A53FA3">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التوكُّلُ مِن أعمال القلوب، وهو مِن تحقيقِ توحيدِ الربوبيَّة، ومِن مقاماتِ العبوديَّةِ القلبيَّة</w:t>
      </w:r>
      <w:r w:rsidR="00A53FA3">
        <w:rPr>
          <w:rFonts w:ascii="Lotus Linotype" w:hAnsi="Lotus Linotype" w:cs="Lotus Linotype" w:hint="cs"/>
          <w:sz w:val="32"/>
          <w:szCs w:val="32"/>
          <w:rtl/>
        </w:rPr>
        <w:t xml:space="preserve"> </w:t>
      </w:r>
      <w:r w:rsidR="00A53FA3" w:rsidRPr="00A53FA3">
        <w:rPr>
          <w:rFonts w:ascii="Lotus Linotype" w:hAnsi="Lotus Linotype" w:cs="Lotus Linotype"/>
          <w:sz w:val="32"/>
          <w:szCs w:val="32"/>
          <w:rtl/>
        </w:rPr>
        <w:t>(</w:t>
      </w:r>
      <w:r w:rsidR="00A53FA3" w:rsidRPr="00A53FA3">
        <w:rPr>
          <w:rFonts w:ascii="Lotus Linotype" w:hAnsi="Lotus Linotype" w:cs="Lotus Linotype"/>
          <w:sz w:val="32"/>
          <w:szCs w:val="32"/>
          <w:rtl/>
        </w:rPr>
        <w:footnoteReference w:id="73"/>
      </w:r>
      <w:r w:rsidR="00A53FA3" w:rsidRPr="00A53FA3">
        <w:rPr>
          <w:rFonts w:ascii="Lotus Linotype" w:hAnsi="Lotus Linotype" w:cs="Lotus Linotype"/>
          <w:sz w:val="32"/>
          <w:szCs w:val="32"/>
          <w:rtl/>
        </w:rPr>
        <w:t>)</w:t>
      </w:r>
      <w:r w:rsidRPr="003F3D65">
        <w:rPr>
          <w:rFonts w:ascii="Lotus Linotype" w:hAnsi="Lotus Linotype" w:cs="Lotus Linotype"/>
          <w:sz w:val="32"/>
          <w:szCs w:val="32"/>
          <w:rtl/>
        </w:rPr>
        <w:t>، وجَعْلُهُ ثلاثَ درجاتٍ طريقةُ الصوفيَّة، والحقُّ: أنَّه درجتان: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الأولى:</w:t>
      </w:r>
      <w:r w:rsidRPr="003F3D65">
        <w:rPr>
          <w:rFonts w:ascii="Lotus Linotype" w:hAnsi="Lotus Linotype" w:cs="Lotus Linotype"/>
          <w:sz w:val="32"/>
          <w:szCs w:val="32"/>
          <w:rtl/>
        </w:rPr>
        <w:t xml:space="preserve"> توكُّلُ المقتصِدِين.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والثانية:</w:t>
      </w:r>
      <w:r w:rsidRPr="003F3D65">
        <w:rPr>
          <w:rFonts w:ascii="Lotus Linotype" w:hAnsi="Lotus Linotype" w:cs="Lotus Linotype"/>
          <w:sz w:val="32"/>
          <w:szCs w:val="32"/>
          <w:rtl/>
        </w:rPr>
        <w:t xml:space="preserve"> توكُّلُ المقرَّبين.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وهذا يوافِقُ معنى ما ذكَرَهُ المؤلِّفُ في الدرجة الأولى والثانية؛ فإنه لا إشكالَ فيهما.</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وأمَّا الدرجةُ الثالثةُ، فهي مِن بِدَعِ الصوفيَّةِ التي خالَفُوا فيها الحسَّ والعقلَ والشرعَ؛ فكونُ الإنسانِ يصلُ إلى حالةٍ يكونُ فيها كالمَيِّتِ بين يَدَيِ الغاسلِ، بحيثُ لا تكونُ له إرادةٌ في جلبٍ ولا دفعٍ -: حالةٌ ممتنِعةٌ حسًّا وعقلًا، وغيرُ مطلوبةٍ شرعًا.</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قال شيخُ الإسلامِ ابنُ تيميَّةَ؛ تعليقًا على هذا القولِ المنسوبِ لبعضِ الصوفيَّة: «إنَّ العارِفَ يصيرُ كالميِّتِ بينَ يَدَيِ الغاسِلِ»؛ أي: في استسلامِهِ للقَدَرِ، قال الشيخ: «فهذا إنما يُمدَحُ منه سقوطُ إرادتِهِ التي لم يُؤمَرْ بها، وعدَمُ حظِّه الذي لم يُؤمَرْ بطَلَبِه، وأنه كالميِّتِ في طلَبِ ما لم يُؤمَرْ بطَلَبِه، وتركِ دَفْعِ ما لم يُؤمَرْ بدَفْعِه.</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lastRenderedPageBreak/>
        <w:t>ومَنْ أراد بذلك: أنه تبطُلُ إرادتُهُ بالكليَّةِ، وأنه لا يُحِسُّ باللَّذَّةِ والأَلَم، والنافعِ والضارِّ -: فهذا مخالِفٌ لضرورةِ الحسِّ والعقل، ومَن مدَحَ هذا، فهو مخالِفٌ لضرورةِ الدِّينِ والعقل». اهـ. مِن "العقيدة التدمريَّة"</w:t>
      </w:r>
      <w:r w:rsidRPr="00FA4AE7">
        <w:rPr>
          <w:rFonts w:ascii="Lotus Linotype" w:hAnsi="Lotus Linotype" w:cs="Lotus Linotype"/>
          <w:sz w:val="32"/>
          <w:szCs w:val="32"/>
          <w:rtl/>
        </w:rPr>
        <w:t>(</w:t>
      </w:r>
      <w:r w:rsidRPr="00FA4AE7">
        <w:rPr>
          <w:rFonts w:ascii="Lotus Linotype" w:hAnsi="Lotus Linotype" w:cs="Lotus Linotype"/>
          <w:sz w:val="32"/>
          <w:szCs w:val="32"/>
          <w:rtl/>
        </w:rPr>
        <w:footnoteReference w:id="74"/>
      </w:r>
      <w:r w:rsidRPr="00FA4AE7">
        <w:rPr>
          <w:rFonts w:ascii="Lotus Linotype" w:hAnsi="Lotus Linotype" w:cs="Lotus Linotype"/>
          <w:sz w:val="32"/>
          <w:szCs w:val="32"/>
          <w:rtl/>
        </w:rPr>
        <w:t>)</w:t>
      </w:r>
      <w:r w:rsidRPr="003F3D65">
        <w:rPr>
          <w:rFonts w:ascii="Lotus Linotype" w:hAnsi="Lotus Linotype" w:cs="Lotus Linotype"/>
          <w:sz w:val="32"/>
          <w:szCs w:val="32"/>
          <w:rtl/>
        </w:rPr>
        <w:t>.</w:t>
      </w:r>
    </w:p>
    <w:p w:rsidR="00A95F99" w:rsidRPr="003F3D65" w:rsidRDefault="00A95F99" w:rsidP="00D67A4A">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A41B56" w:rsidRPr="003F3D65" w:rsidRDefault="00A41B56" w:rsidP="003F3D65">
      <w:pPr>
        <w:bidi w:val="0"/>
        <w:spacing w:after="0"/>
        <w:jc w:val="both"/>
        <w:rPr>
          <w:rFonts w:ascii="Lotus Linotype" w:hAnsi="Lotus Linotype" w:cs="Lotus Linotype"/>
          <w:b/>
          <w:bCs/>
          <w:sz w:val="32"/>
          <w:szCs w:val="32"/>
        </w:rPr>
      </w:pPr>
      <w:r w:rsidRPr="003F3D65">
        <w:rPr>
          <w:rFonts w:ascii="Lotus Linotype" w:hAnsi="Lotus Linotype" w:cs="Lotus Linotype"/>
          <w:b/>
          <w:bCs/>
          <w:sz w:val="32"/>
          <w:szCs w:val="32"/>
          <w:rtl/>
        </w:rPr>
        <w:br w:type="page"/>
      </w:r>
    </w:p>
    <w:p w:rsidR="005D2E74" w:rsidRPr="003F3D65" w:rsidRDefault="005D2E74" w:rsidP="00FA4AE7">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(19)</w:t>
      </w:r>
    </w:p>
    <w:p w:rsidR="005D2E74" w:rsidRPr="003F3D65" w:rsidRDefault="005D2E74" w:rsidP="00FA4AE7">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4367EC">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4367EC">
        <w:rPr>
          <w:rFonts w:ascii="Lotus Linotype" w:hAnsi="Lotus Linotype" w:cs="Lotus Linotype" w:hint="cs"/>
          <w:sz w:val="32"/>
          <w:szCs w:val="32"/>
          <w:rtl/>
        </w:rPr>
        <w:t>-</w:t>
      </w:r>
      <w:r w:rsidRPr="003F3D65">
        <w:rPr>
          <w:rFonts w:ascii="Lotus Linotype" w:hAnsi="Lotus Linotype" w:cs="Lotus Linotype"/>
          <w:sz w:val="32"/>
          <w:szCs w:val="32"/>
          <w:rtl/>
        </w:rPr>
        <w:t xml:space="preserve"> في تفسيرِ قولِه تعالى: ﴿</w:t>
      </w:r>
      <w:r w:rsidRPr="003F3D65">
        <w:rPr>
          <w:rFonts w:ascii="Lotus Linotype" w:hAnsi="Lotus Linotype" w:cs="Lotus Linotype"/>
          <w:b/>
          <w:bCs/>
          <w:sz w:val="32"/>
          <w:szCs w:val="32"/>
          <w:rtl/>
        </w:rPr>
        <w:t>وَمَنْ يَقْتُلْ مُؤْمِنًا مُتَعَمِّدًا فَجَزَاؤُهُ جَهَنَّمُ خَالِدًا فِيهَا ...</w:t>
      </w:r>
      <w:r w:rsidRPr="003F3D65">
        <w:rPr>
          <w:rFonts w:ascii="Lotus Linotype" w:hAnsi="Lotus Linotype" w:cs="Lotus Linotype"/>
          <w:sz w:val="32"/>
          <w:szCs w:val="32"/>
          <w:rtl/>
        </w:rPr>
        <w:t>﴾ [النساء: 93]:</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w:t>
      </w:r>
      <w:r w:rsidRPr="003F3D65">
        <w:rPr>
          <w:rFonts w:ascii="Lotus Linotype" w:hAnsi="Lotus Linotype" w:cs="Lotus Linotype"/>
          <w:b/>
          <w:bCs/>
          <w:sz w:val="32"/>
          <w:szCs w:val="32"/>
          <w:rtl/>
        </w:rPr>
        <w:t>وهذه الآيةُ مُعضِلةٌ على مذهبِ الأشعريَّةِ</w:t>
      </w:r>
      <w:r w:rsidRPr="003F3D65">
        <w:rPr>
          <w:rFonts w:ascii="Lotus Linotype" w:hAnsi="Lotus Linotype" w:cs="Traditional Arabic"/>
          <w:sz w:val="32"/>
          <w:szCs w:val="32"/>
          <w:rtl/>
        </w:rPr>
        <w:t> </w:t>
      </w:r>
      <w:r w:rsidRPr="003F3D65">
        <w:rPr>
          <w:rFonts w:ascii="Lotus Linotype" w:hAnsi="Lotus Linotype" w:cs="Lotus Linotype"/>
          <w:sz w:val="32"/>
          <w:szCs w:val="32"/>
          <w:rtl/>
        </w:rPr>
        <w:t>وغيرِهم ممَّن يقولُ: لا يخلَّدُ عصاةُ المؤمِنِين في النار.</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واحتَجَّ بها المعتزِلة</w:t>
      </w:r>
      <w:r w:rsidRPr="003F3D65">
        <w:rPr>
          <w:rFonts w:ascii="Lotus Linotype" w:hAnsi="Lotus Linotype" w:cs="Traditional Arabic"/>
          <w:sz w:val="32"/>
          <w:szCs w:val="32"/>
          <w:rtl/>
        </w:rPr>
        <w:t> </w:t>
      </w:r>
      <w:r w:rsidRPr="003F3D65">
        <w:rPr>
          <w:rFonts w:ascii="Lotus Linotype" w:hAnsi="Lotus Linotype" w:cs="Lotus Linotype"/>
          <w:sz w:val="32"/>
          <w:szCs w:val="32"/>
          <w:rtl/>
        </w:rPr>
        <w:t>وغيرُهم ممن يقولُ بتخليدِ العصاةِ في النار؛ لقولِه: ﴿</w:t>
      </w:r>
      <w:r w:rsidRPr="003F3D65">
        <w:rPr>
          <w:rFonts w:ascii="Lotus Linotype" w:hAnsi="Lotus Linotype" w:cs="Lotus Linotype"/>
          <w:b/>
          <w:bCs/>
          <w:sz w:val="32"/>
          <w:szCs w:val="32"/>
          <w:rtl/>
        </w:rPr>
        <w:t>خَالِدًا فِيهَا</w:t>
      </w:r>
      <w:r w:rsidRPr="003F3D65">
        <w:rPr>
          <w:rFonts w:ascii="Lotus Linotype" w:hAnsi="Lotus Linotype" w:cs="Lotus Linotype"/>
          <w:sz w:val="32"/>
          <w:szCs w:val="32"/>
          <w:rtl/>
        </w:rPr>
        <w:t>﴾.</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وتأوَّلها الأشعريَّة بأربعةِ أوجُه:</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أحدها</w:t>
      </w:r>
      <w:r w:rsidRPr="003F3D65">
        <w:rPr>
          <w:rFonts w:ascii="Lotus Linotype" w:hAnsi="Lotus Linotype" w:cs="Lotus Linotype"/>
          <w:sz w:val="32"/>
          <w:szCs w:val="32"/>
          <w:rtl/>
        </w:rPr>
        <w:t>: أنْ قالوا: إنها في الكافِرِ إذا قتَلَ مؤمِنًا.</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والثاني</w:t>
      </w:r>
      <w:r w:rsidRPr="003F3D65">
        <w:rPr>
          <w:rFonts w:ascii="Lotus Linotype" w:hAnsi="Lotus Linotype" w:cs="Lotus Linotype"/>
          <w:sz w:val="32"/>
          <w:szCs w:val="32"/>
          <w:rtl/>
        </w:rPr>
        <w:t>: قالوا: معنى المتعمِّدِ هنا: المستَحِلُّ للقتل؛ وذلك يَؤُولُ إلى الكفر.</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والثالث</w:t>
      </w:r>
      <w:r w:rsidRPr="003F3D65">
        <w:rPr>
          <w:rFonts w:ascii="Lotus Linotype" w:hAnsi="Lotus Linotype" w:cs="Lotus Linotype"/>
          <w:sz w:val="32"/>
          <w:szCs w:val="32"/>
          <w:rtl/>
        </w:rPr>
        <w:t>: قالوا: الخلودُ فيها ليس بمعنى الدوامِ الأَبَدِيِّ، وإنما هو عبارةٌ عن طولِ المُدَّة.</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والرابع</w:t>
      </w:r>
      <w:r w:rsidRPr="003F3D65">
        <w:rPr>
          <w:rFonts w:ascii="Lotus Linotype" w:hAnsi="Lotus Linotype" w:cs="Lotus Linotype"/>
          <w:sz w:val="32"/>
          <w:szCs w:val="32"/>
          <w:rtl/>
        </w:rPr>
        <w:t>: أنَّها منسوخةٌ بقولِه تعالى: ﴿</w:t>
      </w:r>
      <w:r w:rsidRPr="003F3D65">
        <w:rPr>
          <w:rFonts w:ascii="Lotus Linotype" w:hAnsi="Lotus Linotype" w:cs="Lotus Linotype"/>
          <w:b/>
          <w:bCs/>
          <w:sz w:val="32"/>
          <w:szCs w:val="32"/>
          <w:rtl/>
        </w:rPr>
        <w:t>إِنَّ اللهَ لَا يَغْفِرُ أَنْ يُشْرَكَ بِهِ وَيَغْفِرُ مَا دُونَ ذَلِكَ لِمَنْ يَشَاءُ</w:t>
      </w:r>
      <w:r w:rsidRPr="003F3D65">
        <w:rPr>
          <w:rFonts w:ascii="Lotus Linotype" w:hAnsi="Lotus Linotype" w:cs="Lotus Linotype"/>
          <w:sz w:val="32"/>
          <w:szCs w:val="32"/>
          <w:rtl/>
        </w:rPr>
        <w:t>﴾ [النساء: 48، 116].</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وأما المعتزِلة:</w:t>
      </w:r>
      <w:r w:rsidRPr="003F3D65">
        <w:rPr>
          <w:rFonts w:ascii="Lotus Linotype" w:hAnsi="Lotus Linotype" w:cs="Traditional Arabic"/>
          <w:sz w:val="32"/>
          <w:szCs w:val="32"/>
          <w:rtl/>
        </w:rPr>
        <w:t> </w:t>
      </w:r>
      <w:r w:rsidRPr="003F3D65">
        <w:rPr>
          <w:rFonts w:ascii="Lotus Linotype" w:hAnsi="Lotus Linotype" w:cs="Lotus Linotype"/>
          <w:sz w:val="32"/>
          <w:szCs w:val="32"/>
          <w:rtl/>
        </w:rPr>
        <w:t>فحمَلُوها على ظاهِرِها، ورأَوْا أنها ناسخةٌ لقولِه: ﴿</w:t>
      </w:r>
      <w:r w:rsidRPr="003F3D65">
        <w:rPr>
          <w:rFonts w:ascii="Lotus Linotype" w:hAnsi="Lotus Linotype" w:cs="Lotus Linotype"/>
          <w:b/>
          <w:bCs/>
          <w:sz w:val="32"/>
          <w:szCs w:val="32"/>
          <w:rtl/>
        </w:rPr>
        <w:t>وَيَغْفِرُ مَا دُونَ ذَلِكَ لِمَنْ يَشَاءُ</w:t>
      </w:r>
      <w:r w:rsidRPr="003F3D65">
        <w:rPr>
          <w:rFonts w:ascii="Lotus Linotype" w:hAnsi="Lotus Linotype" w:cs="Lotus Linotype"/>
          <w:sz w:val="32"/>
          <w:szCs w:val="32"/>
          <w:rtl/>
        </w:rPr>
        <w:t>﴾، واحتجُّوا على ذلك بقولِ زَيْد بن ثابت: «نزَلَتِ الشديدةُ بعد الهَيِّنة»</w:t>
      </w:r>
      <w:r w:rsidRPr="007F70F7">
        <w:rPr>
          <w:rFonts w:ascii="Lotus Linotype" w:hAnsi="Lotus Linotype" w:cs="Lotus Linotype"/>
          <w:sz w:val="32"/>
          <w:szCs w:val="32"/>
          <w:rtl/>
        </w:rPr>
        <w:t>(</w:t>
      </w:r>
      <w:r w:rsidRPr="007F70F7">
        <w:rPr>
          <w:rFonts w:ascii="Lotus Linotype" w:hAnsi="Lotus Linotype" w:cs="Lotus Linotype"/>
          <w:sz w:val="32"/>
          <w:szCs w:val="32"/>
          <w:rtl/>
        </w:rPr>
        <w:footnoteReference w:id="75"/>
      </w:r>
      <w:r w:rsidRPr="007F70F7">
        <w:rPr>
          <w:rFonts w:ascii="Lotus Linotype" w:hAnsi="Lotus Linotype" w:cs="Lotus Linotype"/>
          <w:sz w:val="32"/>
          <w:szCs w:val="32"/>
          <w:rtl/>
        </w:rPr>
        <w:t>)</w:t>
      </w:r>
      <w:r w:rsidRPr="003F3D65">
        <w:rPr>
          <w:rFonts w:ascii="Lotus Linotype" w:hAnsi="Lotus Linotype" w:cs="Lotus Linotype"/>
          <w:sz w:val="32"/>
          <w:szCs w:val="32"/>
          <w:rtl/>
        </w:rPr>
        <w:t>، وبقولِ ابن عبَّاس: «الشِّرْكُ والقَتْلُ مَنْ مَاتَ عَلَيْهِمَا خُلِّدَ»</w:t>
      </w:r>
      <w:r w:rsidRPr="007F70F7">
        <w:rPr>
          <w:rtl/>
        </w:rPr>
        <w:t>(</w:t>
      </w:r>
      <w:r w:rsidRPr="007F70F7">
        <w:rPr>
          <w:rtl/>
        </w:rPr>
        <w:footnoteReference w:id="76"/>
      </w:r>
      <w:r w:rsidRPr="007F70F7">
        <w:rPr>
          <w:rtl/>
        </w:rPr>
        <w:t>)</w:t>
      </w:r>
      <w:r w:rsidRPr="003F3D65">
        <w:rPr>
          <w:rFonts w:ascii="Lotus Linotype" w:hAnsi="Lotus Linotype" w:cs="Lotus Linotype"/>
          <w:sz w:val="32"/>
          <w:szCs w:val="32"/>
          <w:rtl/>
        </w:rPr>
        <w:t>، وبقولِ رسول الله ﷺ: «</w:t>
      </w:r>
      <w:r w:rsidRPr="003F3D65">
        <w:rPr>
          <w:rFonts w:ascii="Lotus Linotype" w:hAnsi="Lotus Linotype" w:cs="Lotus Linotype"/>
          <w:b/>
          <w:bCs/>
          <w:sz w:val="32"/>
          <w:szCs w:val="32"/>
          <w:rtl/>
        </w:rPr>
        <w:t xml:space="preserve">كُلُّ ذَنْبٍ عَسَى اللهُ أَنْ يَغْفِرَهُ، إِلَّا الرَّجُلُ يَمُوتُ كَافِرًا، أَوِ الرَّجُلُ يَقْتُلُ المُؤْمِنَ </w:t>
      </w:r>
      <w:r w:rsidRPr="00052125">
        <w:rPr>
          <w:rFonts w:ascii="Lotus Linotype" w:hAnsi="Lotus Linotype" w:cs="Lotus Linotype"/>
          <w:sz w:val="32"/>
          <w:szCs w:val="32"/>
          <w:rtl/>
        </w:rPr>
        <w:t>مُتَعَمِّدًا</w:t>
      </w:r>
      <w:r w:rsidRPr="003F3D65">
        <w:rPr>
          <w:rFonts w:ascii="Lotus Linotype" w:hAnsi="Lotus Linotype" w:cs="Lotus Linotype"/>
          <w:sz w:val="32"/>
          <w:szCs w:val="32"/>
          <w:rtl/>
        </w:rPr>
        <w:t>»</w:t>
      </w:r>
      <w:r w:rsidRPr="00052125">
        <w:rPr>
          <w:rtl/>
        </w:rPr>
        <w:t>(</w:t>
      </w:r>
      <w:r w:rsidRPr="00052125">
        <w:rPr>
          <w:rtl/>
        </w:rPr>
        <w:footnoteReference w:id="77"/>
      </w:r>
      <w:r w:rsidRPr="00052125">
        <w:rPr>
          <w:rtl/>
        </w:rPr>
        <w:t>)</w:t>
      </w:r>
      <w:r w:rsidRPr="003F3D65">
        <w:rPr>
          <w:rFonts w:ascii="Lotus Linotype" w:hAnsi="Lotus Linotype" w:cs="Lotus Linotype"/>
          <w:sz w:val="32"/>
          <w:szCs w:val="32"/>
          <w:rtl/>
        </w:rPr>
        <w:t>.</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وتقتضي الآيةُ وهذه الآثارُ: أنَّ للقتلِ حُكْمًا يَخُصُّهُ مِن بينِ سائرِ المعاصي»</w:t>
      </w:r>
      <w:r w:rsidRPr="005A302E">
        <w:rPr>
          <w:rFonts w:ascii="Lotus Linotype" w:hAnsi="Lotus Linotype" w:cs="Lotus Linotype"/>
          <w:sz w:val="16"/>
          <w:szCs w:val="16"/>
          <w:rtl/>
        </w:rPr>
        <w:t>(</w:t>
      </w:r>
      <w:r w:rsidRPr="005A302E">
        <w:rPr>
          <w:rFonts w:ascii="Lotus Linotype" w:hAnsi="Lotus Linotype" w:cs="Lotus Linotype"/>
          <w:sz w:val="16"/>
          <w:szCs w:val="16"/>
          <w:rtl/>
        </w:rPr>
        <w:footnoteReference w:id="78"/>
      </w:r>
      <w:r w:rsidRPr="005A302E">
        <w:rPr>
          <w:rFonts w:ascii="Lotus Linotype" w:hAnsi="Lotus Linotype" w:cs="Lotus Linotype"/>
          <w:sz w:val="16"/>
          <w:szCs w:val="16"/>
          <w:rtl/>
        </w:rPr>
        <w:t>).</w:t>
      </w:r>
    </w:p>
    <w:p w:rsidR="00D67A4A" w:rsidRDefault="00D67A4A" w:rsidP="00D67A4A">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lastRenderedPageBreak/>
        <w:t xml:space="preserve">قولُهُ: </w:t>
      </w:r>
      <w:r w:rsidRPr="003F3D65">
        <w:rPr>
          <w:rFonts w:ascii="Lotus Linotype" w:hAnsi="Lotus Linotype" w:cs="Lotus Linotype"/>
          <w:sz w:val="32"/>
          <w:szCs w:val="32"/>
          <w:rtl/>
        </w:rPr>
        <w:t>«وهذه الآيةُ مُعضِلةٌ على مذهبِ الأشعريَّةِ</w:t>
      </w:r>
      <w:r w:rsidRPr="003F3D65">
        <w:rPr>
          <w:rFonts w:ascii="Lotus Linotype" w:hAnsi="Lotus Linotype" w:cs="Traditional Arabic"/>
          <w:sz w:val="32"/>
          <w:szCs w:val="32"/>
          <w:rtl/>
        </w:rPr>
        <w:t> </w:t>
      </w:r>
      <w:r w:rsidRPr="003F3D65">
        <w:rPr>
          <w:rFonts w:ascii="Lotus Linotype" w:hAnsi="Lotus Linotype" w:cs="Lotus Linotype"/>
          <w:sz w:val="32"/>
          <w:szCs w:val="32"/>
          <w:rtl/>
        </w:rPr>
        <w:t>وغيرِهم ...»، إلخ:</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ما ذكَرَه مِن أنَّ هذه الآيةَ مُعضِلةٌ (أي: مُشكِلةٌ إشكالًا قويًّا) على مذهبِ الأشاعِرةِ وغيرهم مِن القائِلِينَ بأنَّ عصاةَ الموحِّدين لا يخلَّدون في النار، وأجاب مِن جهةِ الأشاعِرةِ وغيرِهم مِن القائلِينَ بعدمِ خلودِ أهلِ الكبائرِ في النارِ بأربعةِ أجوِبة</w:t>
      </w:r>
      <w:r w:rsidR="006F468C">
        <w:rPr>
          <w:rFonts w:ascii="Lotus Linotype" w:hAnsi="Lotus Linotype" w:cs="Lotus Linotype" w:hint="cs"/>
          <w:sz w:val="32"/>
          <w:szCs w:val="32"/>
          <w:rtl/>
        </w:rPr>
        <w:t>(</w:t>
      </w:r>
      <w:r w:rsidR="006F468C">
        <w:rPr>
          <w:rStyle w:val="FootnoteReference"/>
          <w:rFonts w:ascii="Lotus Linotype" w:hAnsi="Lotus Linotype" w:cs="Lotus Linotype"/>
          <w:sz w:val="32"/>
          <w:szCs w:val="32"/>
          <w:rtl/>
        </w:rPr>
        <w:footnoteReference w:id="79"/>
      </w:r>
      <w:r w:rsidR="006F468C">
        <w:rPr>
          <w:rFonts w:ascii="Lotus Linotype" w:hAnsi="Lotus Linotype" w:cs="Lotus Linotype" w:hint="cs"/>
          <w:sz w:val="32"/>
          <w:szCs w:val="32"/>
          <w:rtl/>
        </w:rPr>
        <w:t>)</w:t>
      </w:r>
      <w:r w:rsidRPr="003F3D65">
        <w:rPr>
          <w:rFonts w:ascii="Lotus Linotype" w:hAnsi="Lotus Linotype" w:cs="Lotus Linotype"/>
          <w:sz w:val="32"/>
          <w:szCs w:val="32"/>
          <w:rtl/>
        </w:rPr>
        <w:t>:</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أجوَدُها: تفسيرُ الخلودِ بالمُكْثِ الطويل، وأجوَدُ منه: تقييدُ الآيةِ بما تواتَرَتْ به السُّنَّةُ مِن خروجِ عُصاةِ الموحِّدينَ مِن النارِ بشفاعةِ الشافِعِين، ورحمةِ أرحَمِ الراحمين.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وكذلك:</w:t>
      </w:r>
      <w:r w:rsidRPr="003F3D65">
        <w:rPr>
          <w:rFonts w:ascii="Lotus Linotype" w:hAnsi="Lotus Linotype" w:cs="Lotus Linotype"/>
          <w:sz w:val="32"/>
          <w:szCs w:val="32"/>
          <w:rtl/>
        </w:rPr>
        <w:t xml:space="preserve"> ما ذكَرَهُ مِن احتجاجِ المعتزِلةِ بهذه الآيةِ على قولهم بتخليدِ أهلِ الكبائِرِ في النارِ:</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ما ذكَرَهُ مِن المذهبَيْنِ في تخليدِ العصاةِ صحيحٌ، ولكنَّه </w:t>
      </w:r>
      <w:r w:rsidR="009F4204">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9F4204">
        <w:rPr>
          <w:rFonts w:ascii="Lotus Linotype" w:hAnsi="Lotus Linotype" w:cs="Lotus Linotype" w:hint="cs"/>
          <w:sz w:val="32"/>
          <w:szCs w:val="32"/>
          <w:rtl/>
        </w:rPr>
        <w:t>-</w:t>
      </w:r>
      <w:r w:rsidRPr="003F3D65">
        <w:rPr>
          <w:rFonts w:ascii="Lotus Linotype" w:hAnsi="Lotus Linotype" w:cs="Lotus Linotype"/>
          <w:sz w:val="32"/>
          <w:szCs w:val="32"/>
          <w:rtl/>
        </w:rPr>
        <w:t xml:space="preserve"> ذكَرَ احتجاجَ المعتزِلةِ على مذهَبِهم بأثرِ ابن عبَّاس، وزيدٍ، وبالحديث، ولم يُجِبْ عن ذلك، بل أيَّده بقوله: «وتقتضي الآيةُ وهذه الآثارُ: أنَّ للقتلِ حُكْمًا يَخُصُّهُ مِن بينِ سائرِ المعاصي»؛ وهذا يَجعَلُ في كلامِهِ نوعَ تناقُض؛ لأنه قد أجاب عن الآية.</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وأمَّا أثَرُ ابنِ عبَّاسٍ وزيدٍ، والحديثُ،</w:t>
      </w:r>
      <w:r w:rsidRPr="003F3D65">
        <w:rPr>
          <w:rFonts w:ascii="Lotus Linotype" w:hAnsi="Lotus Linotype" w:cs="Lotus Linotype"/>
          <w:sz w:val="32"/>
          <w:szCs w:val="32"/>
          <w:rtl/>
        </w:rPr>
        <w:t xml:space="preserve"> فلا تقاوِمُ دَلَالَتُها دَلَالةَ قولِه تعالى: ﴿</w:t>
      </w:r>
      <w:r w:rsidRPr="003F3D65">
        <w:rPr>
          <w:rFonts w:ascii="Lotus Linotype" w:hAnsi="Lotus Linotype" w:cs="Lotus Linotype"/>
          <w:b/>
          <w:bCs/>
          <w:sz w:val="32"/>
          <w:szCs w:val="32"/>
          <w:rtl/>
        </w:rPr>
        <w:t>وَيَغْفِرُ مَا دُونَ ذَلِكَ لِمَنْ يَشَاءُ</w:t>
      </w:r>
      <w:r w:rsidRPr="003F3D65">
        <w:rPr>
          <w:rFonts w:ascii="Lotus Linotype" w:hAnsi="Lotus Linotype" w:cs="Lotus Linotype"/>
          <w:sz w:val="32"/>
          <w:szCs w:val="32"/>
          <w:rtl/>
        </w:rPr>
        <w:t>﴾ في موضعَيْنِ مِن سورة النساءِ</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80"/>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 وهي التي ذكَرَ فيها وعيدَ القاتِلِ بالخلودِ في النار، ولا تقاوِمُ دلالةَ السُّنَّةِ على خروجِ عصاةِ الموحِّدين مِن النار.</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وقد أجمَعَ أهلُ السُّنَّةِ على ما دلَّت عليه آيتا النساء، وما دَلَّ عليه حديثُ الشفاعةِ، والله أعلم.</w:t>
      </w:r>
    </w:p>
    <w:p w:rsidR="00A95F99" w:rsidRPr="003F3D65" w:rsidRDefault="00A95F99" w:rsidP="00D67A4A">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A91703" w:rsidRPr="003F3D65" w:rsidRDefault="00A91703"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5D2E74" w:rsidRPr="003F3D65" w:rsidRDefault="005D2E74" w:rsidP="00B61830">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(20)</w:t>
      </w:r>
    </w:p>
    <w:p w:rsidR="005D2E74" w:rsidRPr="003F3D65" w:rsidRDefault="005D2E74" w:rsidP="00B61830">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B61830">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B61830">
        <w:rPr>
          <w:rFonts w:ascii="Lotus Linotype" w:hAnsi="Lotus Linotype" w:cs="Lotus Linotype" w:hint="cs"/>
          <w:sz w:val="32"/>
          <w:szCs w:val="32"/>
          <w:rtl/>
        </w:rPr>
        <w:t>-</w:t>
      </w:r>
      <w:r w:rsidRPr="003F3D65">
        <w:rPr>
          <w:rFonts w:ascii="Lotus Linotype" w:hAnsi="Lotus Linotype" w:cs="Lotus Linotype"/>
          <w:sz w:val="32"/>
          <w:szCs w:val="32"/>
          <w:rtl/>
        </w:rPr>
        <w:t xml:space="preserve"> في تفسيرِ قولِهِ تعالى: ﴿</w:t>
      </w:r>
      <w:r w:rsidRPr="003F3D65">
        <w:rPr>
          <w:rFonts w:ascii="Lotus Linotype" w:hAnsi="Lotus Linotype" w:cs="Lotus Linotype"/>
          <w:b/>
          <w:bCs/>
          <w:sz w:val="32"/>
          <w:szCs w:val="32"/>
          <w:rtl/>
        </w:rPr>
        <w:t>بَلْ يَدَاهُ مَبْسُوطَتَانِ</w:t>
      </w:r>
      <w:r w:rsidRPr="003F3D65">
        <w:rPr>
          <w:rFonts w:ascii="Lotus Linotype" w:hAnsi="Lotus Linotype" w:cs="Lotus Linotype"/>
          <w:sz w:val="32"/>
          <w:szCs w:val="32"/>
          <w:rtl/>
        </w:rPr>
        <w:t>﴾ [المائدة: 64]: «عبارةٌ عن إنعامِهِ وجُودِه؛ وإنما ثُنِّيَتِ اليدانِ هنا، وأُفرِدَتْ في قول اليهود: ﴿</w:t>
      </w:r>
      <w:r w:rsidRPr="003F3D65">
        <w:rPr>
          <w:rFonts w:ascii="Lotus Linotype" w:hAnsi="Lotus Linotype" w:cs="Lotus Linotype"/>
          <w:b/>
          <w:bCs/>
          <w:sz w:val="32"/>
          <w:szCs w:val="32"/>
          <w:rtl/>
        </w:rPr>
        <w:t>يَدُ اللهِ مَغْلُولَةٌ</w:t>
      </w:r>
      <w:r w:rsidRPr="003F3D65">
        <w:rPr>
          <w:rFonts w:ascii="Lotus Linotype" w:hAnsi="Lotus Linotype" w:cs="Lotus Linotype"/>
          <w:sz w:val="32"/>
          <w:szCs w:val="32"/>
          <w:rtl/>
        </w:rPr>
        <w:t>﴾ [المائدة: 64]؛ ليكونَ ردًّا عليهم، ومبالَغةً في وصفِهِ تعالى بالجُود؛ كقول العرَب: فلانٌ يُعطِي بكلتا يدَيْهِ: إذا كان عظيمَ السَّخَاءِ»</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81"/>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D67A4A" w:rsidRDefault="00D67A4A" w:rsidP="00D67A4A">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قولُه</w:t>
      </w:r>
      <w:r w:rsidR="00A91703" w:rsidRPr="003F3D65">
        <w:rPr>
          <w:rFonts w:ascii="Lotus Linotype" w:hAnsi="Lotus Linotype" w:cs="Lotus Linotype"/>
          <w:b/>
          <w:bCs/>
          <w:sz w:val="32"/>
          <w:szCs w:val="32"/>
          <w:rtl/>
        </w:rPr>
        <w:t>ُ</w:t>
      </w:r>
      <w:r w:rsidRPr="003F3D65">
        <w:rPr>
          <w:rFonts w:ascii="Lotus Linotype" w:hAnsi="Lotus Linotype" w:cs="Lotus Linotype"/>
          <w:sz w:val="32"/>
          <w:szCs w:val="32"/>
          <w:rtl/>
        </w:rPr>
        <w:t xml:space="preserve"> في تفسيرِ قولِهِ تعالى: ﴿</w:t>
      </w:r>
      <w:r w:rsidRPr="003F3D65">
        <w:rPr>
          <w:rFonts w:ascii="Lotus Linotype" w:hAnsi="Lotus Linotype" w:cs="Lotus Linotype"/>
          <w:b/>
          <w:bCs/>
          <w:sz w:val="32"/>
          <w:szCs w:val="32"/>
          <w:rtl/>
        </w:rPr>
        <w:t>بَلْ يَدَاهُ مَبْسُوطَتَانِ</w:t>
      </w:r>
      <w:r w:rsidRPr="003F3D65">
        <w:rPr>
          <w:rFonts w:ascii="Lotus Linotype" w:hAnsi="Lotus Linotype" w:cs="Lotus Linotype"/>
          <w:sz w:val="32"/>
          <w:szCs w:val="32"/>
          <w:rtl/>
        </w:rPr>
        <w:t>﴾</w:t>
      </w:r>
      <w:r w:rsidRPr="003F3D65">
        <w:rPr>
          <w:rFonts w:ascii="Lotus Linotype" w:hAnsi="Lotus Linotype" w:cs="Lotus Linotype"/>
          <w:b/>
          <w:bCs/>
          <w:sz w:val="32"/>
          <w:szCs w:val="32"/>
          <w:rtl/>
        </w:rPr>
        <w:t>: «</w:t>
      </w:r>
      <w:r w:rsidRPr="003F3D65">
        <w:rPr>
          <w:rFonts w:ascii="Lotus Linotype" w:hAnsi="Lotus Linotype" w:cs="Lotus Linotype"/>
          <w:sz w:val="32"/>
          <w:szCs w:val="32"/>
          <w:rtl/>
        </w:rPr>
        <w:t>عبارةٌ عن إنعامِهِ وجُودِهِ ...»، إلخ:</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إنْ أراد بذلك تفسيرَ اليدَيْنِ، فهذا تأويلٌ يجري على طريقةِ أهلِ التأويلِ مِن نفاةِ الصفات</w:t>
      </w:r>
      <w:r w:rsidR="00BE35A8" w:rsidRPr="00BE35A8">
        <w:rPr>
          <w:rFonts w:ascii="Lotus Linotype" w:hAnsi="Lotus Linotype" w:cs="Lotus Linotype"/>
          <w:sz w:val="32"/>
          <w:szCs w:val="32"/>
          <w:rtl/>
        </w:rPr>
        <w:t>(</w:t>
      </w:r>
      <w:r w:rsidR="00BE35A8" w:rsidRPr="00BE35A8">
        <w:rPr>
          <w:rFonts w:ascii="Lotus Linotype" w:hAnsi="Lotus Linotype" w:cs="Lotus Linotype"/>
          <w:sz w:val="32"/>
          <w:szCs w:val="32"/>
          <w:rtl/>
        </w:rPr>
        <w:footnoteReference w:id="82"/>
      </w:r>
      <w:r w:rsidR="00BE35A8" w:rsidRPr="00BE35A8">
        <w:rPr>
          <w:rFonts w:ascii="Lotus Linotype" w:hAnsi="Lotus Linotype" w:cs="Lotus Linotype"/>
          <w:sz w:val="32"/>
          <w:szCs w:val="32"/>
          <w:rtl/>
        </w:rPr>
        <w:t>)</w:t>
      </w:r>
      <w:r w:rsidRPr="003F3D65">
        <w:rPr>
          <w:rFonts w:ascii="Lotus Linotype" w:hAnsi="Lotus Linotype" w:cs="Lotus Linotype"/>
          <w:sz w:val="32"/>
          <w:szCs w:val="32"/>
          <w:rtl/>
        </w:rPr>
        <w:t>؛ فإنَّهم يَجمَعون بين التعطيلِ والتحريفِ.</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وإنْ أراد ما يدلُّ عليه بسطُ اليدَيْنِ </w:t>
      </w:r>
      <w:r w:rsidR="001414B6" w:rsidRPr="003F3D65">
        <w:rPr>
          <w:rFonts w:ascii="Lotus Linotype" w:hAnsi="Lotus Linotype" w:cs="Lotus Linotype"/>
          <w:sz w:val="32"/>
          <w:szCs w:val="32"/>
          <w:rtl/>
        </w:rPr>
        <w:t xml:space="preserve">من الجودِ </w:t>
      </w:r>
      <w:r w:rsidRPr="003F3D65">
        <w:rPr>
          <w:rFonts w:ascii="Lotus Linotype" w:hAnsi="Lotus Linotype" w:cs="Lotus Linotype"/>
          <w:sz w:val="32"/>
          <w:szCs w:val="32"/>
          <w:rtl/>
        </w:rPr>
        <w:t>كثرةِ الإنفاقِ، فهو معنًى صحيحٌ؛ يؤيِّدُهُ قولُهُ تعالى: ﴿</w:t>
      </w:r>
      <w:r w:rsidRPr="003F3D65">
        <w:rPr>
          <w:rFonts w:ascii="Lotus Linotype" w:hAnsi="Lotus Linotype" w:cs="Lotus Linotype"/>
          <w:b/>
          <w:bCs/>
          <w:sz w:val="32"/>
          <w:szCs w:val="32"/>
          <w:rtl/>
        </w:rPr>
        <w:t>يُنْفِقُ كَيْفَ يَشَاءُ</w:t>
      </w:r>
      <w:r w:rsidRPr="003F3D65">
        <w:rPr>
          <w:rFonts w:ascii="Lotus Linotype" w:hAnsi="Lotus Linotype" w:cs="Lotus Linotype"/>
          <w:sz w:val="32"/>
          <w:szCs w:val="32"/>
          <w:rtl/>
        </w:rPr>
        <w:t>﴾ [المائدة: 64]، ولا يقتضي ذلك نفيَ حقيقةِ اليدَيْنِ؛</w:t>
      </w:r>
      <w:r w:rsidR="00BE35A8">
        <w:rPr>
          <w:rFonts w:ascii="Lotus Linotype" w:hAnsi="Lotus Linotype" w:cs="Lotus Linotype" w:hint="cs"/>
          <w:sz w:val="32"/>
          <w:szCs w:val="32"/>
          <w:rtl/>
        </w:rPr>
        <w:t xml:space="preserve"> </w:t>
      </w:r>
      <w:r w:rsidRPr="003F3D65">
        <w:rPr>
          <w:rFonts w:ascii="Lotus Linotype" w:hAnsi="Lotus Linotype" w:cs="Lotus Linotype"/>
          <w:sz w:val="32"/>
          <w:szCs w:val="32"/>
          <w:rtl/>
        </w:rPr>
        <w:t>وسياقُ كلامِ المؤلِّفِ يُشعِرُ بالنفيِ، ولْيُرْجَعْ في معرِفةِ حقيقةِ مذهبِهِ إلى كلامِهِ عندَ قولِه تعالى: ﴿</w:t>
      </w:r>
      <w:r w:rsidRPr="003F3D65">
        <w:rPr>
          <w:rFonts w:ascii="Lotus Linotype" w:hAnsi="Lotus Linotype" w:cs="Lotus Linotype"/>
          <w:b/>
          <w:bCs/>
          <w:sz w:val="32"/>
          <w:szCs w:val="32"/>
          <w:rtl/>
        </w:rPr>
        <w:t>مَا مَنَعَكَ أَنْ تَسْجُدَ لِمَا خَلَقْتُ بِيَدَيَّ</w:t>
      </w:r>
      <w:r w:rsidRPr="003F3D65">
        <w:rPr>
          <w:rFonts w:ascii="Lotus Linotype" w:hAnsi="Lotus Linotype" w:cs="Lotus Linotype"/>
          <w:sz w:val="32"/>
          <w:szCs w:val="32"/>
          <w:rtl/>
        </w:rPr>
        <w:t>﴾ [ص: 75]:</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فإنه قال هناك: «قولُه: ﴿</w:t>
      </w:r>
      <w:r w:rsidRPr="003F3D65">
        <w:rPr>
          <w:rFonts w:ascii="Lotus Linotype" w:hAnsi="Lotus Linotype" w:cs="Lotus Linotype"/>
          <w:b/>
          <w:bCs/>
          <w:sz w:val="32"/>
          <w:szCs w:val="32"/>
          <w:rtl/>
        </w:rPr>
        <w:t>بِيَدَيَّ</w:t>
      </w:r>
      <w:r w:rsidRPr="003F3D65">
        <w:rPr>
          <w:rFonts w:ascii="Lotus Linotype" w:hAnsi="Lotus Linotype" w:cs="Lotus Linotype"/>
          <w:sz w:val="32"/>
          <w:szCs w:val="32"/>
          <w:rtl/>
        </w:rPr>
        <w:t>﴾ مِن المتشابِه الذي ينبغي الإيمانُ به، وتسليمُ علمِ حقيقتِهِ إلى الله. وقال المتأوِّلُونَ: هو عبارةٌ عن القُدْرة». اهـ.</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وقال نظيرَ ذلك عند قولِهِ تعالى: ﴿</w:t>
      </w:r>
      <w:r w:rsidRPr="003F3D65">
        <w:rPr>
          <w:rFonts w:ascii="Lotus Linotype" w:hAnsi="Lotus Linotype" w:cs="Lotus Linotype"/>
          <w:b/>
          <w:bCs/>
          <w:sz w:val="32"/>
          <w:szCs w:val="32"/>
          <w:rtl/>
        </w:rPr>
        <w:t>مِمَّا عَمِلَتْ أَيْدِينَا أَنْعَامًا</w:t>
      </w:r>
      <w:r w:rsidRPr="003F3D65">
        <w:rPr>
          <w:rFonts w:ascii="Lotus Linotype" w:hAnsi="Lotus Linotype" w:cs="Lotus Linotype"/>
          <w:sz w:val="32"/>
          <w:szCs w:val="32"/>
          <w:rtl/>
        </w:rPr>
        <w:t>﴾ [يس: 71].</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ويظهَرُ مِن ذلك: أنَّ ابنَ جُزَيٍّ يذهبُ إلى التفويضِ</w:t>
      </w:r>
      <w:r w:rsidRPr="003F3D65">
        <w:rPr>
          <w:rFonts w:ascii="Lotus Linotype" w:hAnsi="Lotus Linotype" w:cs="Lotus Linotype"/>
          <w:sz w:val="32"/>
          <w:szCs w:val="32"/>
          <w:rtl/>
        </w:rPr>
        <w:t>، وحقيقتُهُ: إجراءُ النصوصِ ألفاظًا مِن غير فَهْمٍ لمعناها.</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والتفويضُ والتأويلُ مذهبانِ لنفاةِ الصفاتِ؛ كلِّها أو بعضِها.</w:t>
      </w:r>
    </w:p>
    <w:p w:rsidR="00A95F99" w:rsidRPr="003F3D65" w:rsidRDefault="00A95F99" w:rsidP="00D67A4A">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A91703" w:rsidRPr="003F3D65" w:rsidRDefault="00A91703"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8512B4" w:rsidRPr="003F3D65" w:rsidRDefault="008512B4" w:rsidP="00BD1638">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(21)</w:t>
      </w:r>
    </w:p>
    <w:p w:rsidR="008512B4" w:rsidRPr="003F3D65" w:rsidRDefault="008512B4" w:rsidP="00BD1638">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BD1638">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BD1638">
        <w:rPr>
          <w:rFonts w:ascii="Lotus Linotype" w:hAnsi="Lotus Linotype" w:cs="Lotus Linotype" w:hint="cs"/>
          <w:sz w:val="32"/>
          <w:szCs w:val="32"/>
          <w:rtl/>
        </w:rPr>
        <w:t>-</w:t>
      </w:r>
      <w:r w:rsidRPr="003F3D65">
        <w:rPr>
          <w:rFonts w:ascii="Lotus Linotype" w:hAnsi="Lotus Linotype" w:cs="Lotus Linotype"/>
          <w:sz w:val="32"/>
          <w:szCs w:val="32"/>
          <w:rtl/>
        </w:rPr>
        <w:t xml:space="preserve"> في تفسيرِ قولِهِ تعالى عن عيسى عليه السلامُ: ﴿</w:t>
      </w:r>
      <w:r w:rsidRPr="003F3D65">
        <w:rPr>
          <w:rFonts w:ascii="Lotus Linotype" w:hAnsi="Lotus Linotype" w:cs="Lotus Linotype"/>
          <w:b/>
          <w:bCs/>
          <w:sz w:val="32"/>
          <w:szCs w:val="32"/>
          <w:rtl/>
        </w:rPr>
        <w:t>تَعْلَمُ مَا فِي نَفْسِي وَلَا أَعْلَمُ مَا فِي نَفْسِكَ</w:t>
      </w:r>
      <w:r w:rsidRPr="003F3D65">
        <w:rPr>
          <w:rFonts w:ascii="Lotus Linotype" w:hAnsi="Lotus Linotype" w:cs="Lotus Linotype"/>
          <w:sz w:val="32"/>
          <w:szCs w:val="32"/>
          <w:rtl/>
        </w:rPr>
        <w:t>﴾ [المائدة: 116]؛ قال: «﴿</w:t>
      </w:r>
      <w:r w:rsidRPr="003F3D65">
        <w:rPr>
          <w:rFonts w:ascii="Lotus Linotype" w:hAnsi="Lotus Linotype" w:cs="Lotus Linotype"/>
          <w:b/>
          <w:bCs/>
          <w:sz w:val="32"/>
          <w:szCs w:val="32"/>
          <w:rtl/>
        </w:rPr>
        <w:t>تَعْلَمُ مَا فِي نَفْسِي وَلَا أَعْلَمُ مَا فِي نَفْسِكَ</w:t>
      </w:r>
      <w:r w:rsidRPr="003F3D65">
        <w:rPr>
          <w:rFonts w:ascii="Lotus Linotype" w:hAnsi="Lotus Linotype" w:cs="Lotus Linotype"/>
          <w:sz w:val="32"/>
          <w:szCs w:val="32"/>
          <w:rtl/>
        </w:rPr>
        <w:t>﴾؛ أي: تَعلَمُ معلومي، ولا أَعلَمُ معلومَك، ولكنه سَلَكَ باللفظِ مسلَكَ المشاكَلةِ؛ فقال: ﴿</w:t>
      </w:r>
      <w:r w:rsidRPr="003F3D65">
        <w:rPr>
          <w:rFonts w:ascii="Lotus Linotype" w:hAnsi="Lotus Linotype" w:cs="Lotus Linotype"/>
          <w:b/>
          <w:bCs/>
          <w:sz w:val="32"/>
          <w:szCs w:val="32"/>
          <w:rtl/>
        </w:rPr>
        <w:t>فِي نَفْسِكَ</w:t>
      </w:r>
      <w:r w:rsidRPr="003F3D65">
        <w:rPr>
          <w:rFonts w:ascii="Lotus Linotype" w:hAnsi="Lotus Linotype" w:cs="Lotus Linotype"/>
          <w:sz w:val="32"/>
          <w:szCs w:val="32"/>
          <w:rtl/>
        </w:rPr>
        <w:t>﴾؛ مقابَلةً لقولِه: ﴿</w:t>
      </w:r>
      <w:r w:rsidRPr="003F3D65">
        <w:rPr>
          <w:rFonts w:ascii="Lotus Linotype" w:hAnsi="Lotus Linotype" w:cs="Lotus Linotype"/>
          <w:b/>
          <w:bCs/>
          <w:sz w:val="32"/>
          <w:szCs w:val="32"/>
          <w:rtl/>
        </w:rPr>
        <w:t>فِي نَفْسِي</w:t>
      </w:r>
      <w:r w:rsidRPr="003F3D65">
        <w:rPr>
          <w:rFonts w:ascii="Lotus Linotype" w:hAnsi="Lotus Linotype" w:cs="Lotus Linotype"/>
          <w:sz w:val="32"/>
          <w:szCs w:val="32"/>
          <w:rtl/>
        </w:rPr>
        <w:t>﴾»</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83"/>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D67A4A" w:rsidRDefault="00D67A4A" w:rsidP="00D67A4A">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قولُهُ </w:t>
      </w:r>
      <w:r w:rsidRPr="003F3D65">
        <w:rPr>
          <w:rFonts w:ascii="Lotus Linotype" w:hAnsi="Lotus Linotype" w:cs="Lotus Linotype"/>
          <w:sz w:val="32"/>
          <w:szCs w:val="32"/>
          <w:rtl/>
        </w:rPr>
        <w:t>في تفسيرِ الآية: «أي: تَعلَمُ معلومي، ولا أعلَمُ معلومَك ...»، إلخ:</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هذا تفسيرٌ منه للموصولِ في الموضعَيْنِ: ﴿</w:t>
      </w:r>
      <w:r w:rsidRPr="003F3D65">
        <w:rPr>
          <w:rFonts w:ascii="Lotus Linotype" w:hAnsi="Lotus Linotype" w:cs="Lotus Linotype"/>
          <w:b/>
          <w:bCs/>
          <w:sz w:val="32"/>
          <w:szCs w:val="32"/>
          <w:rtl/>
        </w:rPr>
        <w:t>مَا فِي نَفْسِي</w:t>
      </w:r>
      <w:r w:rsidRPr="003F3D65">
        <w:rPr>
          <w:rFonts w:ascii="Lotus Linotype" w:hAnsi="Lotus Linotype" w:cs="Lotus Linotype"/>
          <w:sz w:val="32"/>
          <w:szCs w:val="32"/>
          <w:rtl/>
        </w:rPr>
        <w:t>﴾، و﴿</w:t>
      </w:r>
      <w:r w:rsidRPr="003F3D65">
        <w:rPr>
          <w:rFonts w:ascii="Lotus Linotype" w:hAnsi="Lotus Linotype" w:cs="Lotus Linotype"/>
          <w:b/>
          <w:bCs/>
          <w:sz w:val="32"/>
          <w:szCs w:val="32"/>
          <w:rtl/>
        </w:rPr>
        <w:t>مَا فِي نَفْسِكَ</w:t>
      </w:r>
      <w:r w:rsidRPr="003F3D65">
        <w:rPr>
          <w:rFonts w:ascii="Lotus Linotype" w:hAnsi="Lotus Linotype" w:cs="Lotus Linotype"/>
          <w:sz w:val="32"/>
          <w:szCs w:val="32"/>
          <w:rtl/>
        </w:rPr>
        <w:t>﴾؛ فيكونُ المعنى: تَعلَمُ الذي أَعْلَمُه، ولا أَعلَمُ الذي تَعلَمُه، وهذا يَشمَلُ ما يُبد</w:t>
      </w:r>
      <w:r w:rsidR="003F48DA" w:rsidRPr="003F3D65">
        <w:rPr>
          <w:rFonts w:ascii="Lotus Linotype" w:hAnsi="Lotus Linotype" w:cs="Lotus Linotype"/>
          <w:sz w:val="32"/>
          <w:szCs w:val="32"/>
          <w:rtl/>
        </w:rPr>
        <w:t>ِي</w:t>
      </w:r>
      <w:r w:rsidRPr="003F3D65">
        <w:rPr>
          <w:rFonts w:ascii="Lotus Linotype" w:hAnsi="Lotus Linotype" w:cs="Lotus Linotype"/>
          <w:sz w:val="32"/>
          <w:szCs w:val="32"/>
          <w:rtl/>
        </w:rPr>
        <w:t xml:space="preserve"> وما يُخفِ</w:t>
      </w:r>
      <w:r w:rsidR="003F48DA" w:rsidRPr="003F3D65">
        <w:rPr>
          <w:rFonts w:ascii="Lotus Linotype" w:hAnsi="Lotus Linotype" w:cs="Lotus Linotype"/>
          <w:sz w:val="32"/>
          <w:szCs w:val="32"/>
          <w:rtl/>
        </w:rPr>
        <w:t>ي</w:t>
      </w:r>
      <w:r w:rsidRPr="003F3D65">
        <w:rPr>
          <w:rFonts w:ascii="Lotus Linotype" w:hAnsi="Lotus Linotype" w:cs="Lotus Linotype"/>
          <w:sz w:val="32"/>
          <w:szCs w:val="32"/>
          <w:rtl/>
        </w:rPr>
        <w:t>، وهذا أعَمُّ مما يدلُّ عليه لفظُ الآية.</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واللهُ تعالى يعلمُ ما يبديهِ العبدُ وما يخفيهِ: ﴿</w:t>
      </w:r>
      <w:r w:rsidRPr="003F3D65">
        <w:rPr>
          <w:rFonts w:ascii="Lotus Linotype" w:hAnsi="Lotus Linotype" w:cs="Lotus Linotype"/>
          <w:b/>
          <w:bCs/>
          <w:sz w:val="32"/>
          <w:szCs w:val="32"/>
          <w:rtl/>
        </w:rPr>
        <w:t>قُلْ إِنْ تُخْفُوا مَا فِي صُدُورِكُمْ أَوْ تُبْدُوهُ يَعْلَمْهُ اللهُ</w:t>
      </w:r>
      <w:r w:rsidRPr="003F3D65">
        <w:rPr>
          <w:rFonts w:ascii="Lotus Linotype" w:hAnsi="Lotus Linotype" w:cs="Lotus Linotype"/>
          <w:sz w:val="32"/>
          <w:szCs w:val="32"/>
          <w:rtl/>
        </w:rPr>
        <w:t>﴾ [آل عمران: 29].</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والعبدُ يعلمُ مِن معلومِ اللهِ ما أعلَمَه به، ولا يعلمُ العبدُ ما يخفيهِ سبحانه؛ فلا يعلمُ ما استأثَرَ اللهُ بعلمِه، ولا كلَّ ما أَعلَمَ به بعضَ عبادِه؛ فقولُ عيسى عليه السلام: ﴿</w:t>
      </w:r>
      <w:r w:rsidRPr="003F3D65">
        <w:rPr>
          <w:rFonts w:ascii="Lotus Linotype" w:hAnsi="Lotus Linotype" w:cs="Lotus Linotype"/>
          <w:b/>
          <w:bCs/>
          <w:sz w:val="32"/>
          <w:szCs w:val="32"/>
          <w:rtl/>
        </w:rPr>
        <w:t>تَعْلَمُ مَا فِي نَفْسِي</w:t>
      </w:r>
      <w:r w:rsidRPr="003F3D65">
        <w:rPr>
          <w:rFonts w:ascii="Lotus Linotype" w:hAnsi="Lotus Linotype" w:cs="Lotus Linotype"/>
          <w:sz w:val="32"/>
          <w:szCs w:val="32"/>
          <w:rtl/>
        </w:rPr>
        <w:t>﴾؛ أي: ما أُخْفِيهِ، ﴿</w:t>
      </w:r>
      <w:r w:rsidRPr="003F3D65">
        <w:rPr>
          <w:rFonts w:ascii="Lotus Linotype" w:hAnsi="Lotus Linotype" w:cs="Lotus Linotype"/>
          <w:b/>
          <w:bCs/>
          <w:sz w:val="32"/>
          <w:szCs w:val="32"/>
          <w:rtl/>
        </w:rPr>
        <w:t>وَلَا أَعْلَمُ مَا فِي نَفْسِكَ</w:t>
      </w:r>
      <w:r w:rsidRPr="003F3D65">
        <w:rPr>
          <w:rFonts w:ascii="Lotus Linotype" w:hAnsi="Lotus Linotype" w:cs="Lotus Linotype"/>
          <w:sz w:val="32"/>
          <w:szCs w:val="32"/>
          <w:rtl/>
        </w:rPr>
        <w:t>﴾؛ أي: ما تُخْفِيهِ.</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ولم يذكُرِ المؤلِّفُ </w:t>
      </w:r>
      <w:r w:rsidR="001852B7">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1852B7">
        <w:rPr>
          <w:rFonts w:ascii="Lotus Linotype" w:hAnsi="Lotus Linotype" w:cs="Lotus Linotype" w:hint="cs"/>
          <w:sz w:val="32"/>
          <w:szCs w:val="32"/>
          <w:rtl/>
        </w:rPr>
        <w:t>-</w:t>
      </w:r>
      <w:r w:rsidRPr="003F3D65">
        <w:rPr>
          <w:rFonts w:ascii="Lotus Linotype" w:hAnsi="Lotus Linotype" w:cs="Lotus Linotype"/>
          <w:sz w:val="32"/>
          <w:szCs w:val="32"/>
          <w:rtl/>
        </w:rPr>
        <w:t xml:space="preserve"> معنى «النَّفْسِ» في الآية، وأَلْيَقُ معاني «النَّفْسِ» في مثلِ هذا السياق: أنْ يرادَ بها الذاتُ؛ كما يقالُ: جاء محمَّدٌ نَفْسُهُ، وهذا الشيءُ نَفْسُ ذاك؛ أي: هو هو، ومِن هذا القبيلِ قولُهُ تعالى: ﴿</w:t>
      </w:r>
      <w:r w:rsidRPr="003F3D65">
        <w:rPr>
          <w:rFonts w:ascii="Lotus Linotype" w:hAnsi="Lotus Linotype" w:cs="Lotus Linotype"/>
          <w:b/>
          <w:bCs/>
          <w:sz w:val="32"/>
          <w:szCs w:val="32"/>
          <w:rtl/>
        </w:rPr>
        <w:t>يَوْمَ تَأْتِي كُلُّ نَفْسٍ تُجَادِلُ عَنْ نَفْسِهَا</w:t>
      </w:r>
      <w:r w:rsidRPr="003F3D65">
        <w:rPr>
          <w:rFonts w:ascii="Lotus Linotype" w:hAnsi="Lotus Linotype" w:cs="Lotus Linotype"/>
          <w:sz w:val="32"/>
          <w:szCs w:val="32"/>
          <w:rtl/>
        </w:rPr>
        <w:t>﴾ [النحل: 111]</w:t>
      </w:r>
      <w:r w:rsidR="003F48DA" w:rsidRPr="003F3D65">
        <w:rPr>
          <w:rFonts w:ascii="Lotus Linotype" w:hAnsi="Lotus Linotype" w:cs="Lotus Linotype"/>
          <w:sz w:val="32"/>
          <w:szCs w:val="32"/>
          <w:rtl/>
        </w:rPr>
        <w:t xml:space="preserve">، </w:t>
      </w:r>
      <w:r w:rsidR="001852B7">
        <w:rPr>
          <w:rFonts w:ascii="Lotus Linotype" w:hAnsi="Lotus Linotype" w:cs="Lotus Linotype"/>
          <w:sz w:val="32"/>
          <w:szCs w:val="32"/>
          <w:rtl/>
        </w:rPr>
        <w:t>وما ذ</w:t>
      </w:r>
      <w:r w:rsidR="001852B7">
        <w:rPr>
          <w:rFonts w:ascii="Lotus Linotype" w:hAnsi="Lotus Linotype" w:cs="Lotus Linotype" w:hint="cs"/>
          <w:sz w:val="32"/>
          <w:szCs w:val="32"/>
          <w:rtl/>
        </w:rPr>
        <w:t>ُ</w:t>
      </w:r>
      <w:r w:rsidR="003F48DA" w:rsidRPr="003F3D65">
        <w:rPr>
          <w:rFonts w:ascii="Lotus Linotype" w:hAnsi="Lotus Linotype" w:cs="Lotus Linotype"/>
          <w:sz w:val="32"/>
          <w:szCs w:val="32"/>
          <w:rtl/>
        </w:rPr>
        <w:t>كر من تفسير النفس بالذات نقله شيخُ ال</w:t>
      </w:r>
      <w:r w:rsidR="001852B7">
        <w:rPr>
          <w:rFonts w:ascii="Lotus Linotype" w:hAnsi="Lotus Linotype" w:cs="Lotus Linotype"/>
          <w:sz w:val="32"/>
          <w:szCs w:val="32"/>
          <w:rtl/>
        </w:rPr>
        <w:t>إسلام ابن تيمة عن جمهور العلماء</w:t>
      </w:r>
      <w:r w:rsidR="003F48DA" w:rsidRPr="003F3D65">
        <w:rPr>
          <w:rFonts w:ascii="Lotus Linotype" w:hAnsi="Lotus Linotype" w:cs="Lotus Linotype"/>
          <w:sz w:val="32"/>
          <w:szCs w:val="32"/>
          <w:rtl/>
        </w:rPr>
        <w:t xml:space="preserve"> </w:t>
      </w:r>
      <w:r w:rsidR="003F48DA" w:rsidRPr="003F3D65">
        <w:rPr>
          <w:rFonts w:ascii="Lotus Linotype" w:hAnsi="Lotus Linotype" w:cs="Lotus Linotype"/>
          <w:sz w:val="32"/>
          <w:szCs w:val="32"/>
          <w:vertAlign w:val="superscript"/>
          <w:rtl/>
        </w:rPr>
        <w:t>(</w:t>
      </w:r>
      <w:r w:rsidR="003F48DA" w:rsidRPr="003F3D65">
        <w:rPr>
          <w:rFonts w:ascii="Lotus Linotype" w:hAnsi="Lotus Linotype" w:cs="Lotus Linotype"/>
          <w:sz w:val="32"/>
          <w:szCs w:val="32"/>
          <w:vertAlign w:val="superscript"/>
          <w:rtl/>
        </w:rPr>
        <w:footnoteReference w:id="84"/>
      </w:r>
      <w:r w:rsidR="003F48DA" w:rsidRPr="003F3D65">
        <w:rPr>
          <w:rFonts w:ascii="Lotus Linotype" w:hAnsi="Lotus Linotype" w:cs="Lotus Linotype"/>
          <w:sz w:val="32"/>
          <w:szCs w:val="32"/>
          <w:vertAlign w:val="superscript"/>
          <w:rtl/>
        </w:rPr>
        <w:t>)</w:t>
      </w:r>
      <w:r w:rsidR="003F48DA" w:rsidRPr="003F3D65">
        <w:rPr>
          <w:rFonts w:ascii="Lotus Linotype" w:hAnsi="Lotus Linotype" w:cs="Lotus Linotype"/>
          <w:sz w:val="32"/>
          <w:szCs w:val="32"/>
          <w:rtl/>
        </w:rPr>
        <w:t>، والله أعلم.</w:t>
      </w:r>
    </w:p>
    <w:p w:rsidR="00A95F99" w:rsidRPr="003F3D65" w:rsidRDefault="00A95F99" w:rsidP="003F3D65">
      <w:pPr>
        <w:spacing w:after="0"/>
        <w:ind w:firstLine="567"/>
        <w:jc w:val="both"/>
        <w:rPr>
          <w:rFonts w:ascii="Lotus Linotype" w:hAnsi="Lotus Linotype" w:cs="Lotus Linotype"/>
          <w:sz w:val="32"/>
          <w:szCs w:val="32"/>
          <w:rtl/>
        </w:rPr>
      </w:pPr>
    </w:p>
    <w:p w:rsidR="00A95F99" w:rsidRPr="003F3D65" w:rsidRDefault="00A95F99" w:rsidP="00D67A4A">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A91703" w:rsidRPr="003F3D65" w:rsidRDefault="00A91703"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8512B4" w:rsidRPr="003F3D65" w:rsidRDefault="008512B4" w:rsidP="004A17AE">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(22)</w:t>
      </w:r>
    </w:p>
    <w:p w:rsidR="008512B4" w:rsidRPr="003F3D65" w:rsidRDefault="008512B4" w:rsidP="004A17AE">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B903B6" w:rsidRPr="003F3D65" w:rsidRDefault="00B903B6"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قال ابن ج</w:t>
      </w:r>
      <w:r w:rsidR="00C57264" w:rsidRPr="003F3D65">
        <w:rPr>
          <w:rFonts w:ascii="Lotus Linotype" w:hAnsi="Lotus Linotype" w:cs="Lotus Linotype"/>
          <w:sz w:val="32"/>
          <w:szCs w:val="32"/>
          <w:rtl/>
        </w:rPr>
        <w:t>ُ</w:t>
      </w:r>
      <w:r w:rsidRPr="003F3D65">
        <w:rPr>
          <w:rFonts w:ascii="Lotus Linotype" w:hAnsi="Lotus Linotype" w:cs="Lotus Linotype"/>
          <w:sz w:val="32"/>
          <w:szCs w:val="32"/>
          <w:rtl/>
        </w:rPr>
        <w:t>زي</w:t>
      </w:r>
      <w:r w:rsidR="00C57264" w:rsidRPr="003F3D65">
        <w:rPr>
          <w:rFonts w:ascii="Lotus Linotype" w:hAnsi="Lotus Linotype" w:cs="Lotus Linotype"/>
          <w:sz w:val="32"/>
          <w:szCs w:val="32"/>
          <w:rtl/>
        </w:rPr>
        <w:t xml:space="preserve">ٍّ </w:t>
      </w:r>
      <w:r w:rsidR="00585416">
        <w:rPr>
          <w:rFonts w:ascii="Lotus Linotype" w:hAnsi="Lotus Linotype" w:cs="Lotus Linotype" w:hint="cs"/>
          <w:sz w:val="32"/>
          <w:szCs w:val="32"/>
          <w:rtl/>
        </w:rPr>
        <w:t>-</w:t>
      </w:r>
      <w:r w:rsidR="00C57264" w:rsidRPr="003F3D65">
        <w:rPr>
          <w:rFonts w:ascii="Lotus Linotype" w:hAnsi="Lotus Linotype" w:cs="Lotus Linotype"/>
          <w:sz w:val="32"/>
          <w:szCs w:val="32"/>
          <w:rtl/>
        </w:rPr>
        <w:t>رحمه الله</w:t>
      </w:r>
      <w:r w:rsidR="00585416">
        <w:rPr>
          <w:rFonts w:ascii="Lotus Linotype" w:hAnsi="Lotus Linotype" w:cs="Lotus Linotype" w:hint="cs"/>
          <w:sz w:val="32"/>
          <w:szCs w:val="32"/>
          <w:rtl/>
        </w:rPr>
        <w:t>-</w:t>
      </w:r>
      <w:r w:rsidRPr="003F3D65">
        <w:rPr>
          <w:rFonts w:ascii="Lotus Linotype" w:hAnsi="Lotus Linotype" w:cs="Lotus Linotype"/>
          <w:sz w:val="32"/>
          <w:szCs w:val="32"/>
          <w:rtl/>
        </w:rPr>
        <w:t>: «.. ث</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م</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أقام ع</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ل</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يه الح</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ج</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ة بقول</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ه</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لا أُحِبُّ الآفِلِينَ</w:t>
      </w:r>
      <w:r w:rsidRPr="003F3D65">
        <w:rPr>
          <w:rFonts w:ascii="Lotus Linotype" w:hAnsi="Lotus Linotype" w:cs="Lotus Linotype"/>
          <w:sz w:val="32"/>
          <w:szCs w:val="32"/>
          <w:rtl/>
        </w:rPr>
        <w:t>﴾ [الأنعام: 76] أي: لا أ</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حب</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عبادةَ المتغيِّرين؛ لأن التغيُّرَ دليلٌ على الحدوثِ، والحدوثُ ليسَ م</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ن صفاتِ الإلهِ، ث</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م</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استمرَّ على ذلك المنهاجِ في القمرِ وفي الش</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مسِ، فلمَّا أوضح البرهانَ، وأقامَ عليهم الح</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جةَ، جاه</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ر</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هم بالبراء</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ة</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م</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ن</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باطل</w:t>
      </w:r>
      <w:r w:rsidR="00E91017" w:rsidRPr="003F3D65">
        <w:rPr>
          <w:rFonts w:ascii="Lotus Linotype" w:hAnsi="Lotus Linotype" w:cs="Lotus Linotype"/>
          <w:sz w:val="32"/>
          <w:szCs w:val="32"/>
          <w:rtl/>
        </w:rPr>
        <w:t>ِ</w:t>
      </w:r>
      <w:r w:rsidR="00DE652F">
        <w:rPr>
          <w:rFonts w:ascii="Lotus Linotype" w:hAnsi="Lotus Linotype" w:cs="Lotus Linotype"/>
          <w:sz w:val="32"/>
          <w:szCs w:val="32"/>
          <w:rtl/>
        </w:rPr>
        <w:t>هم</w:t>
      </w:r>
      <w:r w:rsidR="00DE652F">
        <w:rPr>
          <w:rFonts w:ascii="Lotus Linotype" w:hAnsi="Lotus Linotype" w:cs="Lotus Linotype" w:hint="cs"/>
          <w:sz w:val="32"/>
          <w:szCs w:val="32"/>
          <w:rtl/>
        </w:rPr>
        <w:t>؛</w:t>
      </w:r>
      <w:r w:rsidRPr="003F3D65">
        <w:rPr>
          <w:rFonts w:ascii="Lotus Linotype" w:hAnsi="Lotus Linotype" w:cs="Lotus Linotype"/>
          <w:sz w:val="32"/>
          <w:szCs w:val="32"/>
          <w:rtl/>
        </w:rPr>
        <w:t xml:space="preserve"> فقال: </w:t>
      </w:r>
      <w:r w:rsidR="00695057" w:rsidRPr="003F3D65">
        <w:rPr>
          <w:rFonts w:ascii="Lotus Linotype" w:hAnsi="Lotus Linotype" w:cs="Lotus Linotype"/>
          <w:sz w:val="32"/>
          <w:szCs w:val="32"/>
          <w:rtl/>
        </w:rPr>
        <w:t>﴿</w:t>
      </w:r>
      <w:r w:rsidR="00E91017" w:rsidRPr="003F3D65">
        <w:rPr>
          <w:rFonts w:ascii="Lotus Linotype" w:hAnsi="Lotus Linotype" w:cs="Lotus Linotype"/>
          <w:b/>
          <w:bCs/>
          <w:sz w:val="32"/>
          <w:szCs w:val="32"/>
          <w:rtl/>
        </w:rPr>
        <w:t xml:space="preserve">إِنِّي بَرِيءٌ مِمَّا تُشْرِكُونَ </w:t>
      </w:r>
      <w:r w:rsidR="00695057" w:rsidRPr="003F3D65">
        <w:rPr>
          <w:rFonts w:ascii="Lotus Linotype" w:hAnsi="Lotus Linotype" w:cs="Lotus Linotype"/>
          <w:sz w:val="32"/>
          <w:szCs w:val="32"/>
          <w:rtl/>
        </w:rPr>
        <w:t>﴾</w:t>
      </w:r>
      <w:r w:rsidR="00E91017" w:rsidRPr="003F3D65">
        <w:rPr>
          <w:rFonts w:ascii="Lotus Linotype" w:hAnsi="Lotus Linotype" w:cs="Lotus Linotype"/>
          <w:sz w:val="32"/>
          <w:szCs w:val="32"/>
          <w:rtl/>
        </w:rPr>
        <w:t xml:space="preserve"> [الأنعام: 78]</w:t>
      </w:r>
      <w:r w:rsidRPr="003F3D65">
        <w:rPr>
          <w:rFonts w:ascii="Lotus Linotype" w:hAnsi="Lotus Linotype" w:cs="Lotus Linotype"/>
          <w:sz w:val="32"/>
          <w:szCs w:val="32"/>
          <w:rtl/>
        </w:rPr>
        <w:t>، ث</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م</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أعل</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ن</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بعبادت</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ه</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لله وتوحيد</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ه</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له فقال: </w:t>
      </w:r>
      <w:r w:rsidR="00695057" w:rsidRPr="003F3D65">
        <w:rPr>
          <w:rFonts w:ascii="Lotus Linotype" w:hAnsi="Lotus Linotype" w:cs="Lotus Linotype"/>
          <w:sz w:val="32"/>
          <w:szCs w:val="32"/>
          <w:rtl/>
        </w:rPr>
        <w:t>﴿</w:t>
      </w:r>
      <w:r w:rsidR="00E91017" w:rsidRPr="003F3D65">
        <w:rPr>
          <w:rFonts w:ascii="Lotus Linotype" w:hAnsi="Lotus Linotype" w:cs="Lotus Linotype"/>
          <w:b/>
          <w:bCs/>
          <w:sz w:val="32"/>
          <w:szCs w:val="32"/>
          <w:rtl/>
        </w:rPr>
        <w:t>إِنِّي وَجَّهْتُ وَجْهِيَ لِلَّذِي فَطَرَ السَّمَاوَاتِ وَالْأَرْضَ</w:t>
      </w:r>
      <w:r w:rsidR="00695057" w:rsidRPr="003F3D65">
        <w:rPr>
          <w:rFonts w:ascii="Lotus Linotype" w:hAnsi="Lotus Linotype" w:cs="Lotus Linotype"/>
          <w:sz w:val="32"/>
          <w:szCs w:val="32"/>
          <w:rtl/>
        </w:rPr>
        <w:t>﴾</w:t>
      </w:r>
      <w:r w:rsidR="00E91017" w:rsidRPr="003F3D65">
        <w:rPr>
          <w:rFonts w:ascii="Lotus Linotype" w:hAnsi="Lotus Linotype" w:cs="Lotus Linotype"/>
          <w:sz w:val="32"/>
          <w:szCs w:val="32"/>
          <w:rtl/>
        </w:rPr>
        <w:t xml:space="preserve"> [الأنعام: 79]</w:t>
      </w:r>
      <w:r w:rsidRPr="003F3D65">
        <w:rPr>
          <w:rFonts w:ascii="Lotus Linotype" w:hAnsi="Lotus Linotype" w:cs="Lotus Linotype"/>
          <w:sz w:val="32"/>
          <w:szCs w:val="32"/>
          <w:rtl/>
        </w:rPr>
        <w:t>، ووصف الله</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تعالى بوص</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ف</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يقتضي توحيد</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ه</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وانفراد</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ه</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بالمل</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ك.</w:t>
      </w:r>
    </w:p>
    <w:p w:rsidR="00B903B6" w:rsidRPr="003F3D65" w:rsidRDefault="00B903B6"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فإن قيل: لم</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احت</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ج</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بالأُفو</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ل</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د</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ون الط</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لوع، وكلاهما دليلٌ على الحد</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وث؛ لأنهما انتقالٌ م</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ن</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ح</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ال</w:t>
      </w:r>
      <w:r w:rsidR="00E91017"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إلى حال؟</w:t>
      </w:r>
    </w:p>
    <w:p w:rsidR="00B903B6" w:rsidRPr="003F3D65" w:rsidRDefault="00B903B6"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فالجواب: أنه أظهرُ في الدلالة؛ لأنه انتقالٌ مع اختفاء واحتجاب»</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85"/>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D67A4A" w:rsidRDefault="00D67A4A" w:rsidP="00D67A4A">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B903B6" w:rsidRPr="003F3D65" w:rsidRDefault="00B903B6"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قوله:</w:t>
      </w:r>
      <w:r w:rsidRPr="003F3D65">
        <w:rPr>
          <w:rFonts w:ascii="Lotus Linotype" w:hAnsi="Lotus Linotype" w:cs="Lotus Linotype"/>
          <w:sz w:val="32"/>
          <w:szCs w:val="32"/>
          <w:rtl/>
        </w:rPr>
        <w:t xml:space="preserve"> «.. ثم أقام عليهِ الحجةَ بقوله: ﴿</w:t>
      </w:r>
      <w:r w:rsidRPr="003F3D65">
        <w:rPr>
          <w:rFonts w:ascii="Lotus Linotype" w:hAnsi="Lotus Linotype" w:cs="Lotus Linotype"/>
          <w:b/>
          <w:bCs/>
          <w:sz w:val="32"/>
          <w:szCs w:val="32"/>
          <w:rtl/>
        </w:rPr>
        <w:t>لا أُحِبُّ الآفِلِينَ</w:t>
      </w:r>
      <w:r w:rsidRPr="003F3D65">
        <w:rPr>
          <w:rFonts w:ascii="Lotus Linotype" w:hAnsi="Lotus Linotype" w:cs="Lotus Linotype"/>
          <w:sz w:val="32"/>
          <w:szCs w:val="32"/>
          <w:rtl/>
        </w:rPr>
        <w:t>﴾ أي: لا أحب عبادةَ المتغيِّرين؛ لأن التغيُّرَ دليلٌ على الحدوثِ، إلخ، عليه في هذا الكلام مأخذان:</w:t>
      </w:r>
    </w:p>
    <w:p w:rsidR="00B903B6" w:rsidRPr="003F3D65" w:rsidRDefault="00B903B6" w:rsidP="00E129CB">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أحدهما</w:t>
      </w:r>
      <w:r w:rsidRPr="003F3D65">
        <w:rPr>
          <w:rFonts w:ascii="Lotus Linotype" w:hAnsi="Lotus Linotype" w:cs="Lotus Linotype"/>
          <w:sz w:val="32"/>
          <w:szCs w:val="32"/>
          <w:rtl/>
        </w:rPr>
        <w:t>: تفسير الأفول بالتغيُّر، وهو من التَّفسيرِ باللازم؛ فإنَّ أفلَ في اللغة بمعنى</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غاب</w:t>
      </w:r>
      <w:r w:rsidR="00A651FD">
        <w:rPr>
          <w:rFonts w:ascii="Lotus Linotype" w:hAnsi="Lotus Linotype" w:cs="Lotus Linotype" w:hint="cs"/>
          <w:sz w:val="32"/>
          <w:szCs w:val="32"/>
          <w:rtl/>
        </w:rPr>
        <w:t>(</w:t>
      </w:r>
      <w:r w:rsidR="00A651FD">
        <w:rPr>
          <w:rStyle w:val="FootnoteReference"/>
          <w:rFonts w:ascii="Lotus Linotype" w:hAnsi="Lotus Linotype" w:cs="Lotus Linotype"/>
          <w:sz w:val="32"/>
          <w:szCs w:val="32"/>
          <w:rtl/>
        </w:rPr>
        <w:footnoteReference w:id="86"/>
      </w:r>
      <w:r w:rsidR="00A651FD">
        <w:rPr>
          <w:rFonts w:ascii="Lotus Linotype" w:hAnsi="Lotus Linotype" w:cs="Lotus Linotype" w:hint="cs"/>
          <w:sz w:val="32"/>
          <w:szCs w:val="32"/>
          <w:rtl/>
        </w:rPr>
        <w:t>)</w:t>
      </w:r>
      <w:r w:rsidRPr="003F3D65">
        <w:rPr>
          <w:rFonts w:ascii="Lotus Linotype" w:hAnsi="Lotus Linotype" w:cs="Lotus Linotype"/>
          <w:sz w:val="32"/>
          <w:szCs w:val="32"/>
          <w:rtl/>
        </w:rPr>
        <w:t>، والأُفُولُ هو</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الغيابُ بع</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د</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الظ</w:t>
      </w:r>
      <w:r w:rsidR="001264A6" w:rsidRPr="003F3D65">
        <w:rPr>
          <w:rFonts w:ascii="Lotus Linotype" w:hAnsi="Lotus Linotype" w:cs="Lotus Linotype"/>
          <w:sz w:val="32"/>
          <w:szCs w:val="32"/>
          <w:rtl/>
        </w:rPr>
        <w:t>ُّ</w:t>
      </w:r>
      <w:r w:rsidR="00932D7E" w:rsidRPr="003F3D65">
        <w:rPr>
          <w:rFonts w:ascii="Lotus Linotype" w:hAnsi="Lotus Linotype" w:cs="Lotus Linotype"/>
          <w:sz w:val="32"/>
          <w:szCs w:val="32"/>
          <w:rtl/>
        </w:rPr>
        <w:t>هور،</w:t>
      </w:r>
      <w:r w:rsidRPr="003F3D65">
        <w:rPr>
          <w:rFonts w:ascii="Lotus Linotype" w:hAnsi="Lotus Linotype" w:cs="Lotus Linotype"/>
          <w:sz w:val="32"/>
          <w:szCs w:val="32"/>
          <w:rtl/>
        </w:rPr>
        <w:t xml:space="preserve"> فعليه</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يكون ﴿</w:t>
      </w:r>
      <w:r w:rsidRPr="003F3D65">
        <w:rPr>
          <w:rFonts w:ascii="Lotus Linotype" w:hAnsi="Lotus Linotype" w:cs="Lotus Linotype"/>
          <w:b/>
          <w:bCs/>
          <w:sz w:val="32"/>
          <w:szCs w:val="32"/>
          <w:rtl/>
        </w:rPr>
        <w:t>لا أُحِبُّ الآفِلِينَ</w:t>
      </w:r>
      <w:r w:rsidRPr="003F3D65">
        <w:rPr>
          <w:rFonts w:ascii="Lotus Linotype" w:hAnsi="Lotus Linotype" w:cs="Lotus Linotype"/>
          <w:sz w:val="32"/>
          <w:szCs w:val="32"/>
          <w:rtl/>
        </w:rPr>
        <w:t>﴾ أي: الغائبين بعد الظهور</w:t>
      </w:r>
      <w:r w:rsidR="00A651FD">
        <w:rPr>
          <w:rFonts w:ascii="Lotus Linotype" w:hAnsi="Lotus Linotype" w:cs="Lotus Linotype" w:hint="cs"/>
          <w:sz w:val="32"/>
          <w:szCs w:val="32"/>
          <w:rtl/>
        </w:rPr>
        <w:t>(</w:t>
      </w:r>
      <w:r w:rsidR="00A651FD">
        <w:rPr>
          <w:rStyle w:val="FootnoteReference"/>
          <w:rFonts w:ascii="Lotus Linotype" w:hAnsi="Lotus Linotype" w:cs="Lotus Linotype"/>
          <w:sz w:val="32"/>
          <w:szCs w:val="32"/>
          <w:rtl/>
        </w:rPr>
        <w:footnoteReference w:id="87"/>
      </w:r>
      <w:r w:rsidR="00A651FD">
        <w:rPr>
          <w:rFonts w:ascii="Lotus Linotype" w:hAnsi="Lotus Linotype" w:cs="Lotus Linotype" w:hint="cs"/>
          <w:sz w:val="32"/>
          <w:szCs w:val="32"/>
          <w:rtl/>
        </w:rPr>
        <w:t>)</w:t>
      </w:r>
      <w:r w:rsidRPr="003F3D65">
        <w:rPr>
          <w:rFonts w:ascii="Lotus Linotype" w:hAnsi="Lotus Linotype" w:cs="Lotus Linotype"/>
          <w:sz w:val="32"/>
          <w:szCs w:val="32"/>
          <w:rtl/>
        </w:rPr>
        <w:t>.</w:t>
      </w:r>
      <w:r w:rsidR="00A651FD">
        <w:rPr>
          <w:rFonts w:ascii="Lotus Linotype" w:hAnsi="Lotus Linotype" w:cs="Lotus Linotype" w:hint="cs"/>
          <w:sz w:val="32"/>
          <w:szCs w:val="32"/>
          <w:rtl/>
        </w:rPr>
        <w:t xml:space="preserve">  </w:t>
      </w:r>
    </w:p>
    <w:p w:rsidR="00932D7E" w:rsidRPr="003F3D65" w:rsidRDefault="00B903B6" w:rsidP="00E872AC">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الثاني</w:t>
      </w:r>
      <w:r w:rsidRPr="003F3D65">
        <w:rPr>
          <w:rFonts w:ascii="Lotus Linotype" w:hAnsi="Lotus Linotype" w:cs="Lotus Linotype"/>
          <w:sz w:val="32"/>
          <w:szCs w:val="32"/>
          <w:rtl/>
        </w:rPr>
        <w:t>: جزمُه بأنَّ كلَّ متغيِّر</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محدَثٌ؛ فيقتضي ذلك نفيَ التغيُّرِ عن اللهِ، وابن</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جزي وأمثالُه يطلقون نفيَ التغيُّرِ عنِ الله بهذه الشُّبهة</w:t>
      </w:r>
      <w:r w:rsidR="00E129CB">
        <w:rPr>
          <w:rFonts w:ascii="Lotus Linotype" w:hAnsi="Lotus Linotype" w:cs="Lotus Linotype" w:hint="cs"/>
          <w:sz w:val="32"/>
          <w:szCs w:val="32"/>
          <w:rtl/>
        </w:rPr>
        <w:t>(</w:t>
      </w:r>
      <w:r w:rsidR="00E129CB">
        <w:rPr>
          <w:rStyle w:val="FootnoteReference"/>
          <w:rFonts w:ascii="Lotus Linotype" w:hAnsi="Lotus Linotype" w:cs="Lotus Linotype"/>
          <w:sz w:val="32"/>
          <w:szCs w:val="32"/>
          <w:rtl/>
        </w:rPr>
        <w:footnoteReference w:id="88"/>
      </w:r>
      <w:r w:rsidR="00E129CB">
        <w:rPr>
          <w:rFonts w:ascii="Lotus Linotype" w:hAnsi="Lotus Linotype" w:cs="Lotus Linotype" w:hint="cs"/>
          <w:sz w:val="32"/>
          <w:szCs w:val="32"/>
          <w:rtl/>
        </w:rPr>
        <w:t>)</w:t>
      </w:r>
      <w:r w:rsidRPr="003F3D65">
        <w:rPr>
          <w:rFonts w:ascii="Lotus Linotype" w:hAnsi="Lotus Linotype" w:cs="Lotus Linotype"/>
          <w:sz w:val="32"/>
          <w:szCs w:val="32"/>
          <w:rtl/>
        </w:rPr>
        <w:t>، والصواب</w:t>
      </w:r>
      <w:r w:rsidR="00A651FD">
        <w:rPr>
          <w:rFonts w:ascii="Lotus Linotype" w:hAnsi="Lotus Linotype" w:cs="Lotus Linotype" w:hint="cs"/>
          <w:sz w:val="32"/>
          <w:szCs w:val="32"/>
          <w:rtl/>
        </w:rPr>
        <w:t>:</w:t>
      </w:r>
      <w:r w:rsidRPr="003F3D65">
        <w:rPr>
          <w:rFonts w:ascii="Lotus Linotype" w:hAnsi="Lotus Linotype" w:cs="Lotus Linotype"/>
          <w:sz w:val="32"/>
          <w:szCs w:val="32"/>
          <w:rtl/>
        </w:rPr>
        <w:t xml:space="preserve"> أن</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الت</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غي</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ر</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م</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ن الألفاظ</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المحدَثة</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المجم</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ل</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ة</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التي لا تجوز إضافتُها إلى الله، لا نفي</w:t>
      </w:r>
      <w:r w:rsidR="001264A6" w:rsidRPr="003F3D65">
        <w:rPr>
          <w:rFonts w:ascii="Lotus Linotype" w:hAnsi="Lotus Linotype" w:cs="Lotus Linotype"/>
          <w:sz w:val="32"/>
          <w:szCs w:val="32"/>
          <w:rtl/>
        </w:rPr>
        <w:t>ً</w:t>
      </w:r>
      <w:r w:rsidRPr="003F3D65">
        <w:rPr>
          <w:rFonts w:ascii="Lotus Linotype" w:hAnsi="Lotus Linotype" w:cs="Lotus Linotype"/>
          <w:sz w:val="32"/>
          <w:szCs w:val="32"/>
          <w:rtl/>
        </w:rPr>
        <w:t xml:space="preserve">ا ولا إثباتا، إلا بعد </w:t>
      </w:r>
      <w:r w:rsidRPr="003F3D65">
        <w:rPr>
          <w:rFonts w:ascii="Lotus Linotype" w:hAnsi="Lotus Linotype" w:cs="Lotus Linotype"/>
          <w:sz w:val="32"/>
          <w:szCs w:val="32"/>
          <w:rtl/>
        </w:rPr>
        <w:lastRenderedPageBreak/>
        <w:t>الاستفصال عن م</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راد</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المتكل</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م</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بها؛ فإن</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أراد</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حقًّا ق</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ب</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ل، وإن</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أراد</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باطل</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ا رُدَّ، وإن أرادهما</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مُيِّز الباطلُ م</w:t>
      </w:r>
      <w:r w:rsidR="00932D7E" w:rsidRPr="003F3D65">
        <w:rPr>
          <w:rFonts w:ascii="Lotus Linotype" w:hAnsi="Lotus Linotype" w:cs="Lotus Linotype"/>
          <w:sz w:val="32"/>
          <w:szCs w:val="32"/>
          <w:rtl/>
        </w:rPr>
        <w:t>ِن الحقِّ.</w:t>
      </w:r>
      <w:r w:rsidR="00A651FD">
        <w:rPr>
          <w:rFonts w:ascii="Lotus Linotype" w:hAnsi="Lotus Linotype" w:cs="Lotus Linotype" w:hint="cs"/>
          <w:sz w:val="32"/>
          <w:szCs w:val="32"/>
          <w:rtl/>
        </w:rPr>
        <w:t xml:space="preserve"> </w:t>
      </w:r>
    </w:p>
    <w:p w:rsidR="00B903B6" w:rsidRPr="003F3D65" w:rsidRDefault="00B903B6" w:rsidP="00E872AC">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فعلى هذا؛ إنْ أُريد بالتغيُّر</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قيامُ الأفعالِ الاختياري</w:t>
      </w:r>
      <w:r w:rsidR="00932D7E" w:rsidRPr="003F3D65">
        <w:rPr>
          <w:rFonts w:ascii="Lotus Linotype" w:hAnsi="Lotus Linotype" w:cs="Lotus Linotype"/>
          <w:sz w:val="32"/>
          <w:szCs w:val="32"/>
          <w:rtl/>
        </w:rPr>
        <w:t>َّةِ بهِ سبحانه؛</w:t>
      </w:r>
      <w:r w:rsidRPr="003F3D65">
        <w:rPr>
          <w:rFonts w:ascii="Lotus Linotype" w:hAnsi="Lotus Linotype" w:cs="Lotus Linotype"/>
          <w:sz w:val="32"/>
          <w:szCs w:val="32"/>
          <w:rtl/>
        </w:rPr>
        <w:t xml:space="preserve"> فالنفيُ باطلٌ، والإثباتُ حقٌّ، وإن</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أُريد بالتغيُّر</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النقصُ بعد</w:t>
      </w:r>
      <w:r w:rsidR="00932D7E" w:rsidRPr="003F3D65">
        <w:rPr>
          <w:rFonts w:ascii="Lotus Linotype" w:hAnsi="Lotus Linotype" w:cs="Lotus Linotype"/>
          <w:sz w:val="32"/>
          <w:szCs w:val="32"/>
          <w:rtl/>
        </w:rPr>
        <w:t>َ الكمالِ في ذاتِه تعالى وصفاتِه =</w:t>
      </w:r>
      <w:r w:rsidRPr="003F3D65">
        <w:rPr>
          <w:rFonts w:ascii="Lotus Linotype" w:hAnsi="Lotus Linotype" w:cs="Lotus Linotype"/>
          <w:sz w:val="32"/>
          <w:szCs w:val="32"/>
          <w:rtl/>
        </w:rPr>
        <w:t xml:space="preserve"> فالن</w:t>
      </w:r>
      <w:r w:rsidR="00A802BE" w:rsidRPr="003F3D65">
        <w:rPr>
          <w:rFonts w:ascii="Lotus Linotype" w:hAnsi="Lotus Linotype" w:cs="Lotus Linotype"/>
          <w:sz w:val="32"/>
          <w:szCs w:val="32"/>
          <w:rtl/>
        </w:rPr>
        <w:t>َّ</w:t>
      </w:r>
      <w:r w:rsidRPr="003F3D65">
        <w:rPr>
          <w:rFonts w:ascii="Lotus Linotype" w:hAnsi="Lotus Linotype" w:cs="Lotus Linotype"/>
          <w:sz w:val="32"/>
          <w:szCs w:val="32"/>
          <w:rtl/>
        </w:rPr>
        <w:t>في</w:t>
      </w:r>
      <w:r w:rsidR="00A802BE"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حقٌّ، والإثباتُ باطلٌ</w:t>
      </w:r>
      <w:r w:rsidR="00E872AC">
        <w:rPr>
          <w:rFonts w:ascii="Lotus Linotype" w:hAnsi="Lotus Linotype" w:cs="Lotus Linotype" w:hint="cs"/>
          <w:sz w:val="32"/>
          <w:szCs w:val="32"/>
          <w:rtl/>
        </w:rPr>
        <w:t>(</w:t>
      </w:r>
      <w:r w:rsidR="00E872AC">
        <w:rPr>
          <w:rStyle w:val="FootnoteReference"/>
          <w:rFonts w:ascii="Lotus Linotype" w:hAnsi="Lotus Linotype" w:cs="Lotus Linotype"/>
          <w:sz w:val="32"/>
          <w:szCs w:val="32"/>
          <w:rtl/>
        </w:rPr>
        <w:footnoteReference w:id="89"/>
      </w:r>
      <w:r w:rsidR="00E872AC">
        <w:rPr>
          <w:rFonts w:ascii="Lotus Linotype" w:hAnsi="Lotus Linotype" w:cs="Lotus Linotype" w:hint="cs"/>
          <w:sz w:val="32"/>
          <w:szCs w:val="32"/>
          <w:rtl/>
        </w:rPr>
        <w:t>)</w:t>
      </w:r>
      <w:r w:rsidRPr="003F3D65">
        <w:rPr>
          <w:rFonts w:ascii="Lotus Linotype" w:hAnsi="Lotus Linotype" w:cs="Lotus Linotype"/>
          <w:sz w:val="32"/>
          <w:szCs w:val="32"/>
          <w:rtl/>
        </w:rPr>
        <w:t>، وابن</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جزي وأمثال</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ه</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ه</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م</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م</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ن ن</w:t>
      </w:r>
      <w:r w:rsidR="00932D7E" w:rsidRPr="003F3D65">
        <w:rPr>
          <w:rFonts w:ascii="Lotus Linotype" w:hAnsi="Lotus Linotype" w:cs="Lotus Linotype"/>
          <w:sz w:val="32"/>
          <w:szCs w:val="32"/>
          <w:rtl/>
        </w:rPr>
        <w:t>ُ</w:t>
      </w:r>
      <w:r w:rsidRPr="003F3D65">
        <w:rPr>
          <w:rFonts w:ascii="Lotus Linotype" w:hAnsi="Lotus Linotype" w:cs="Lotus Linotype"/>
          <w:sz w:val="32"/>
          <w:szCs w:val="32"/>
          <w:rtl/>
        </w:rPr>
        <w:t>فاة الص</w:t>
      </w:r>
      <w:r w:rsidR="00A802BE" w:rsidRPr="003F3D65">
        <w:rPr>
          <w:rFonts w:ascii="Lotus Linotype" w:hAnsi="Lotus Linotype" w:cs="Lotus Linotype"/>
          <w:sz w:val="32"/>
          <w:szCs w:val="32"/>
          <w:rtl/>
        </w:rPr>
        <w:t>ِّ</w:t>
      </w:r>
      <w:r w:rsidRPr="003F3D65">
        <w:rPr>
          <w:rFonts w:ascii="Lotus Linotype" w:hAnsi="Lotus Linotype" w:cs="Lotus Linotype"/>
          <w:sz w:val="32"/>
          <w:szCs w:val="32"/>
          <w:rtl/>
        </w:rPr>
        <w:t>فات</w:t>
      </w:r>
      <w:r w:rsidR="00A802BE"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الفعلي</w:t>
      </w:r>
      <w:r w:rsidR="00A802BE" w:rsidRPr="003F3D65">
        <w:rPr>
          <w:rFonts w:ascii="Lotus Linotype" w:hAnsi="Lotus Linotype" w:cs="Lotus Linotype"/>
          <w:sz w:val="32"/>
          <w:szCs w:val="32"/>
          <w:rtl/>
        </w:rPr>
        <w:t>َّ</w:t>
      </w:r>
      <w:r w:rsidRPr="003F3D65">
        <w:rPr>
          <w:rFonts w:ascii="Lotus Linotype" w:hAnsi="Lotus Linotype" w:cs="Lotus Linotype"/>
          <w:sz w:val="32"/>
          <w:szCs w:val="32"/>
          <w:rtl/>
        </w:rPr>
        <w:t>ة</w:t>
      </w:r>
      <w:r w:rsidR="00A802BE"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في الج</w:t>
      </w:r>
      <w:r w:rsidR="00A802BE" w:rsidRPr="003F3D65">
        <w:rPr>
          <w:rFonts w:ascii="Lotus Linotype" w:hAnsi="Lotus Linotype" w:cs="Lotus Linotype"/>
          <w:sz w:val="32"/>
          <w:szCs w:val="32"/>
          <w:rtl/>
        </w:rPr>
        <w:t>ُ</w:t>
      </w:r>
      <w:r w:rsidRPr="003F3D65">
        <w:rPr>
          <w:rFonts w:ascii="Lotus Linotype" w:hAnsi="Lotus Linotype" w:cs="Lotus Linotype"/>
          <w:sz w:val="32"/>
          <w:szCs w:val="32"/>
          <w:rtl/>
        </w:rPr>
        <w:t>مل</w:t>
      </w:r>
      <w:r w:rsidR="00A802BE" w:rsidRPr="003F3D65">
        <w:rPr>
          <w:rFonts w:ascii="Lotus Linotype" w:hAnsi="Lotus Linotype" w:cs="Lotus Linotype"/>
          <w:sz w:val="32"/>
          <w:szCs w:val="32"/>
          <w:rtl/>
        </w:rPr>
        <w:t>َ</w:t>
      </w:r>
      <w:r w:rsidRPr="003F3D65">
        <w:rPr>
          <w:rFonts w:ascii="Lotus Linotype" w:hAnsi="Lotus Linotype" w:cs="Lotus Linotype"/>
          <w:sz w:val="32"/>
          <w:szCs w:val="32"/>
          <w:rtl/>
        </w:rPr>
        <w:t>ة.</w:t>
      </w:r>
      <w:r w:rsidR="00A651FD">
        <w:rPr>
          <w:rFonts w:ascii="Lotus Linotype" w:hAnsi="Lotus Linotype" w:cs="Lotus Linotype" w:hint="cs"/>
          <w:sz w:val="32"/>
          <w:szCs w:val="32"/>
          <w:rtl/>
        </w:rPr>
        <w:t xml:space="preserve"> </w:t>
      </w:r>
    </w:p>
    <w:p w:rsidR="00CA2520" w:rsidRPr="003F3D65" w:rsidRDefault="00CA2520" w:rsidP="003F3D65">
      <w:pPr>
        <w:spacing w:after="0"/>
        <w:ind w:firstLine="567"/>
        <w:jc w:val="both"/>
        <w:rPr>
          <w:rFonts w:ascii="Lotus Linotype" w:hAnsi="Lotus Linotype" w:cs="Lotus Linotype"/>
          <w:sz w:val="32"/>
          <w:szCs w:val="32"/>
          <w:rtl/>
        </w:rPr>
      </w:pPr>
    </w:p>
    <w:p w:rsidR="00CA2520" w:rsidRPr="003F3D65" w:rsidRDefault="00CA2520" w:rsidP="00D67A4A">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B903B6" w:rsidRPr="003F3D65" w:rsidRDefault="00B903B6" w:rsidP="003F3D65">
      <w:pPr>
        <w:spacing w:after="0"/>
        <w:ind w:firstLine="567"/>
        <w:jc w:val="both"/>
        <w:rPr>
          <w:rFonts w:ascii="Lotus Linotype" w:hAnsi="Lotus Linotype" w:cs="Lotus Linotype"/>
          <w:b/>
          <w:bCs/>
          <w:sz w:val="32"/>
          <w:szCs w:val="32"/>
          <w:rtl/>
        </w:rPr>
      </w:pPr>
    </w:p>
    <w:p w:rsidR="009826DC" w:rsidRPr="003F3D65" w:rsidRDefault="009826DC"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8512B4" w:rsidRPr="003F3D65" w:rsidRDefault="008512B4" w:rsidP="002B0A9A">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(23)</w:t>
      </w:r>
    </w:p>
    <w:p w:rsidR="008512B4" w:rsidRPr="003F3D65" w:rsidRDefault="008512B4" w:rsidP="002B0A9A">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2B0A9A">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2B0A9A">
        <w:rPr>
          <w:rFonts w:ascii="Lotus Linotype" w:hAnsi="Lotus Linotype" w:cs="Lotus Linotype" w:hint="cs"/>
          <w:sz w:val="32"/>
          <w:szCs w:val="32"/>
          <w:rtl/>
        </w:rPr>
        <w:t>-</w:t>
      </w:r>
      <w:r w:rsidRPr="003F3D65">
        <w:rPr>
          <w:rFonts w:ascii="Lotus Linotype" w:hAnsi="Lotus Linotype" w:cs="Lotus Linotype"/>
          <w:sz w:val="32"/>
          <w:szCs w:val="32"/>
          <w:rtl/>
        </w:rPr>
        <w:t xml:space="preserve"> في تفسيرِ قولِه تعالى: ﴿</w:t>
      </w:r>
      <w:r w:rsidRPr="003F3D65">
        <w:rPr>
          <w:rFonts w:ascii="Lotus Linotype" w:hAnsi="Lotus Linotype" w:cs="Lotus Linotype"/>
          <w:b/>
          <w:bCs/>
          <w:sz w:val="32"/>
          <w:szCs w:val="32"/>
          <w:rtl/>
        </w:rPr>
        <w:t>ذَلِكَ أَنْ لَمْ يَكُنْ رَبُّكَ مُهْلِكَ الْقُرَى بِظُلْمٍ وَأَهْلُهَا غَافِلُونَ</w:t>
      </w:r>
      <w:r w:rsidRPr="003F3D65">
        <w:rPr>
          <w:rFonts w:ascii="Lotus Linotype" w:hAnsi="Lotus Linotype" w:cs="Lotus Linotype"/>
          <w:sz w:val="32"/>
          <w:szCs w:val="32"/>
          <w:rtl/>
        </w:rPr>
        <w:t xml:space="preserve">﴾ [الأنعام: 131]؛ قال: </w:t>
      </w:r>
      <w:r w:rsidRPr="003F3D65">
        <w:rPr>
          <w:rFonts w:ascii="Lotus Linotype" w:hAnsi="Lotus Linotype" w:cs="Lotus Linotype"/>
          <w:b/>
          <w:bCs/>
          <w:sz w:val="32"/>
          <w:szCs w:val="32"/>
          <w:rtl/>
        </w:rPr>
        <w:t>«</w:t>
      </w:r>
      <w:r w:rsidRPr="003F3D65">
        <w:rPr>
          <w:rFonts w:ascii="Lotus Linotype" w:hAnsi="Lotus Linotype" w:cs="Lotus Linotype"/>
          <w:sz w:val="32"/>
          <w:szCs w:val="32"/>
          <w:rtl/>
        </w:rPr>
        <w:t>﴿</w:t>
      </w:r>
      <w:r w:rsidRPr="003F3D65">
        <w:rPr>
          <w:rFonts w:ascii="Lotus Linotype" w:hAnsi="Lotus Linotype" w:cs="Lotus Linotype"/>
          <w:b/>
          <w:bCs/>
          <w:sz w:val="32"/>
          <w:szCs w:val="32"/>
          <w:rtl/>
        </w:rPr>
        <w:t>بِظُلْمٍ</w:t>
      </w:r>
      <w:r w:rsidRPr="003F3D65">
        <w:rPr>
          <w:rFonts w:ascii="Lotus Linotype" w:hAnsi="Lotus Linotype" w:cs="Lotus Linotype"/>
          <w:sz w:val="32"/>
          <w:szCs w:val="32"/>
          <w:rtl/>
        </w:rPr>
        <w:t xml:space="preserve">﴾، </w:t>
      </w:r>
      <w:r w:rsidRPr="003F3D65">
        <w:rPr>
          <w:rFonts w:ascii="Lotus Linotype" w:hAnsi="Lotus Linotype" w:cs="Lotus Linotype"/>
          <w:b/>
          <w:bCs/>
          <w:sz w:val="32"/>
          <w:szCs w:val="32"/>
          <w:rtl/>
        </w:rPr>
        <w:t>فيه وجهان: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أحدُهما:</w:t>
      </w:r>
      <w:r w:rsidRPr="003F3D65">
        <w:rPr>
          <w:rFonts w:ascii="Lotus Linotype" w:hAnsi="Lotus Linotype" w:cs="Traditional Arabic"/>
          <w:sz w:val="32"/>
          <w:szCs w:val="32"/>
          <w:rtl/>
        </w:rPr>
        <w:t> </w:t>
      </w:r>
      <w:r w:rsidRPr="003F3D65">
        <w:rPr>
          <w:rFonts w:ascii="Lotus Linotype" w:hAnsi="Lotus Linotype" w:cs="Lotus Linotype"/>
          <w:sz w:val="32"/>
          <w:szCs w:val="32"/>
          <w:rtl/>
        </w:rPr>
        <w:t>أنَّ اللهَ لم يكنْ لِيُهْلِكَ القُرى دون بعثِ رسلٍ إليهم؛ فيكونَ إهلاكُهم ظُلْمًا؛ إذْ لم يُنذِرْهم؛ فهو كقولِه: ﴿</w:t>
      </w:r>
      <w:r w:rsidRPr="003F3D65">
        <w:rPr>
          <w:rFonts w:ascii="Lotus Linotype" w:hAnsi="Lotus Linotype" w:cs="Lotus Linotype"/>
          <w:b/>
          <w:bCs/>
          <w:sz w:val="32"/>
          <w:szCs w:val="32"/>
          <w:rtl/>
        </w:rPr>
        <w:t>وَمَا كُنَّا مُعَذِّبِينَ حَتَّى نَبْعَثَ رَسُولًا</w:t>
      </w:r>
      <w:r w:rsidRPr="003F3D65">
        <w:rPr>
          <w:rFonts w:ascii="Lotus Linotype" w:hAnsi="Lotus Linotype" w:cs="Lotus Linotype"/>
          <w:sz w:val="32"/>
          <w:szCs w:val="32"/>
          <w:rtl/>
        </w:rPr>
        <w:t>﴾ [الإسراء: 15].</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والآخَر:</w:t>
      </w:r>
      <w:r w:rsidRPr="003F3D65">
        <w:rPr>
          <w:rFonts w:ascii="Lotus Linotype" w:hAnsi="Lotus Linotype" w:cs="Traditional Arabic"/>
          <w:sz w:val="32"/>
          <w:szCs w:val="32"/>
          <w:rtl/>
        </w:rPr>
        <w:t> </w:t>
      </w:r>
      <w:r w:rsidRPr="003F3D65">
        <w:rPr>
          <w:rFonts w:ascii="Lotus Linotype" w:hAnsi="Lotus Linotype" w:cs="Lotus Linotype"/>
          <w:sz w:val="32"/>
          <w:szCs w:val="32"/>
          <w:rtl/>
        </w:rPr>
        <w:t>أنَّ اللهَ لا يُهلِكُ القُرى بظلمٍ إذا ظلَمُوا دون أن يُنذِرَهم؛ ففاعلُ الظُّلْمِ - على هذا -: أهلُ القُرى، وغَفْلَتُهم: عدَمُ إنذارِهم.</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حكى الوجهَيْنِ ابنُ عطيَّةَ</w:t>
      </w:r>
      <w:r w:rsidR="00760B88">
        <w:rPr>
          <w:rFonts w:ascii="Lotus Linotype" w:hAnsi="Lotus Linotype" w:cs="Lotus Linotype" w:hint="cs"/>
          <w:sz w:val="32"/>
          <w:szCs w:val="32"/>
          <w:rtl/>
        </w:rPr>
        <w:t>(</w:t>
      </w:r>
      <w:r w:rsidR="00760B88">
        <w:rPr>
          <w:rStyle w:val="FootnoteReference"/>
          <w:rFonts w:ascii="Lotus Linotype" w:hAnsi="Lotus Linotype" w:cs="Lotus Linotype"/>
          <w:sz w:val="32"/>
          <w:szCs w:val="32"/>
          <w:rtl/>
        </w:rPr>
        <w:footnoteReference w:id="90"/>
      </w:r>
      <w:r w:rsidR="00760B88">
        <w:rPr>
          <w:rFonts w:ascii="Lotus Linotype" w:hAnsi="Lotus Linotype" w:cs="Lotus Linotype" w:hint="cs"/>
          <w:sz w:val="32"/>
          <w:szCs w:val="32"/>
          <w:rtl/>
        </w:rPr>
        <w:t>)</w:t>
      </w:r>
      <w:r w:rsidRPr="003F3D65">
        <w:rPr>
          <w:rFonts w:ascii="Lotus Linotype" w:hAnsi="Lotus Linotype" w:cs="Lotus Linotype"/>
          <w:sz w:val="32"/>
          <w:szCs w:val="32"/>
          <w:rtl/>
        </w:rPr>
        <w:t xml:space="preserve"> والزمخشريُّ</w:t>
      </w:r>
      <w:r w:rsidR="00760B88">
        <w:rPr>
          <w:rFonts w:ascii="Lotus Linotype" w:hAnsi="Lotus Linotype" w:cs="Lotus Linotype" w:hint="cs"/>
          <w:sz w:val="32"/>
          <w:szCs w:val="32"/>
          <w:rtl/>
        </w:rPr>
        <w:t>(</w:t>
      </w:r>
      <w:r w:rsidR="00760B88">
        <w:rPr>
          <w:rStyle w:val="FootnoteReference"/>
          <w:rFonts w:ascii="Lotus Linotype" w:hAnsi="Lotus Linotype" w:cs="Lotus Linotype"/>
          <w:sz w:val="32"/>
          <w:szCs w:val="32"/>
          <w:rtl/>
        </w:rPr>
        <w:footnoteReference w:id="91"/>
      </w:r>
      <w:r w:rsidR="00760B88">
        <w:rPr>
          <w:rFonts w:ascii="Lotus Linotype" w:hAnsi="Lotus Linotype" w:cs="Lotus Linotype" w:hint="cs"/>
          <w:sz w:val="32"/>
          <w:szCs w:val="32"/>
          <w:rtl/>
        </w:rPr>
        <w:t>)</w:t>
      </w:r>
      <w:r w:rsidRPr="003F3D65">
        <w:rPr>
          <w:rFonts w:ascii="Lotus Linotype" w:hAnsi="Lotus Linotype" w:cs="Lotus Linotype"/>
          <w:sz w:val="32"/>
          <w:szCs w:val="32"/>
          <w:rtl/>
        </w:rPr>
        <w:t>،</w:t>
      </w:r>
      <w:r w:rsidRPr="003F3D65">
        <w:rPr>
          <w:rFonts w:ascii="Lotus Linotype" w:hAnsi="Lotus Linotype" w:cs="Traditional Arabic"/>
          <w:sz w:val="32"/>
          <w:szCs w:val="32"/>
          <w:rtl/>
        </w:rPr>
        <w:t> </w:t>
      </w:r>
      <w:r w:rsidRPr="003F3D65">
        <w:rPr>
          <w:rFonts w:ascii="Lotus Linotype" w:hAnsi="Lotus Linotype" w:cs="Lotus Linotype"/>
          <w:b/>
          <w:bCs/>
          <w:sz w:val="32"/>
          <w:szCs w:val="32"/>
          <w:rtl/>
        </w:rPr>
        <w:t>والوجهُ الأوَّلُ على مذهبِ المعتزِلة، ولا يصحُّ على مذهبِ أهلِ السُّنَّة؛</w:t>
      </w:r>
      <w:r w:rsidRPr="003F3D65">
        <w:rPr>
          <w:rFonts w:ascii="Lotus Linotype" w:hAnsi="Lotus Linotype" w:cs="Traditional Arabic"/>
          <w:sz w:val="32"/>
          <w:szCs w:val="32"/>
          <w:rtl/>
        </w:rPr>
        <w:t> </w:t>
      </w:r>
      <w:r w:rsidRPr="003F3D65">
        <w:rPr>
          <w:rFonts w:ascii="Lotus Linotype" w:hAnsi="Lotus Linotype" w:cs="Lotus Linotype"/>
          <w:sz w:val="32"/>
          <w:szCs w:val="32"/>
          <w:rtl/>
        </w:rPr>
        <w:t>لأنَّ اللهَ لو أهلَكَ عبادَهُ بغيرِ ذنبٍ، لم يكنْ ظالمًا عندَهم»</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92"/>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D67A4A" w:rsidRDefault="00D67A4A" w:rsidP="00D67A4A">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قولُه: </w:t>
      </w:r>
      <w:r w:rsidRPr="003F3D65">
        <w:rPr>
          <w:rFonts w:ascii="Lotus Linotype" w:hAnsi="Lotus Linotype" w:cs="Lotus Linotype"/>
          <w:sz w:val="32"/>
          <w:szCs w:val="32"/>
          <w:rtl/>
        </w:rPr>
        <w:t>«ولا يصحُّ على مذهبِ أهلِ السُّنَّةِ»، يريدُ: الأشاعرةَ؛ فمِن مذهَبِهم: أنَّ كلَّ ممكِنٍ جائزٌ على الربِّ فِعْلُهُ؛ فعندَهم: يجوز أن يعذِّبَ أولياءَه، وأن ينعِّمَ أعداءَه</w:t>
      </w:r>
      <w:r w:rsidR="00DC06AF">
        <w:rPr>
          <w:rFonts w:ascii="Lotus Linotype" w:hAnsi="Lotus Linotype" w:cs="Lotus Linotype" w:hint="cs"/>
          <w:sz w:val="32"/>
          <w:szCs w:val="32"/>
          <w:rtl/>
        </w:rPr>
        <w:t>(</w:t>
      </w:r>
      <w:r w:rsidR="00DC06AF">
        <w:rPr>
          <w:rStyle w:val="FootnoteReference"/>
          <w:rFonts w:ascii="Lotus Linotype" w:hAnsi="Lotus Linotype" w:cs="Lotus Linotype"/>
          <w:sz w:val="32"/>
          <w:szCs w:val="32"/>
          <w:rtl/>
        </w:rPr>
        <w:footnoteReference w:id="93"/>
      </w:r>
      <w:r w:rsidR="00DC06AF">
        <w:rPr>
          <w:rFonts w:ascii="Lotus Linotype" w:hAnsi="Lotus Linotype" w:cs="Lotus Linotype" w:hint="cs"/>
          <w:sz w:val="32"/>
          <w:szCs w:val="32"/>
          <w:rtl/>
        </w:rPr>
        <w:t>)</w:t>
      </w:r>
      <w:r w:rsidRPr="003F3D65">
        <w:rPr>
          <w:rFonts w:ascii="Lotus Linotype" w:hAnsi="Lotus Linotype" w:cs="Lotus Linotype"/>
          <w:sz w:val="32"/>
          <w:szCs w:val="32"/>
          <w:rtl/>
        </w:rPr>
        <w:t>؛ فعليه: يجوزُ أن يعذِّبَ مَن شاءَ بغيرِ ذنبٍ، أو يعذِّبَهُ بذنبِ غيرِه.</w:t>
      </w:r>
      <w:r w:rsidR="00DC06AF">
        <w:rPr>
          <w:rFonts w:ascii="Lotus Linotype" w:hAnsi="Lotus Linotype" w:cs="Lotus Linotype" w:hint="cs"/>
          <w:sz w:val="32"/>
          <w:szCs w:val="32"/>
          <w:rtl/>
        </w:rPr>
        <w:t xml:space="preserve"> </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ومنشأُ هذا المذهَبِ: هو أنَّ مَرَدَّ أفعالِ الله تعالى وشَرْعِهِ عندهم محضُ المشيئة؛ فلا حِكْمةَ ولا غايةَ في مفعولاتِهِ</w:t>
      </w:r>
      <w:r w:rsidR="00DC06AF">
        <w:rPr>
          <w:rFonts w:ascii="Lotus Linotype" w:hAnsi="Lotus Linotype" w:cs="Lotus Linotype" w:hint="cs"/>
          <w:sz w:val="32"/>
          <w:szCs w:val="32"/>
          <w:rtl/>
        </w:rPr>
        <w:t xml:space="preserve"> </w:t>
      </w:r>
      <w:r w:rsidRPr="003F3D65">
        <w:rPr>
          <w:rFonts w:ascii="Lotus Linotype" w:hAnsi="Lotus Linotype" w:cs="Lotus Linotype"/>
          <w:sz w:val="32"/>
          <w:szCs w:val="32"/>
          <w:rtl/>
        </w:rPr>
        <w:t>ومأموراتِه، والظلمُ عندَهم هو المستحيلُ لذاتِه؛ كالجمعِ بين النقيضَيْنِ؛ قال ابن القيِّم:</w:t>
      </w:r>
    </w:p>
    <w:p w:rsidR="00A95F99" w:rsidRPr="003F3D65" w:rsidRDefault="00A95F99" w:rsidP="003F3D65">
      <w:pPr>
        <w:spacing w:after="0"/>
        <w:ind w:firstLine="567"/>
        <w:jc w:val="both"/>
        <w:rPr>
          <w:rFonts w:ascii="Lotus Linotype" w:hAnsi="Lotus Linotype" w:cs="Lotus Linotype"/>
          <w:b/>
          <w:bCs/>
          <w:sz w:val="32"/>
          <w:szCs w:val="32"/>
          <w:rtl/>
        </w:rPr>
      </w:pPr>
      <w:r w:rsidRPr="003F3D65">
        <w:rPr>
          <w:rFonts w:ascii="Lotus Linotype" w:hAnsi="Lotus Linotype" w:cs="Lotus Linotype"/>
          <w:b/>
          <w:bCs/>
          <w:sz w:val="32"/>
          <w:szCs w:val="32"/>
          <w:rtl/>
        </w:rPr>
        <w:t>وَالظُّلْمُ عِنْدَهُمُ المُحَالُ لِذَاتِهِ      أَنَّى يُنَزَّهُ عَنْهُ ذُو السُّلْطَانِ؟</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94"/>
      </w:r>
      <w:r w:rsidRPr="003F3D65">
        <w:rPr>
          <w:rFonts w:ascii="Lotus Linotype" w:hAnsi="Lotus Linotype" w:cs="Lotus Linotype"/>
          <w:sz w:val="32"/>
          <w:szCs w:val="32"/>
          <w:vertAlign w:val="superscript"/>
          <w:rtl/>
        </w:rPr>
        <w:t>)</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وأمَّا الظلمُ عند أهلِ السُّنَّةِ والجماعةِ، فهو أن يعذِّبَ أحدًا بغيرِ ذنب، أو أن يعذِّبَهُ بذنبِ غيرِه</w:t>
      </w:r>
      <w:r w:rsidR="00DC06AF">
        <w:rPr>
          <w:rFonts w:ascii="Lotus Linotype" w:hAnsi="Lotus Linotype" w:cs="Lotus Linotype" w:hint="cs"/>
          <w:sz w:val="32"/>
          <w:szCs w:val="32"/>
          <w:rtl/>
        </w:rPr>
        <w:t>(</w:t>
      </w:r>
      <w:r w:rsidR="00DC06AF">
        <w:rPr>
          <w:rStyle w:val="FootnoteReference"/>
          <w:rFonts w:ascii="Lotus Linotype" w:hAnsi="Lotus Linotype" w:cs="Lotus Linotype"/>
          <w:sz w:val="32"/>
          <w:szCs w:val="32"/>
          <w:rtl/>
        </w:rPr>
        <w:footnoteReference w:id="95"/>
      </w:r>
      <w:r w:rsidR="00DC06AF">
        <w:rPr>
          <w:rFonts w:ascii="Lotus Linotype" w:hAnsi="Lotus Linotype" w:cs="Lotus Linotype" w:hint="cs"/>
          <w:sz w:val="32"/>
          <w:szCs w:val="32"/>
          <w:rtl/>
        </w:rPr>
        <w:t>)</w:t>
      </w:r>
      <w:r w:rsidRPr="003F3D65">
        <w:rPr>
          <w:rFonts w:ascii="Lotus Linotype" w:hAnsi="Lotus Linotype" w:cs="Lotus Linotype"/>
          <w:sz w:val="32"/>
          <w:szCs w:val="32"/>
          <w:rtl/>
        </w:rPr>
        <w:t>، وقد حرَّم اللهُ تعالى ذلك على نَفْسِه؛ قال في الحديثِ القدسيِّ: «</w:t>
      </w:r>
      <w:r w:rsidRPr="003F3D65">
        <w:rPr>
          <w:rFonts w:ascii="Lotus Linotype" w:hAnsi="Lotus Linotype" w:cs="Lotus Linotype"/>
          <w:b/>
          <w:bCs/>
          <w:sz w:val="32"/>
          <w:szCs w:val="32"/>
          <w:rtl/>
        </w:rPr>
        <w:t>يَا عِبَادِي، إِنِّي حَرَّمْتُ الظُّلْمَ عَلَى نَفْسِي، وَجَعَلْتُهُ بَيْنَكُمْ مُحَرَّمًا؛ فَلَا تَظَالَمُوا</w:t>
      </w:r>
      <w:r w:rsidRPr="003F3D65">
        <w:rPr>
          <w:rFonts w:ascii="Lotus Linotype" w:hAnsi="Lotus Linotype" w:cs="Lotus Linotype"/>
          <w:sz w:val="32"/>
          <w:szCs w:val="32"/>
          <w:rtl/>
        </w:rPr>
        <w:t>»</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96"/>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 وقد نزَّه اللهُ نَفْسَهُ عن الظلمِ في آياتٍ كثيرة؛ قال تعالى: ﴿</w:t>
      </w:r>
      <w:r w:rsidRPr="003F3D65">
        <w:rPr>
          <w:rFonts w:ascii="Lotus Linotype" w:hAnsi="Lotus Linotype" w:cs="Lotus Linotype"/>
          <w:b/>
          <w:bCs/>
          <w:sz w:val="32"/>
          <w:szCs w:val="32"/>
          <w:rtl/>
        </w:rPr>
        <w:t>وَمَا اللهُ يُرِيدُ ظُلْمًا لِلْعَالَمِينَ</w:t>
      </w:r>
      <w:r w:rsidRPr="003F3D65">
        <w:rPr>
          <w:rFonts w:ascii="Lotus Linotype" w:hAnsi="Lotus Linotype" w:cs="Lotus Linotype"/>
          <w:sz w:val="32"/>
          <w:szCs w:val="32"/>
          <w:rtl/>
        </w:rPr>
        <w:t>﴾ [آل عمران: 108]، وقال سبحانه: ﴿</w:t>
      </w:r>
      <w:r w:rsidRPr="003F3D65">
        <w:rPr>
          <w:rFonts w:ascii="Lotus Linotype" w:hAnsi="Lotus Linotype" w:cs="Lotus Linotype"/>
          <w:b/>
          <w:bCs/>
          <w:sz w:val="32"/>
          <w:szCs w:val="32"/>
          <w:rtl/>
        </w:rPr>
        <w:t>وَمَا رَبُّكَ بِظَلَّامٍ لِلْعَبِيدِ</w:t>
      </w:r>
      <w:r w:rsidRPr="003F3D65">
        <w:rPr>
          <w:rFonts w:ascii="Lotus Linotype" w:hAnsi="Lotus Linotype" w:cs="Lotus Linotype"/>
          <w:sz w:val="32"/>
          <w:szCs w:val="32"/>
          <w:rtl/>
        </w:rPr>
        <w:t>﴾ [فصلت: 46].</w:t>
      </w:r>
    </w:p>
    <w:p w:rsidR="00A95F99" w:rsidRPr="003F3D65" w:rsidRDefault="00A95F99" w:rsidP="003F3D65">
      <w:pPr>
        <w:spacing w:after="0"/>
        <w:jc w:val="both"/>
        <w:rPr>
          <w:rFonts w:ascii="Lotus Linotype" w:hAnsi="Lotus Linotype" w:cs="Lotus Linotype"/>
          <w:sz w:val="32"/>
          <w:szCs w:val="32"/>
          <w:rtl/>
        </w:rPr>
      </w:pPr>
      <w:r w:rsidRPr="003F3D65">
        <w:rPr>
          <w:rFonts w:ascii="Lotus Linotype" w:hAnsi="Lotus Linotype" w:cs="Lotus Linotype"/>
          <w:b/>
          <w:bCs/>
          <w:sz w:val="32"/>
          <w:szCs w:val="32"/>
          <w:rtl/>
        </w:rPr>
        <w:lastRenderedPageBreak/>
        <w:t>والظلمُ عند أهلِ السُّنَّةِ:</w:t>
      </w:r>
      <w:r w:rsidRPr="003F3D65">
        <w:rPr>
          <w:rFonts w:ascii="Lotus Linotype" w:hAnsi="Lotus Linotype" w:cs="Lotus Linotype"/>
          <w:sz w:val="32"/>
          <w:szCs w:val="32"/>
          <w:rtl/>
        </w:rPr>
        <w:t xml:space="preserve"> مقدورٌ لله، لكنَّه لا يَفعَلُهُ</w:t>
      </w:r>
      <w:r w:rsidR="008D071E"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لكمالِ عدلِهِ وحكمتِ</w:t>
      </w:r>
      <w:r w:rsidR="00F80582" w:rsidRPr="003F3D65">
        <w:rPr>
          <w:rFonts w:ascii="Lotus Linotype" w:hAnsi="Lotus Linotype" w:cs="Lotus Linotype"/>
          <w:sz w:val="32"/>
          <w:szCs w:val="32"/>
          <w:rtl/>
        </w:rPr>
        <w:t>ه</w:t>
      </w:r>
      <w:r w:rsidR="00DC06AF">
        <w:rPr>
          <w:rFonts w:ascii="Lotus Linotype" w:hAnsi="Lotus Linotype" w:cs="Lotus Linotype" w:hint="cs"/>
          <w:sz w:val="32"/>
          <w:szCs w:val="32"/>
          <w:rtl/>
        </w:rPr>
        <w:t>(</w:t>
      </w:r>
      <w:r w:rsidR="00DC06AF">
        <w:rPr>
          <w:rStyle w:val="FootnoteReference"/>
          <w:rFonts w:ascii="Lotus Linotype" w:hAnsi="Lotus Linotype" w:cs="Lotus Linotype"/>
          <w:sz w:val="32"/>
          <w:szCs w:val="32"/>
          <w:rtl/>
        </w:rPr>
        <w:footnoteReference w:id="97"/>
      </w:r>
      <w:r w:rsidR="00DC06AF">
        <w:rPr>
          <w:rFonts w:ascii="Lotus Linotype" w:hAnsi="Lotus Linotype" w:cs="Lotus Linotype" w:hint="cs"/>
          <w:sz w:val="32"/>
          <w:szCs w:val="32"/>
          <w:rtl/>
        </w:rPr>
        <w:t>)</w:t>
      </w:r>
      <w:r w:rsidR="00F80582" w:rsidRPr="003F3D65">
        <w:rPr>
          <w:rFonts w:ascii="Lotus Linotype" w:hAnsi="Lotus Linotype" w:cs="Lotus Linotype"/>
          <w:sz w:val="32"/>
          <w:szCs w:val="32"/>
          <w:rtl/>
        </w:rPr>
        <w:t>.</w:t>
      </w:r>
      <w:r w:rsidR="00DC06AF">
        <w:rPr>
          <w:rFonts w:ascii="Lotus Linotype" w:hAnsi="Lotus Linotype" w:cs="Lotus Linotype" w:hint="cs"/>
          <w:b/>
          <w:bCs/>
          <w:sz w:val="32"/>
          <w:szCs w:val="32"/>
          <w:rtl/>
        </w:rPr>
        <w:t xml:space="preserve"> </w:t>
      </w:r>
      <w:r w:rsidRPr="003F3D65">
        <w:rPr>
          <w:rFonts w:ascii="Lotus Linotype" w:hAnsi="Lotus Linotype" w:cs="Lotus Linotype"/>
          <w:b/>
          <w:bCs/>
          <w:sz w:val="32"/>
          <w:szCs w:val="32"/>
          <w:rtl/>
        </w:rPr>
        <w:t>وأمَّا الظلمُ عند الأشاعِرة:</w:t>
      </w:r>
      <w:r w:rsidRPr="003F3D65">
        <w:rPr>
          <w:rFonts w:ascii="Lotus Linotype" w:hAnsi="Lotus Linotype" w:cs="Lotus Linotype"/>
          <w:sz w:val="32"/>
          <w:szCs w:val="32"/>
          <w:rtl/>
        </w:rPr>
        <w:t xml:space="preserve"> فهو غيرُ مقدورٍ له؛ </w:t>
      </w:r>
      <w:r w:rsidR="008D071E" w:rsidRPr="003F3D65">
        <w:rPr>
          <w:rFonts w:ascii="Lotus Linotype" w:hAnsi="Lotus Linotype" w:cs="Lotus Linotype"/>
          <w:sz w:val="32"/>
          <w:szCs w:val="32"/>
          <w:rtl/>
        </w:rPr>
        <w:t xml:space="preserve">لأنه </w:t>
      </w:r>
      <w:r w:rsidRPr="003F3D65">
        <w:rPr>
          <w:rFonts w:ascii="Lotus Linotype" w:hAnsi="Lotus Linotype" w:cs="Lotus Linotype"/>
          <w:sz w:val="32"/>
          <w:szCs w:val="32"/>
          <w:rtl/>
        </w:rPr>
        <w:t xml:space="preserve">عندهم </w:t>
      </w:r>
      <w:r w:rsidR="008D071E" w:rsidRPr="003F3D65">
        <w:rPr>
          <w:rFonts w:ascii="Lotus Linotype" w:hAnsi="Lotus Linotype" w:cs="Lotus Linotype"/>
          <w:sz w:val="32"/>
          <w:szCs w:val="32"/>
          <w:rtl/>
        </w:rPr>
        <w:t xml:space="preserve">من الممتنعِ </w:t>
      </w:r>
      <w:r w:rsidRPr="003F3D65">
        <w:rPr>
          <w:rFonts w:ascii="Lotus Linotype" w:hAnsi="Lotus Linotype" w:cs="Lotus Linotype"/>
          <w:sz w:val="32"/>
          <w:szCs w:val="32"/>
          <w:rtl/>
        </w:rPr>
        <w:t xml:space="preserve"> لذاتِه</w:t>
      </w:r>
      <w:r w:rsidR="00DC06AF">
        <w:rPr>
          <w:rFonts w:ascii="Lotus Linotype" w:hAnsi="Lotus Linotype" w:cs="Lotus Linotype" w:hint="cs"/>
          <w:sz w:val="32"/>
          <w:szCs w:val="32"/>
          <w:rtl/>
        </w:rPr>
        <w:t>(</w:t>
      </w:r>
      <w:r w:rsidR="00DC06AF">
        <w:rPr>
          <w:rStyle w:val="FootnoteReference"/>
          <w:rFonts w:ascii="Lotus Linotype" w:hAnsi="Lotus Linotype" w:cs="Lotus Linotype"/>
          <w:sz w:val="32"/>
          <w:szCs w:val="32"/>
          <w:rtl/>
        </w:rPr>
        <w:footnoteReference w:id="98"/>
      </w:r>
      <w:r w:rsidR="00DC06AF">
        <w:rPr>
          <w:rFonts w:ascii="Lotus Linotype" w:hAnsi="Lotus Linotype" w:cs="Lotus Linotype" w:hint="cs"/>
          <w:sz w:val="32"/>
          <w:szCs w:val="32"/>
          <w:rtl/>
        </w:rPr>
        <w:t>)</w:t>
      </w:r>
      <w:r w:rsidR="00F80582" w:rsidRPr="003F3D65">
        <w:rPr>
          <w:rFonts w:ascii="Lotus Linotype" w:hAnsi="Lotus Linotype" w:cs="Lotus Linotype"/>
          <w:sz w:val="32"/>
          <w:szCs w:val="32"/>
          <w:rtl/>
        </w:rPr>
        <w:t>.</w:t>
      </w:r>
      <w:r w:rsidRPr="003F3D65">
        <w:rPr>
          <w:rFonts w:ascii="Lotus Linotype" w:hAnsi="Lotus Linotype" w:cs="Lotus Linotype"/>
          <w:sz w:val="32"/>
          <w:szCs w:val="32"/>
          <w:rtl/>
        </w:rPr>
        <w:t xml:space="preserve"> والمدحُ والكمالُ إنما يكونُ في تركِ الظلمِ مع القُدْرةِ عليه</w:t>
      </w:r>
      <w:r w:rsidR="008D071E" w:rsidRPr="003F3D65">
        <w:rPr>
          <w:rFonts w:ascii="Lotus Linotype" w:hAnsi="Lotus Linotype" w:cs="Lotus Linotype"/>
          <w:sz w:val="32"/>
          <w:szCs w:val="32"/>
          <w:rtl/>
        </w:rPr>
        <w:t>.</w:t>
      </w:r>
      <w:r w:rsidR="00DC06AF">
        <w:rPr>
          <w:rFonts w:ascii="Lotus Linotype" w:hAnsi="Lotus Linotype" w:cs="Lotus Linotype" w:hint="cs"/>
          <w:sz w:val="32"/>
          <w:szCs w:val="32"/>
          <w:rtl/>
        </w:rPr>
        <w:t xml:space="preserve">  </w:t>
      </w:r>
    </w:p>
    <w:p w:rsidR="00A95F99" w:rsidRPr="003F3D65" w:rsidRDefault="00A95F99" w:rsidP="00D67A4A">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A91703" w:rsidRPr="003F3D65" w:rsidRDefault="00A91703"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8512B4" w:rsidRPr="003F3D65" w:rsidRDefault="008512B4" w:rsidP="0079536F">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(24)</w:t>
      </w:r>
    </w:p>
    <w:p w:rsidR="008512B4" w:rsidRPr="003F3D65" w:rsidRDefault="008512B4" w:rsidP="0079536F">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79536F">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79536F">
        <w:rPr>
          <w:rFonts w:ascii="Lotus Linotype" w:hAnsi="Lotus Linotype" w:cs="Lotus Linotype" w:hint="cs"/>
          <w:sz w:val="32"/>
          <w:szCs w:val="32"/>
          <w:rtl/>
        </w:rPr>
        <w:t>-</w:t>
      </w:r>
      <w:r w:rsidRPr="003F3D65">
        <w:rPr>
          <w:rFonts w:ascii="Lotus Linotype" w:hAnsi="Lotus Linotype" w:cs="Lotus Linotype"/>
          <w:sz w:val="32"/>
          <w:szCs w:val="32"/>
          <w:rtl/>
        </w:rPr>
        <w:t>: «آمَنَ إيمانًا؛ أي: صدَّق.</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والإيمانُ في اللغة: التصديقُ مطلَقًا.</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وفي الشرعِ: التصديقُ باللهِ وملائكتِهِ وكتبِهِ ورسلِهِ واليومِ الآخِر.</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والمُؤمِنُ في الشرع: المصدِّقُ بهذه الأمورِ.</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و«المؤمِنُ»: اسمُ اللهِ تعالى؛ أي: المصدِّقُ لنَفْسِه، وقيل: إنَّه مِن الأَمْنِ؛ أي: يؤمِّنُ أولياءَهُ مِن عذابِه»</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99"/>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D67A4A" w:rsidRDefault="00D67A4A" w:rsidP="00D67A4A">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قولُهُ رحمه الله:</w:t>
      </w:r>
      <w:r w:rsidRPr="003F3D65">
        <w:rPr>
          <w:rFonts w:ascii="Lotus Linotype" w:hAnsi="Lotus Linotype" w:cs="Lotus Linotype"/>
          <w:sz w:val="32"/>
          <w:szCs w:val="32"/>
          <w:rtl/>
        </w:rPr>
        <w:t xml:space="preserve"> «الإيمانُ في اللغة: التصديقُ مطلَقًا»:</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هذا هو المشهورُ عند اللغويِّين</w:t>
      </w:r>
      <w:r w:rsidR="005D2AB1">
        <w:rPr>
          <w:rFonts w:ascii="Lotus Linotype" w:hAnsi="Lotus Linotype" w:cs="Lotus Linotype" w:hint="cs"/>
          <w:sz w:val="32"/>
          <w:szCs w:val="32"/>
          <w:rtl/>
        </w:rPr>
        <w:t>(</w:t>
      </w:r>
      <w:r w:rsidR="005D2AB1">
        <w:rPr>
          <w:rStyle w:val="FootnoteReference"/>
          <w:rFonts w:ascii="Lotus Linotype" w:hAnsi="Lotus Linotype" w:cs="Lotus Linotype"/>
          <w:sz w:val="32"/>
          <w:szCs w:val="32"/>
          <w:rtl/>
        </w:rPr>
        <w:footnoteReference w:id="100"/>
      </w:r>
      <w:r w:rsidR="005D2AB1">
        <w:rPr>
          <w:rFonts w:ascii="Lotus Linotype" w:hAnsi="Lotus Linotype" w:cs="Lotus Linotype" w:hint="cs"/>
          <w:sz w:val="32"/>
          <w:szCs w:val="32"/>
          <w:rtl/>
        </w:rPr>
        <w:t>)</w:t>
      </w:r>
      <w:r w:rsidRPr="003F3D65">
        <w:rPr>
          <w:rFonts w:ascii="Lotus Linotype" w:hAnsi="Lotus Linotype" w:cs="Lotus Linotype"/>
          <w:sz w:val="32"/>
          <w:szCs w:val="32"/>
          <w:rtl/>
        </w:rPr>
        <w:t xml:space="preserve"> وجمهورِ المفسِّرين</w:t>
      </w:r>
      <w:r w:rsidR="0079536F">
        <w:rPr>
          <w:rFonts w:ascii="Lotus Linotype" w:hAnsi="Lotus Linotype" w:cs="Lotus Linotype" w:hint="cs"/>
          <w:sz w:val="32"/>
          <w:szCs w:val="32"/>
          <w:rtl/>
        </w:rPr>
        <w:t>(</w:t>
      </w:r>
      <w:r w:rsidR="0079536F">
        <w:rPr>
          <w:rStyle w:val="FootnoteReference"/>
          <w:rFonts w:ascii="Lotus Linotype" w:hAnsi="Lotus Linotype" w:cs="Lotus Linotype"/>
          <w:sz w:val="32"/>
          <w:szCs w:val="32"/>
          <w:rtl/>
        </w:rPr>
        <w:footnoteReference w:id="101"/>
      </w:r>
      <w:r w:rsidR="0079536F">
        <w:rPr>
          <w:rFonts w:ascii="Lotus Linotype" w:hAnsi="Lotus Linotype" w:cs="Lotus Linotype" w:hint="cs"/>
          <w:sz w:val="32"/>
          <w:szCs w:val="32"/>
          <w:rtl/>
        </w:rPr>
        <w:t>)</w:t>
      </w:r>
      <w:r w:rsidRPr="003F3D65">
        <w:rPr>
          <w:rFonts w:ascii="Lotus Linotype" w:hAnsi="Lotus Linotype" w:cs="Lotus Linotype"/>
          <w:sz w:val="32"/>
          <w:szCs w:val="32"/>
          <w:rtl/>
        </w:rPr>
        <w:t>، وهذا التفسيرُ للإيمانِ أشهَرُ ما احتَجَّ به المرجِئةُ القائلونَ بأنَّ الإيمان هو التصديقُ؛ يَعنُونَ به تصديقَ القَلْب</w:t>
      </w:r>
      <w:r w:rsidR="0079536F">
        <w:rPr>
          <w:rFonts w:ascii="Lotus Linotype" w:hAnsi="Lotus Linotype" w:cs="Lotus Linotype" w:hint="cs"/>
          <w:sz w:val="32"/>
          <w:szCs w:val="32"/>
          <w:rtl/>
        </w:rPr>
        <w:t>(</w:t>
      </w:r>
      <w:r w:rsidR="0079536F">
        <w:rPr>
          <w:rStyle w:val="FootnoteReference"/>
          <w:rFonts w:ascii="Lotus Linotype" w:hAnsi="Lotus Linotype" w:cs="Lotus Linotype"/>
          <w:sz w:val="32"/>
          <w:szCs w:val="32"/>
          <w:rtl/>
        </w:rPr>
        <w:footnoteReference w:id="102"/>
      </w:r>
      <w:r w:rsidR="0079536F">
        <w:rPr>
          <w:rFonts w:ascii="Lotus Linotype" w:hAnsi="Lotus Linotype" w:cs="Lotus Linotype" w:hint="cs"/>
          <w:sz w:val="32"/>
          <w:szCs w:val="32"/>
          <w:rtl/>
        </w:rPr>
        <w:t>)</w:t>
      </w:r>
      <w:r w:rsidRPr="003F3D65">
        <w:rPr>
          <w:rFonts w:ascii="Lotus Linotype" w:hAnsi="Lotus Linotype" w:cs="Lotus Linotype"/>
          <w:sz w:val="32"/>
          <w:szCs w:val="32"/>
          <w:rtl/>
        </w:rPr>
        <w:t>.</w:t>
      </w:r>
      <w:r w:rsidR="0079536F">
        <w:rPr>
          <w:rFonts w:ascii="Lotus Linotype" w:hAnsi="Lotus Linotype" w:cs="Lotus Linotype" w:hint="cs"/>
          <w:sz w:val="32"/>
          <w:szCs w:val="32"/>
          <w:rtl/>
        </w:rPr>
        <w:t xml:space="preserve">  </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والقولُ بأنَّ الإيمانَ هو التصديقُ مطلَقًا، يقتضي أنَّ كلَّ تصديقٍ إيمانٌ.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وخالَفَ في ذلك الإمامُ ابن تيميَّةَ </w:t>
      </w:r>
      <w:r w:rsidR="0079536F">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79536F">
        <w:rPr>
          <w:rFonts w:ascii="Lotus Linotype" w:hAnsi="Lotus Linotype" w:cs="Lotus Linotype" w:hint="cs"/>
          <w:sz w:val="32"/>
          <w:szCs w:val="32"/>
          <w:rtl/>
        </w:rPr>
        <w:t>-</w:t>
      </w:r>
      <w:r w:rsidRPr="003F3D65">
        <w:rPr>
          <w:rFonts w:ascii="Lotus Linotype" w:hAnsi="Lotus Linotype" w:cs="Lotus Linotype"/>
          <w:sz w:val="32"/>
          <w:szCs w:val="32"/>
          <w:rtl/>
        </w:rPr>
        <w:t>؛ فذكَرَ أنَّ الإيمانَ في اللغةِ تصديقٌ خاصٌّ، وهو التصديقُ فيما يُؤتَمَنُ عليه المُخبِر؛ كالإخبارِ عن الأمورِ الغائبة؛ فلا يقالُ لمن صدَّق مُخبِرًا عن طلوعِ الشمسِ: «آمَنَ له»، بل صدَّقه؛ لأنَّ طلوعَ الشمسِ منِ الأمورِ الحِسِّيَّةِ الظاهرةِ</w:t>
      </w:r>
      <w:r w:rsidRPr="00DF7C4F">
        <w:rPr>
          <w:rStyle w:val="FootnoteReference"/>
          <w:rFonts w:ascii="Lotus Linotype" w:hAnsi="Lotus Linotype" w:cs="Lotus Linotype"/>
          <w:sz w:val="32"/>
          <w:szCs w:val="32"/>
          <w:vertAlign w:val="baseline"/>
          <w:rtl/>
        </w:rPr>
        <w:t>(</w:t>
      </w:r>
      <w:r w:rsidRPr="00DF7C4F">
        <w:rPr>
          <w:rStyle w:val="FootnoteReference"/>
          <w:rFonts w:ascii="Lotus Linotype" w:hAnsi="Lotus Linotype" w:cs="Lotus Linotype"/>
          <w:sz w:val="32"/>
          <w:szCs w:val="32"/>
          <w:vertAlign w:val="baseline"/>
          <w:rtl/>
        </w:rPr>
        <w:footnoteReference w:id="103"/>
      </w:r>
      <w:r w:rsidRPr="00DF7C4F">
        <w:rPr>
          <w:rStyle w:val="FootnoteReference"/>
          <w:rFonts w:ascii="Lotus Linotype" w:hAnsi="Lotus Linotype" w:cs="Lotus Linotype"/>
          <w:sz w:val="32"/>
          <w:szCs w:val="32"/>
          <w:vertAlign w:val="baseline"/>
          <w:rtl/>
        </w:rPr>
        <w:t>)</w:t>
      </w:r>
      <w:r w:rsidRPr="00DF7C4F">
        <w:rPr>
          <w:rFonts w:ascii="Lotus Linotype" w:hAnsi="Lotus Linotype" w:cs="Lotus Linotype"/>
          <w:sz w:val="32"/>
          <w:szCs w:val="32"/>
          <w:rtl/>
        </w:rPr>
        <w:t>.</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وقولُهُ: </w:t>
      </w:r>
      <w:r w:rsidRPr="003F3D65">
        <w:rPr>
          <w:rFonts w:ascii="Lotus Linotype" w:hAnsi="Lotus Linotype" w:cs="Lotus Linotype"/>
          <w:sz w:val="32"/>
          <w:szCs w:val="32"/>
          <w:rtl/>
        </w:rPr>
        <w:t>«والإيمانُ في الشرعِ: هو التصديقُ باللهِ وملائكتِهِ وكتبِهِ ورسلِهِ واليومِ الآخِر»:</w:t>
      </w:r>
    </w:p>
    <w:p w:rsidR="00A95F99" w:rsidRPr="003F3D65" w:rsidRDefault="00EB221E"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ماذكره</w:t>
      </w:r>
      <w:r w:rsidR="00A95F99" w:rsidRPr="003F3D65">
        <w:rPr>
          <w:rFonts w:ascii="Lotus Linotype" w:hAnsi="Lotus Linotype" w:cs="Lotus Linotype"/>
          <w:sz w:val="32"/>
          <w:szCs w:val="32"/>
          <w:rtl/>
        </w:rPr>
        <w:t xml:space="preserve"> هو الإيمانُ في الشرعِ بمعناهُ الخاصِّ المتعلِّقِ بالاعتقاد، ويُطلَقُ الإيمان في الشرعِ إطلاقًا عامًّا يَشمَلُ جميعَ شرائعِ الدِّينِ الظاهِرةِ والباطِنة؛ يَدُلُّ لذلك قولُهُ </w:t>
      </w:r>
      <w:r w:rsidR="0079536F">
        <w:rPr>
          <w:rFonts w:ascii="Lotus Linotype" w:hAnsi="Lotus Linotype" w:cs="Lotus Linotype" w:hint="cs"/>
          <w:sz w:val="32"/>
          <w:szCs w:val="32"/>
          <w:rtl/>
        </w:rPr>
        <w:t>-</w:t>
      </w:r>
      <w:r w:rsidR="00A95F99" w:rsidRPr="003F3D65">
        <w:rPr>
          <w:rFonts w:ascii="Lotus Linotype" w:hAnsi="Lotus Linotype" w:cs="Lotus Linotype"/>
          <w:sz w:val="32"/>
          <w:szCs w:val="32"/>
          <w:rtl/>
        </w:rPr>
        <w:t>صلى الله عليه وسلم</w:t>
      </w:r>
      <w:r w:rsidR="0079536F">
        <w:rPr>
          <w:rFonts w:ascii="Lotus Linotype" w:hAnsi="Lotus Linotype" w:cs="Lotus Linotype" w:hint="cs"/>
          <w:sz w:val="32"/>
          <w:szCs w:val="32"/>
          <w:rtl/>
        </w:rPr>
        <w:t>-</w:t>
      </w:r>
      <w:r w:rsidR="00A95F99" w:rsidRPr="003F3D65">
        <w:rPr>
          <w:rFonts w:ascii="Lotus Linotype" w:hAnsi="Lotus Linotype" w:cs="Lotus Linotype"/>
          <w:sz w:val="32"/>
          <w:szCs w:val="32"/>
          <w:rtl/>
        </w:rPr>
        <w:t>: «</w:t>
      </w:r>
      <w:r w:rsidR="00A95F99" w:rsidRPr="003F3D65">
        <w:rPr>
          <w:rFonts w:ascii="Lotus Linotype" w:hAnsi="Lotus Linotype" w:cs="Lotus Linotype"/>
          <w:b/>
          <w:bCs/>
          <w:sz w:val="32"/>
          <w:szCs w:val="32"/>
          <w:rtl/>
        </w:rPr>
        <w:t>الإِيمَانُ بِضْعٌ وَسَبْعُونَ شُعْبَةً، أَعْلَاهَا قَوْلُ لَا إِلَهَ إِلَّا اللهُ، وَأَدْنَاهَا إِمَاطَةُ الأَذَى عَنِ الطَّرِيقِ</w:t>
      </w:r>
      <w:r w:rsidR="00A95F99" w:rsidRPr="003F3D65">
        <w:rPr>
          <w:rFonts w:ascii="Lotus Linotype" w:hAnsi="Lotus Linotype" w:cs="Lotus Linotype"/>
          <w:sz w:val="32"/>
          <w:szCs w:val="32"/>
          <w:rtl/>
        </w:rPr>
        <w:t>»</w:t>
      </w:r>
      <w:r w:rsidR="00A95F99" w:rsidRPr="003F3D65">
        <w:rPr>
          <w:rStyle w:val="FootnoteReference"/>
          <w:rFonts w:ascii="Lotus Linotype" w:hAnsi="Lotus Linotype" w:cs="Lotus Linotype"/>
          <w:sz w:val="32"/>
          <w:szCs w:val="32"/>
          <w:rtl/>
        </w:rPr>
        <w:t>(</w:t>
      </w:r>
      <w:r w:rsidR="00A95F99" w:rsidRPr="003F3D65">
        <w:rPr>
          <w:rStyle w:val="FootnoteReference"/>
          <w:rFonts w:ascii="Lotus Linotype" w:hAnsi="Lotus Linotype" w:cs="Lotus Linotype"/>
          <w:sz w:val="32"/>
          <w:szCs w:val="32"/>
          <w:rtl/>
        </w:rPr>
        <w:footnoteReference w:id="104"/>
      </w:r>
      <w:r w:rsidR="00A95F99" w:rsidRPr="003F3D65">
        <w:rPr>
          <w:rStyle w:val="FootnoteReference"/>
          <w:rFonts w:ascii="Lotus Linotype" w:hAnsi="Lotus Linotype" w:cs="Lotus Linotype"/>
          <w:sz w:val="32"/>
          <w:szCs w:val="32"/>
          <w:rtl/>
        </w:rPr>
        <w:t>)</w:t>
      </w:r>
      <w:r w:rsidR="00A95F99" w:rsidRPr="003F3D65">
        <w:rPr>
          <w:rFonts w:ascii="Lotus Linotype" w:hAnsi="Lotus Linotype" w:cs="Lotus Linotype"/>
          <w:sz w:val="32"/>
          <w:szCs w:val="32"/>
          <w:rtl/>
        </w:rPr>
        <w:t>؛ وفي الحديثِ رَدٌّ على المرجِئةِ الذين يُخرِجونَ الأعمالَ عن مسمَّى الإيمان.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lastRenderedPageBreak/>
        <w:t>وعلى ذلك: فيكونُ الإيمانُ بمعناهُ العامِّ اسمًا لكلِّ ما شرَعَهُ اللهُ مِن الاعتقاداتِ والأقوالِ والأعمال؛ ولذا قال أهلُ السُّنَّةِ: «الإيمانُ: اعتقادٌ بالجَنَانْ، وقولٌ باللسانْ، وعمَلٌ بالأركانْ»</w:t>
      </w:r>
      <w:r w:rsidR="0079536F">
        <w:rPr>
          <w:rFonts w:ascii="Lotus Linotype" w:hAnsi="Lotus Linotype" w:cs="Lotus Linotype" w:hint="cs"/>
          <w:sz w:val="32"/>
          <w:szCs w:val="32"/>
          <w:rtl/>
        </w:rPr>
        <w:t>(</w:t>
      </w:r>
      <w:r w:rsidR="0079536F">
        <w:rPr>
          <w:rStyle w:val="FootnoteReference"/>
          <w:rFonts w:ascii="Lotus Linotype" w:hAnsi="Lotus Linotype" w:cs="Lotus Linotype"/>
          <w:sz w:val="32"/>
          <w:szCs w:val="32"/>
          <w:rtl/>
        </w:rPr>
        <w:footnoteReference w:id="105"/>
      </w:r>
      <w:r w:rsidR="0079536F">
        <w:rPr>
          <w:rFonts w:ascii="Lotus Linotype" w:hAnsi="Lotus Linotype" w:cs="Lotus Linotype" w:hint="cs"/>
          <w:sz w:val="32"/>
          <w:szCs w:val="32"/>
          <w:rtl/>
        </w:rPr>
        <w:t>)</w:t>
      </w:r>
      <w:r w:rsidRPr="003F3D65">
        <w:rPr>
          <w:rFonts w:ascii="Lotus Linotype" w:hAnsi="Lotus Linotype" w:cs="Lotus Linotype"/>
          <w:sz w:val="32"/>
          <w:szCs w:val="32"/>
          <w:rtl/>
        </w:rPr>
        <w:t>.</w:t>
      </w:r>
    </w:p>
    <w:p w:rsidR="00A95F99" w:rsidRPr="003F3D65" w:rsidRDefault="00A95F99" w:rsidP="00D67A4A">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790E6E" w:rsidRPr="003F3D65" w:rsidRDefault="00A91703" w:rsidP="003F3D65">
      <w:pPr>
        <w:bidi w:val="0"/>
        <w:spacing w:after="0"/>
        <w:jc w:val="both"/>
        <w:rPr>
          <w:rFonts w:ascii="Lotus Linotype" w:hAnsi="Lotus Linotype" w:cs="Lotus Linotype"/>
          <w:b/>
          <w:bCs/>
          <w:sz w:val="32"/>
          <w:szCs w:val="32"/>
        </w:rPr>
      </w:pPr>
      <w:r w:rsidRPr="003F3D65">
        <w:rPr>
          <w:rFonts w:ascii="Lotus Linotype" w:hAnsi="Lotus Linotype" w:cs="Lotus Linotype"/>
          <w:b/>
          <w:bCs/>
          <w:sz w:val="32"/>
          <w:szCs w:val="32"/>
          <w:rtl/>
        </w:rPr>
        <w:br w:type="page"/>
      </w:r>
    </w:p>
    <w:p w:rsidR="00A95F99" w:rsidRPr="003F3D65" w:rsidRDefault="008512B4" w:rsidP="00E76CFD">
      <w:pPr>
        <w:spacing w:after="0"/>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(25)</w:t>
      </w:r>
    </w:p>
    <w:p w:rsidR="008512B4" w:rsidRPr="003F3D65" w:rsidRDefault="008512B4" w:rsidP="00E76CFD">
      <w:pPr>
        <w:spacing w:after="0"/>
        <w:jc w:val="center"/>
        <w:rPr>
          <w:rFonts w:ascii="Lotus Linotype" w:hAnsi="Lotus Linotype" w:cs="Lotus Linotype"/>
          <w:sz w:val="32"/>
          <w:szCs w:val="32"/>
        </w:rPr>
      </w:pPr>
      <w:r w:rsidRPr="003F3D65">
        <w:rPr>
          <w:rFonts w:ascii="Lotus Linotype" w:hAnsi="Lotus Linotype" w:cs="Lotus Linotype"/>
          <w:sz w:val="32"/>
          <w:szCs w:val="32"/>
          <w:rtl/>
        </w:rPr>
        <w:t>ن</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322F10">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322F10">
        <w:rPr>
          <w:rFonts w:ascii="Lotus Linotype" w:hAnsi="Lotus Linotype" w:cs="Lotus Linotype" w:hint="cs"/>
          <w:sz w:val="32"/>
          <w:szCs w:val="32"/>
          <w:rtl/>
        </w:rPr>
        <w:t>-</w:t>
      </w:r>
      <w:r w:rsidRPr="003F3D65">
        <w:rPr>
          <w:rFonts w:ascii="Lotus Linotype" w:hAnsi="Lotus Linotype" w:cs="Lotus Linotype"/>
          <w:sz w:val="32"/>
          <w:szCs w:val="32"/>
          <w:rtl/>
        </w:rPr>
        <w:t>: «و«الحَقُّ»: اسمُ اللهِ تعالى؛ أي: الواجبُ الوجودِ»</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06"/>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D67A4A" w:rsidRDefault="00D67A4A" w:rsidP="00D67A4A">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A95F99" w:rsidRPr="003F3D65" w:rsidRDefault="00A95F99"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قولُهُ:</w:t>
      </w:r>
      <w:r w:rsidRPr="003F3D65">
        <w:rPr>
          <w:rFonts w:ascii="Lotus Linotype" w:hAnsi="Lotus Linotype" w:cs="Lotus Linotype"/>
          <w:sz w:val="32"/>
          <w:szCs w:val="32"/>
          <w:rtl/>
        </w:rPr>
        <w:t xml:space="preserve"> «أي: الواجبُ الوجودِ»:</w:t>
      </w:r>
    </w:p>
    <w:p w:rsidR="00AA0D69" w:rsidRPr="003F3D65" w:rsidRDefault="00A95F99" w:rsidP="0042797C">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هذا مِن معنى اسمِهِ تعالى الحَقِّ، ويدخُلُ في معنى هذا الاسمِ «الحَقِّ»: أنه الموصوفُ بكلِّ كمال، المنزَّهُ عن كلِّ نقص، وأنه الإلهُ الحَقُّ، ربُّ كلِّ شيءٍ ومليكُهُ، فيدخُلُ في معنى هذا الاسمِ: جميعُ </w:t>
      </w:r>
      <w:r w:rsidR="00EB221E" w:rsidRPr="003F3D65">
        <w:rPr>
          <w:rFonts w:ascii="Lotus Linotype" w:hAnsi="Lotus Linotype" w:cs="Lotus Linotype"/>
          <w:sz w:val="32"/>
          <w:szCs w:val="32"/>
          <w:rtl/>
        </w:rPr>
        <w:t>أسمائِهِ الحسنى، وصفاتِهِ العلا، و</w:t>
      </w:r>
      <w:r w:rsidRPr="003F3D65">
        <w:rPr>
          <w:rFonts w:ascii="Lotus Linotype" w:hAnsi="Lotus Linotype" w:cs="Lotus Linotype"/>
          <w:sz w:val="32"/>
          <w:szCs w:val="32"/>
          <w:rtl/>
        </w:rPr>
        <w:t>يجوزُ إطلاقُ «واجبِ الوجودِ» على اللهِ تعالى خبرًا، لا اسمًا</w:t>
      </w:r>
      <w:r w:rsidR="0042797C">
        <w:rPr>
          <w:rFonts w:ascii="Lotus Linotype" w:hAnsi="Lotus Linotype" w:cs="Lotus Linotype" w:hint="cs"/>
          <w:sz w:val="32"/>
          <w:szCs w:val="32"/>
          <w:rtl/>
        </w:rPr>
        <w:t>(</w:t>
      </w:r>
      <w:r w:rsidR="0042797C">
        <w:rPr>
          <w:rStyle w:val="FootnoteReference"/>
          <w:rFonts w:ascii="Lotus Linotype" w:hAnsi="Lotus Linotype" w:cs="Lotus Linotype"/>
          <w:sz w:val="32"/>
          <w:szCs w:val="32"/>
          <w:rtl/>
        </w:rPr>
        <w:footnoteReference w:id="107"/>
      </w:r>
      <w:r w:rsidR="0042797C">
        <w:rPr>
          <w:rFonts w:ascii="Lotus Linotype" w:hAnsi="Lotus Linotype" w:cs="Lotus Linotype" w:hint="cs"/>
          <w:sz w:val="32"/>
          <w:szCs w:val="32"/>
          <w:rtl/>
        </w:rPr>
        <w:t>)</w:t>
      </w:r>
      <w:r w:rsidRPr="003F3D65">
        <w:rPr>
          <w:rFonts w:ascii="Lotus Linotype" w:hAnsi="Lotus Linotype" w:cs="Lotus Linotype"/>
          <w:sz w:val="32"/>
          <w:szCs w:val="32"/>
          <w:rtl/>
        </w:rPr>
        <w:t>؛ فهو تعالى واجبُ الوجود؛ أي: لا يجوزُ عليه الحدوثُ ولا العدَمُ، وليس ذلك مِن الأسماءِ الحسنى التي يُدْعَى بها</w:t>
      </w:r>
      <w:r w:rsidR="00EB221E" w:rsidRPr="003F3D65">
        <w:rPr>
          <w:rFonts w:ascii="Lotus Linotype" w:hAnsi="Lotus Linotype" w:cs="Lotus Linotype"/>
          <w:sz w:val="32"/>
          <w:szCs w:val="32"/>
          <w:rtl/>
        </w:rPr>
        <w:t>.</w:t>
      </w:r>
    </w:p>
    <w:p w:rsidR="00AA0D69" w:rsidRPr="003F3D65" w:rsidRDefault="00AA0D69" w:rsidP="00D67A4A">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AA0D69" w:rsidRPr="003F3D65" w:rsidRDefault="00AA0D69" w:rsidP="003F3D65">
      <w:pPr>
        <w:bidi w:val="0"/>
        <w:spacing w:after="0"/>
        <w:jc w:val="both"/>
        <w:rPr>
          <w:rFonts w:ascii="Lotus Linotype" w:hAnsi="Lotus Linotype" w:cs="Lotus Linotype"/>
          <w:sz w:val="32"/>
          <w:szCs w:val="32"/>
        </w:rPr>
      </w:pPr>
      <w:r w:rsidRPr="003F3D65">
        <w:rPr>
          <w:rFonts w:ascii="Lotus Linotype" w:hAnsi="Lotus Linotype" w:cs="Lotus Linotype"/>
          <w:sz w:val="32"/>
          <w:szCs w:val="32"/>
          <w:rtl/>
        </w:rPr>
        <w:br w:type="page"/>
      </w:r>
    </w:p>
    <w:p w:rsidR="009831DC" w:rsidRPr="003F3D65" w:rsidRDefault="009831DC" w:rsidP="003F3D65">
      <w:pPr>
        <w:spacing w:after="0"/>
        <w:ind w:firstLine="567"/>
        <w:jc w:val="both"/>
        <w:rPr>
          <w:rFonts w:ascii="Lotus Linotype" w:hAnsi="Lotus Linotype" w:cs="Lotus Linotype"/>
          <w:b/>
          <w:bCs/>
          <w:sz w:val="32"/>
          <w:szCs w:val="32"/>
        </w:rPr>
      </w:pPr>
    </w:p>
    <w:p w:rsidR="000E1C65" w:rsidRPr="003F3D65" w:rsidRDefault="000E1C65" w:rsidP="00497E41">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t>(26)</w:t>
      </w:r>
    </w:p>
    <w:p w:rsidR="000E1C65" w:rsidRPr="003F3D65" w:rsidRDefault="000E1C65" w:rsidP="00497E41">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497E41">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497E41">
        <w:rPr>
          <w:rFonts w:ascii="Lotus Linotype" w:hAnsi="Lotus Linotype" w:cs="Lotus Linotype" w:hint="cs"/>
          <w:sz w:val="32"/>
          <w:szCs w:val="32"/>
          <w:rtl/>
        </w:rPr>
        <w:t>-</w:t>
      </w:r>
      <w:r w:rsidRPr="003F3D65">
        <w:rPr>
          <w:rFonts w:ascii="Lotus Linotype" w:hAnsi="Lotus Linotype" w:cs="Lotus Linotype"/>
          <w:sz w:val="32"/>
          <w:szCs w:val="32"/>
          <w:rtl/>
        </w:rPr>
        <w:t>: «و«العَلِيُّ»: اسمُ اللهِ، و«المُتعالِي»، و«الأَعْلَى»، مِن العُلُوِّ؛ بمعنى: الجلالِ والعَظَمة.</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وقيل: بمعنى التنزيهِ عمَّا لا يَلِيقُ به»</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08"/>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D67A4A" w:rsidRDefault="00D67A4A" w:rsidP="00D67A4A">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قولُهُ:</w:t>
      </w:r>
      <w:r w:rsidRPr="003F3D65">
        <w:rPr>
          <w:rFonts w:ascii="Lotus Linotype" w:hAnsi="Lotus Linotype" w:cs="Lotus Linotype"/>
          <w:sz w:val="32"/>
          <w:szCs w:val="32"/>
          <w:rtl/>
        </w:rPr>
        <w:t xml:space="preserve"> «مِن العُلُوِّ؛ بمعنى: الجلالِ والعَظَمة ...»، إلخ:</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يلاحَظُ أنه اقتصَرَ على معنيَيْنِ مِن معاني العُلُوِّ:</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الأوَّل</w:t>
      </w:r>
      <w:r w:rsidRPr="003F3D65">
        <w:rPr>
          <w:rFonts w:ascii="Lotus Linotype" w:hAnsi="Lotus Linotype" w:cs="Lotus Linotype"/>
          <w:sz w:val="32"/>
          <w:szCs w:val="32"/>
          <w:rtl/>
        </w:rPr>
        <w:t>: الجلالُ والعَظَمةُ؛ المتضمِّنُ لعلوِّ القهر.</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والثاني</w:t>
      </w:r>
      <w:r w:rsidRPr="003F3D65">
        <w:rPr>
          <w:rFonts w:ascii="Lotus Linotype" w:hAnsi="Lotus Linotype" w:cs="Lotus Linotype"/>
          <w:sz w:val="32"/>
          <w:szCs w:val="32"/>
          <w:rtl/>
        </w:rPr>
        <w:t>: التنزيهُ للهِ عما لا يليقُ به؛ وهذا يتضمَّنُ علوَّ القَدْرِ.</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ولم يذكُرْ </w:t>
      </w:r>
      <w:r w:rsidR="00D72925">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D72925">
        <w:rPr>
          <w:rFonts w:ascii="Lotus Linotype" w:hAnsi="Lotus Linotype" w:cs="Lotus Linotype" w:hint="cs"/>
          <w:sz w:val="32"/>
          <w:szCs w:val="32"/>
          <w:rtl/>
        </w:rPr>
        <w:t>-</w:t>
      </w:r>
      <w:r w:rsidRPr="003F3D65">
        <w:rPr>
          <w:rFonts w:ascii="Lotus Linotype" w:hAnsi="Lotus Linotype" w:cs="Lotus Linotype"/>
          <w:sz w:val="32"/>
          <w:szCs w:val="32"/>
          <w:rtl/>
        </w:rPr>
        <w:t xml:space="preserve"> عُلُوَّ الذاتِ، وهو ارتفاعُهُ تعالى فوقَ جميعِ المخلوقاتِ، مستوِيًا على عَرْشِه.</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وهذا هو الذي اختلَفَ فيه أهلُ السُّنَّةِ والمبتدِعةُ؛ كالجهميَّةِ ومَن وافَقَهم؛ فاسمُهُ: «العَلِيُّ» سبحانه، يتضمَّنُ معانيَ العلوِّ الثلاثةَ، والله أعلم</w:t>
      </w:r>
      <w:r w:rsidR="00D72925">
        <w:rPr>
          <w:rFonts w:ascii="Lotus Linotype" w:hAnsi="Lotus Linotype" w:cs="Lotus Linotype" w:hint="cs"/>
          <w:sz w:val="32"/>
          <w:szCs w:val="32"/>
          <w:rtl/>
        </w:rPr>
        <w:t>(</w:t>
      </w:r>
      <w:r w:rsidR="00D72925">
        <w:rPr>
          <w:rStyle w:val="FootnoteReference"/>
          <w:rFonts w:ascii="Lotus Linotype" w:hAnsi="Lotus Linotype" w:cs="Lotus Linotype"/>
          <w:sz w:val="32"/>
          <w:szCs w:val="32"/>
          <w:rtl/>
        </w:rPr>
        <w:footnoteReference w:id="109"/>
      </w:r>
      <w:r w:rsidR="00D72925">
        <w:rPr>
          <w:rFonts w:ascii="Lotus Linotype" w:hAnsi="Lotus Linotype" w:cs="Lotus Linotype" w:hint="cs"/>
          <w:sz w:val="32"/>
          <w:szCs w:val="32"/>
          <w:rtl/>
        </w:rPr>
        <w:t>)</w:t>
      </w:r>
      <w:r w:rsidRPr="003F3D65">
        <w:rPr>
          <w:rFonts w:ascii="Lotus Linotype" w:hAnsi="Lotus Linotype" w:cs="Lotus Linotype"/>
          <w:sz w:val="32"/>
          <w:szCs w:val="32"/>
          <w:rtl/>
        </w:rPr>
        <w:t>.</w:t>
      </w:r>
    </w:p>
    <w:p w:rsidR="009831DC" w:rsidRPr="003F3D65" w:rsidRDefault="009831DC" w:rsidP="00D67A4A">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spacing w:after="0"/>
        <w:ind w:firstLine="567"/>
        <w:jc w:val="both"/>
        <w:rPr>
          <w:rFonts w:ascii="Lotus Linotype" w:hAnsi="Lotus Linotype" w:cs="Lotus Linotype"/>
          <w:b/>
          <w:bCs/>
          <w:sz w:val="32"/>
          <w:szCs w:val="32"/>
          <w:rtl/>
        </w:rPr>
      </w:pPr>
    </w:p>
    <w:p w:rsidR="00790E6E" w:rsidRPr="003F3D65" w:rsidRDefault="00790E6E" w:rsidP="003F3D65">
      <w:pPr>
        <w:spacing w:after="0"/>
        <w:ind w:firstLine="567"/>
        <w:jc w:val="both"/>
        <w:rPr>
          <w:rFonts w:ascii="Lotus Linotype" w:hAnsi="Lotus Linotype" w:cs="Lotus Linotype"/>
          <w:b/>
          <w:bCs/>
          <w:sz w:val="32"/>
          <w:szCs w:val="32"/>
          <w:rtl/>
        </w:rPr>
      </w:pPr>
    </w:p>
    <w:p w:rsidR="00F22E95" w:rsidRPr="003F3D65" w:rsidRDefault="00F22E95" w:rsidP="00FB74B5">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t>(27)</w:t>
      </w:r>
    </w:p>
    <w:p w:rsidR="00F22E95" w:rsidRPr="003F3D65" w:rsidRDefault="00F22E95" w:rsidP="00FB74B5">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E34870">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E34870">
        <w:rPr>
          <w:rFonts w:ascii="Lotus Linotype" w:hAnsi="Lotus Linotype" w:cs="Lotus Linotype" w:hint="cs"/>
          <w:sz w:val="32"/>
          <w:szCs w:val="32"/>
          <w:rtl/>
        </w:rPr>
        <w:t>-</w:t>
      </w:r>
      <w:r w:rsidRPr="003F3D65">
        <w:rPr>
          <w:rFonts w:ascii="Lotus Linotype" w:hAnsi="Lotus Linotype" w:cs="Lotus Linotype"/>
          <w:sz w:val="32"/>
          <w:szCs w:val="32"/>
          <w:rtl/>
        </w:rPr>
        <w:t>: «وسَبَّحْتُ اللهَ؛ أي: نَزَّهْتُهُ عما لا يليقُ به؛ مِن الصاحبةِ والوَلَد، والشُّرَكاءِ والأنداد، وصفاتِ الحُدُوث، وجميعِ العيوبِ والنقائص»</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10"/>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D67A4A" w:rsidRDefault="00D67A4A" w:rsidP="00D67A4A">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قولُهُ: </w:t>
      </w:r>
      <w:r w:rsidRPr="003F3D65">
        <w:rPr>
          <w:rFonts w:ascii="Lotus Linotype" w:hAnsi="Lotus Linotype" w:cs="Lotus Linotype"/>
          <w:sz w:val="32"/>
          <w:szCs w:val="32"/>
          <w:rtl/>
        </w:rPr>
        <w:t>«وصفاتِ الحُدُوث»:</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هذا لفظٌ مجمَلٌ يَحتمِلُ حقًّا وباطلًا:</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فإنْ أُريدَ به: تنزيهُهُ تعالى عن وصفِهِ بشيءٍ مِن خصائصِ المخلوقِ مما يستلزِمُ تمثيلَهُ سبحانه بخَلْقِه -: فهو حقٌّ.</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وإنْ أُريدَ به: تنزيهُهُ عما يكونُ بمشيئتِهِ تعالى مِن أفعالِهِ (وهو ما يعبِّرون عنه بحلولِ الحوادثِ، ويَقصِدونَ نفيَ قيامِ الأفعالِ الاختياريَّةِ به) -: فإنَّ ذلك باطلٌ.</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lastRenderedPageBreak/>
        <w:t>وهذا أصلٌ عند أكثَرِ المتكلِّمين؛ فإنهم يقولون: إنه تعالى منزَّهٌ عن حلولِ الحوادثِ، يريدونَ: نفيَ قيامِ الأفعالِ الاختياريَّةِ به سبحانه؛ كالمجيءِ، والنزولِ، والاستواءِ على العَرْش، والله أعلم</w:t>
      </w:r>
      <w:r w:rsidR="001651C2">
        <w:rPr>
          <w:rFonts w:ascii="Lotus Linotype" w:hAnsi="Lotus Linotype" w:cs="Lotus Linotype" w:hint="cs"/>
          <w:sz w:val="32"/>
          <w:szCs w:val="32"/>
          <w:rtl/>
        </w:rPr>
        <w:t>(</w:t>
      </w:r>
      <w:r w:rsidR="001651C2">
        <w:rPr>
          <w:rStyle w:val="FootnoteReference"/>
          <w:rFonts w:ascii="Lotus Linotype" w:hAnsi="Lotus Linotype" w:cs="Lotus Linotype"/>
          <w:sz w:val="32"/>
          <w:szCs w:val="32"/>
          <w:rtl/>
        </w:rPr>
        <w:footnoteReference w:id="111"/>
      </w:r>
      <w:r w:rsidR="001651C2">
        <w:rPr>
          <w:rFonts w:ascii="Lotus Linotype" w:hAnsi="Lotus Linotype" w:cs="Lotus Linotype" w:hint="cs"/>
          <w:sz w:val="32"/>
          <w:szCs w:val="32"/>
          <w:rtl/>
        </w:rPr>
        <w:t>)</w:t>
      </w:r>
      <w:r w:rsidRPr="003F3D65">
        <w:rPr>
          <w:rFonts w:ascii="Lotus Linotype" w:hAnsi="Lotus Linotype" w:cs="Lotus Linotype"/>
          <w:sz w:val="32"/>
          <w:szCs w:val="32"/>
          <w:rtl/>
        </w:rPr>
        <w:t>.</w:t>
      </w:r>
    </w:p>
    <w:p w:rsidR="009831DC" w:rsidRPr="003F3D65" w:rsidRDefault="009831DC" w:rsidP="00D67A4A">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D67A4A" w:rsidRDefault="00D67A4A" w:rsidP="00667E7C">
      <w:pPr>
        <w:spacing w:after="0"/>
        <w:ind w:firstLine="567"/>
        <w:jc w:val="center"/>
        <w:rPr>
          <w:rFonts w:ascii="Lotus Linotype" w:hAnsi="Lotus Linotype" w:cs="Lotus Linotype"/>
          <w:b/>
          <w:bCs/>
          <w:sz w:val="32"/>
          <w:szCs w:val="32"/>
          <w:rtl/>
        </w:rPr>
      </w:pPr>
    </w:p>
    <w:p w:rsidR="00F22E95" w:rsidRPr="003F3D65" w:rsidRDefault="006A302F" w:rsidP="00667E7C">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t xml:space="preserve"> </w:t>
      </w:r>
      <w:r w:rsidR="00F22E95" w:rsidRPr="003F3D65">
        <w:rPr>
          <w:rFonts w:ascii="Lotus Linotype" w:hAnsi="Lotus Linotype" w:cs="Lotus Linotype"/>
          <w:b/>
          <w:bCs/>
          <w:sz w:val="32"/>
          <w:szCs w:val="32"/>
          <w:rtl/>
        </w:rPr>
        <w:t>(28)</w:t>
      </w:r>
    </w:p>
    <w:p w:rsidR="00F22E95" w:rsidRPr="003F3D65" w:rsidRDefault="00F22E95" w:rsidP="00667E7C">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667E7C">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667E7C">
        <w:rPr>
          <w:rFonts w:ascii="Lotus Linotype" w:hAnsi="Lotus Linotype" w:cs="Lotus Linotype" w:hint="cs"/>
          <w:sz w:val="32"/>
          <w:szCs w:val="32"/>
          <w:rtl/>
        </w:rPr>
        <w:t>-</w:t>
      </w:r>
      <w:r w:rsidRPr="003F3D65">
        <w:rPr>
          <w:rFonts w:ascii="Lotus Linotype" w:hAnsi="Lotus Linotype" w:cs="Lotus Linotype"/>
          <w:sz w:val="32"/>
          <w:szCs w:val="32"/>
          <w:rtl/>
        </w:rPr>
        <w:t>: «الثامنةُ: ﴿</w:t>
      </w:r>
      <w:r w:rsidRPr="003F3D65">
        <w:rPr>
          <w:rFonts w:ascii="Lotus Linotype" w:hAnsi="Lotus Linotype" w:cs="Lotus Linotype"/>
          <w:b/>
          <w:bCs/>
          <w:sz w:val="32"/>
          <w:szCs w:val="32"/>
          <w:rtl/>
        </w:rPr>
        <w:t>الرَّحْمَنُ الرَّحِيمُ</w:t>
      </w:r>
      <w:r w:rsidRPr="003F3D65">
        <w:rPr>
          <w:rFonts w:ascii="Lotus Linotype" w:hAnsi="Lotus Linotype" w:cs="Lotus Linotype"/>
          <w:sz w:val="32"/>
          <w:szCs w:val="32"/>
          <w:rtl/>
        </w:rPr>
        <w:t>﴾ [البقرة: 163]، صفتان، مِن الرحمةِ.</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ومعناهما:</w:t>
      </w:r>
      <w:r w:rsidRPr="003F3D65">
        <w:rPr>
          <w:rFonts w:ascii="Lotus Linotype" w:hAnsi="Lotus Linotype" w:cs="Lotus Linotype"/>
          <w:sz w:val="32"/>
          <w:szCs w:val="32"/>
          <w:rtl/>
        </w:rPr>
        <w:t xml:space="preserve"> الإحسانُ؛ فهي صفةُ فِعْلٍ.</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وقيل:</w:t>
      </w:r>
      <w:r w:rsidRPr="003F3D65">
        <w:rPr>
          <w:rFonts w:ascii="Lotus Linotype" w:hAnsi="Lotus Linotype" w:cs="Lotus Linotype"/>
          <w:sz w:val="32"/>
          <w:szCs w:val="32"/>
          <w:rtl/>
        </w:rPr>
        <w:t xml:space="preserve"> إرادةُ الإحسانِ؛ فهي صفةُ ذاتٍ»</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12"/>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D67A4A" w:rsidRDefault="00D67A4A" w:rsidP="00D67A4A">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قولُه:</w:t>
      </w:r>
      <w:r w:rsidRPr="003F3D65">
        <w:rPr>
          <w:rFonts w:ascii="Lotus Linotype" w:hAnsi="Lotus Linotype" w:cs="Lotus Linotype"/>
          <w:sz w:val="32"/>
          <w:szCs w:val="32"/>
          <w:rtl/>
        </w:rPr>
        <w:t xml:space="preserve"> «ومعناهما: الإحسانُ ...»، إلخ:</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هذا يتضمَّنُ تفسيرَ الرحمةِ: إمَّا بالإحسان، أو بإرادةِ الإحسان.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«والإحسانُ صفةُ فعلٍ»، والذين يقولون هذا يريدونَ: ما يخلُقُهُ اللهُ </w:t>
      </w:r>
      <w:r w:rsidR="00200030">
        <w:rPr>
          <w:rFonts w:ascii="Lotus Linotype" w:hAnsi="Lotus Linotype" w:cs="Lotus Linotype"/>
          <w:sz w:val="32"/>
          <w:szCs w:val="32"/>
          <w:rtl/>
        </w:rPr>
        <w:t>مِن النِّعَم؛ فالرحمةُ -إِذَنْ</w:t>
      </w:r>
      <w:r w:rsidRPr="003F3D65">
        <w:rPr>
          <w:rFonts w:ascii="Lotus Linotype" w:hAnsi="Lotus Linotype" w:cs="Lotus Linotype"/>
          <w:sz w:val="32"/>
          <w:szCs w:val="32"/>
          <w:rtl/>
        </w:rPr>
        <w:t>- عبارةٌ عن مخلوقاتِهِ سبحانه، وإن سمَّوْهَا: «صفةَ فعلٍ»، فهو غلَطٌ في العقل؛ فإنَّ المفعولَ لا يكونُ صفةً للفاعلِ، بل أثَرُ فِعْلِه، وهم لا يُثبِتُونَ فعلًا يقومُ بالفاعلِ بمشيئتِه؛ فليس عندهم إلا فاعلٌ ومفعول.</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وقد يفسِّرون «الرحمةَ»: بإرادةِ الإحسانِ؛ وعليه فهي صفةٌ ذاتيَّةٌ؛ كما قال المؤلِّف؛ أي: أنَّها قائمةٌ بذاتِهِ تعالى</w:t>
      </w:r>
      <w:r w:rsidR="00E36D2A" w:rsidRPr="00E36D2A">
        <w:rPr>
          <w:rFonts w:ascii="Lotus Linotype" w:hAnsi="Lotus Linotype" w:cs="Lotus Linotype"/>
          <w:sz w:val="32"/>
          <w:szCs w:val="32"/>
          <w:rtl/>
        </w:rPr>
        <w:t>(</w:t>
      </w:r>
      <w:r w:rsidR="00E36D2A" w:rsidRPr="00E36D2A">
        <w:rPr>
          <w:rFonts w:ascii="Lotus Linotype" w:hAnsi="Lotus Linotype" w:cs="Lotus Linotype"/>
          <w:sz w:val="32"/>
          <w:szCs w:val="32"/>
          <w:rtl/>
        </w:rPr>
        <w:footnoteReference w:id="113"/>
      </w:r>
      <w:r w:rsidR="00E36D2A" w:rsidRPr="00E36D2A">
        <w:rPr>
          <w:rFonts w:ascii="Lotus Linotype" w:hAnsi="Lotus Linotype" w:cs="Lotus Linotype"/>
          <w:sz w:val="32"/>
          <w:szCs w:val="32"/>
          <w:rtl/>
        </w:rPr>
        <w:t>)</w:t>
      </w:r>
      <w:r w:rsidRPr="003F3D65">
        <w:rPr>
          <w:rFonts w:ascii="Lotus Linotype" w:hAnsi="Lotus Linotype" w:cs="Lotus Linotype"/>
          <w:sz w:val="32"/>
          <w:szCs w:val="32"/>
          <w:rtl/>
        </w:rPr>
        <w:t>.</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وكلٌّ من التفسيرَيْنِ فيه صرفٌ للَّفْظِ عن ظاهرِه</w:t>
      </w:r>
      <w:r w:rsidR="00E36D2A" w:rsidRPr="00E36D2A">
        <w:rPr>
          <w:rtl/>
        </w:rPr>
        <w:t>(</w:t>
      </w:r>
      <w:r w:rsidR="00E36D2A" w:rsidRPr="00E36D2A">
        <w:rPr>
          <w:rtl/>
        </w:rPr>
        <w:footnoteReference w:id="114"/>
      </w:r>
      <w:r w:rsidR="00E36D2A" w:rsidRPr="00E36D2A">
        <w:rPr>
          <w:rtl/>
        </w:rPr>
        <w:t>)</w:t>
      </w:r>
      <w:r w:rsidRPr="003F3D65">
        <w:rPr>
          <w:rFonts w:ascii="Lotus Linotype" w:hAnsi="Lotus Linotype" w:cs="Lotus Linotype"/>
          <w:sz w:val="32"/>
          <w:szCs w:val="32"/>
          <w:rtl/>
        </w:rPr>
        <w:t>؛ فإنَّ الرحمةَ لها معنى يقابِلُ الغضَبَ؛ كما جاء في الحديثِ القُدْسيِّ: «</w:t>
      </w:r>
      <w:r w:rsidRPr="003F3D65">
        <w:rPr>
          <w:rFonts w:ascii="Lotus Linotype" w:hAnsi="Lotus Linotype" w:cs="Lotus Linotype"/>
          <w:b/>
          <w:bCs/>
          <w:sz w:val="32"/>
          <w:szCs w:val="32"/>
          <w:rtl/>
        </w:rPr>
        <w:t>إِنَّ رَحْمَتِي سَبَقَتْ غَضَبِي</w:t>
      </w:r>
      <w:r w:rsidRPr="003F3D65">
        <w:rPr>
          <w:rFonts w:ascii="Lotus Linotype" w:hAnsi="Lotus Linotype" w:cs="Lotus Linotype"/>
          <w:sz w:val="32"/>
          <w:szCs w:val="32"/>
          <w:rtl/>
        </w:rPr>
        <w:t>»</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115"/>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lastRenderedPageBreak/>
        <w:t>قال شيخ الإسلام ابن تيميَّة في "العقيدة التدمريَّة"</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16"/>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 في الذين ينفُون صفةَ الرحمةِ والمحبَّةِ، والغضَبِ والرضا: «إنَّهم يفسِّرونَ ذلك: إمَّا بالإرادةِ، وإمَّا ببعضِ المفعولاتِ مِن النِّعَمِ والعُقُوبات». اهـ.</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وعليه: فالواجبُ إثباتُ الرحمةِ صفةً للهِ حقيقةً، وتفسيرُها بالإحسانِ تفسيرٌ لها بأَثَرِها.</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والرحمةُ في صفاتِ اللهِ نوعانِ:</w:t>
      </w:r>
    </w:p>
    <w:p w:rsidR="009831DC" w:rsidRPr="003F3D65" w:rsidRDefault="003805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noBreakHyphen/>
      </w:r>
      <w:r w:rsidR="009831DC" w:rsidRPr="003F3D65">
        <w:rPr>
          <w:rFonts w:ascii="Lotus Linotype" w:hAnsi="Lotus Linotype" w:cs="Lotus Linotype"/>
          <w:sz w:val="32"/>
          <w:szCs w:val="32"/>
          <w:rtl/>
        </w:rPr>
        <w:t>صفةٌ ذاتيَّةٌ.</w:t>
      </w:r>
    </w:p>
    <w:p w:rsidR="009831DC" w:rsidRPr="003F3D65" w:rsidRDefault="0038059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noBreakHyphen/>
      </w:r>
      <w:r w:rsidR="009831DC" w:rsidRPr="003F3D65">
        <w:rPr>
          <w:rFonts w:ascii="Lotus Linotype" w:hAnsi="Lotus Linotype" w:cs="Lotus Linotype"/>
          <w:sz w:val="32"/>
          <w:szCs w:val="32"/>
          <w:rtl/>
        </w:rPr>
        <w:t>وصفةٌ فعليَّةٌ.</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وذهَبَ ابن القيِّم</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17"/>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 إلى أنَّ الصفةَ الذاتيَّةَ مدلولُ اسمِهِ الرحمنِ، والفعليَّةَ مدلولُ اسمِهِ الرحيمِ.</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وينبغي أنْ يُعلَمَ أنَّ الرحمةَ المضافةَ إلى الله نوعان: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نوعٌ هو صفةٌ له سبحانه، ذاتيَّةً أو فعليَّةً، كما تقدَّم، وإضافتُها إليه مِن إضافةِ الصفةِ إلى الموصوفِ، وهي مدلولُ الاسمَيْنِ الشريفَيْن الرَّحمنِ الرحيمِ؛ ومِن هذا النوعِ: قولُ سليمانَ عليه السلامُ متوسِّلًا: ﴿</w:t>
      </w:r>
      <w:r w:rsidRPr="003F3D65">
        <w:rPr>
          <w:rFonts w:ascii="Lotus Linotype" w:hAnsi="Lotus Linotype" w:cs="Lotus Linotype"/>
          <w:b/>
          <w:bCs/>
          <w:sz w:val="32"/>
          <w:szCs w:val="32"/>
          <w:rtl/>
        </w:rPr>
        <w:t>وَأَدْخِلْنِي بِرَحْمَتِكَ فِي عِبَادِكَ الصَّالِحِينَ</w:t>
      </w:r>
      <w:r w:rsidRPr="003F3D65">
        <w:rPr>
          <w:rFonts w:ascii="Lotus Linotype" w:hAnsi="Lotus Linotype" w:cs="Lotus Linotype"/>
          <w:sz w:val="32"/>
          <w:szCs w:val="32"/>
          <w:rtl/>
        </w:rPr>
        <w:t>﴾ [النمل: 19].</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والنوعُ الثاني: رحمةٌ مخلوقةٌ، وإضافَتُها إلى الله مِن إضافةِ المخلوقِ إلى خالقِهِ؛ ومِن ذلك قولُه تعالى: ﴿</w:t>
      </w:r>
      <w:r w:rsidRPr="003F3D65">
        <w:rPr>
          <w:rFonts w:ascii="Lotus Linotype" w:hAnsi="Lotus Linotype" w:cs="Lotus Linotype"/>
          <w:b/>
          <w:bCs/>
          <w:sz w:val="32"/>
          <w:szCs w:val="32"/>
          <w:rtl/>
        </w:rPr>
        <w:t>فَانْظُرْ إِلَى آثَارِ رَحْمَتِ اللهِ</w:t>
      </w:r>
      <w:r w:rsidRPr="003F3D65">
        <w:rPr>
          <w:rFonts w:ascii="Lotus Linotype" w:hAnsi="Lotus Linotype" w:cs="Lotus Linotype"/>
          <w:sz w:val="32"/>
          <w:szCs w:val="32"/>
          <w:rtl/>
        </w:rPr>
        <w:t>﴾ [الروم: 50]، فالرحمةُ هنا المَطَرُ، وقولُه تعالى: ﴿</w:t>
      </w:r>
      <w:r w:rsidRPr="003F3D65">
        <w:rPr>
          <w:rFonts w:ascii="Lotus Linotype" w:hAnsi="Lotus Linotype" w:cs="Lotus Linotype"/>
          <w:b/>
          <w:bCs/>
          <w:sz w:val="32"/>
          <w:szCs w:val="32"/>
          <w:rtl/>
        </w:rPr>
        <w:t>وَأَمَّا الَّذِينَ ابْيَضَّتْ وُجُوهُهُمْ فَفِي رَحْمَةِ اللهِ هُمْ فِيهَا خَالِدُونَ</w:t>
      </w:r>
      <w:r w:rsidRPr="003F3D65">
        <w:rPr>
          <w:rFonts w:ascii="Lotus Linotype" w:hAnsi="Lotus Linotype" w:cs="Lotus Linotype"/>
          <w:sz w:val="32"/>
          <w:szCs w:val="32"/>
          <w:rtl/>
        </w:rPr>
        <w:t>﴾ [آل عمران: 107]، والرحمةُ هنا الجَنَّةُ، وفي الحديثِ القدسيِّ: أنَّ اللهَ قال للجَنَّةِ: «</w:t>
      </w:r>
      <w:r w:rsidRPr="003F3D65">
        <w:rPr>
          <w:rFonts w:ascii="Lotus Linotype" w:hAnsi="Lotus Linotype" w:cs="Lotus Linotype"/>
          <w:b/>
          <w:bCs/>
          <w:sz w:val="32"/>
          <w:szCs w:val="32"/>
          <w:rtl/>
        </w:rPr>
        <w:t>أَنْتِ رَحْمَتِي؛ أَرْحَمُ بِكِ مَنْ أَشَاءَ»</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118"/>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 والله أعلم.</w:t>
      </w:r>
    </w:p>
    <w:p w:rsidR="009831DC" w:rsidRPr="003F3D65" w:rsidRDefault="009831DC" w:rsidP="00D67A4A">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F22E95" w:rsidRPr="003F3D65" w:rsidRDefault="00F22E95" w:rsidP="00E36D2A">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(29)</w:t>
      </w:r>
    </w:p>
    <w:p w:rsidR="00F22E95" w:rsidRPr="003F3D65" w:rsidRDefault="00F22E95" w:rsidP="00E36D2A">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E36D2A">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E36D2A">
        <w:rPr>
          <w:rFonts w:ascii="Lotus Linotype" w:hAnsi="Lotus Linotype" w:cs="Lotus Linotype" w:hint="cs"/>
          <w:sz w:val="32"/>
          <w:szCs w:val="32"/>
          <w:rtl/>
        </w:rPr>
        <w:t>-</w:t>
      </w:r>
      <w:r w:rsidRPr="003F3D65">
        <w:rPr>
          <w:rFonts w:ascii="Lotus Linotype" w:hAnsi="Lotus Linotype" w:cs="Lotus Linotype"/>
          <w:sz w:val="32"/>
          <w:szCs w:val="32"/>
          <w:rtl/>
        </w:rPr>
        <w:t>: «الثالثةُ: تكرَّر في القرآنِ ذكرُ المخلوقاتِ، والتنبيهُ على الاعتبارِ في الأرضِ والسموات، والحَيَوانِ والنبات، والرياحِ والأمطار، والشمسِ والقمَر، والليلِ والنهار؛ وذلك أنها تَدُلُّ بالعقلِ على عشَرَةِ أمورٍ؛ وهي:</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1- أنَّ اللهَ موجودٌ؛ لأنَّ الصنعةَ دليلٌ على الصانِعِ لا محالةَ.</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2- وأنَّه واحدٌ لا شريكَ له؛ لأنَّه لا خالقَ إلَّا هو: ﴿</w:t>
      </w:r>
      <w:r w:rsidRPr="003F3D65">
        <w:rPr>
          <w:rFonts w:ascii="Lotus Linotype" w:hAnsi="Lotus Linotype" w:cs="Lotus Linotype"/>
          <w:b/>
          <w:bCs/>
          <w:sz w:val="32"/>
          <w:szCs w:val="32"/>
          <w:rtl/>
        </w:rPr>
        <w:t>أَفَمَنْ يَخْلُقُ كَمَنْ لَا يَخْلُقُ</w:t>
      </w:r>
      <w:r w:rsidRPr="003F3D65">
        <w:rPr>
          <w:rFonts w:ascii="Lotus Linotype" w:hAnsi="Lotus Linotype" w:cs="Lotus Linotype"/>
          <w:sz w:val="32"/>
          <w:szCs w:val="32"/>
          <w:rtl/>
        </w:rPr>
        <w:t>﴾ [النحل: 17].</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3-6: وأنه حيٌّ، قديرٌ، عالِمٌ، مُرِيد؛ لأنَّ هذه الصفاتِ الأربعَ مِن شروطِ الصانِع؛ إذْ لا تصدُرُ صنعةٌ عمَّن عُدِمَ صفةً منها.</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7- وأنه قديمٌ؛ لأنه صانعٌ للمحدَثاتِ؛ فيَستحِيلُ أن يكونَ مِثْلَها في الحدوث.</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8- وأنه باقٍ؛ لأنَّ ما ثبَتَ قِدَمُهْ، إِستحالَ عَدَمُهْ.</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9- وأنه حَكِيمٌ؛ لأنَّ آثارَ حِكْمَتِهِ ظاهرةٌ في إتقانِهِ للمخلوقات، وتدبيرِهِ للملكوت.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10- وأنه رحيمٌ؛ لأنَّ في كلِّ ما خلَقَ منافعَ لبني آدَمَ؛ سَخَّرَ لهم ما في السمواتِ وما في الأرض.</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وأكثَرُ ما يأتي ذِكْرُ المخلوقاتِ في القرآنِ: في مَعرِضِ الاستدلالِ على وجودِهِ تعالى، أو على وحدانيَّته»</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19"/>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5B7082" w:rsidRDefault="008D6F3E" w:rsidP="008D6F3E">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قولُهُ:</w:t>
      </w:r>
      <w:r w:rsidRPr="003F3D65">
        <w:rPr>
          <w:rFonts w:ascii="Lotus Linotype" w:hAnsi="Lotus Linotype" w:cs="Lotus Linotype"/>
          <w:sz w:val="32"/>
          <w:szCs w:val="32"/>
          <w:rtl/>
        </w:rPr>
        <w:t xml:space="preserve"> «لأنَّه لا خالقَ إلَّا هو»:</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هذا توجيه</w:t>
      </w:r>
      <w:r w:rsidR="009826DC" w:rsidRPr="003F3D65">
        <w:rPr>
          <w:rFonts w:ascii="Lotus Linotype" w:hAnsi="Lotus Linotype" w:cs="Lotus Linotype"/>
          <w:b/>
          <w:bCs/>
          <w:sz w:val="32"/>
          <w:szCs w:val="32"/>
          <w:rtl/>
        </w:rPr>
        <w:t>ٌ</w:t>
      </w:r>
      <w:r w:rsidRPr="003F3D65">
        <w:rPr>
          <w:rFonts w:ascii="Lotus Linotype" w:hAnsi="Lotus Linotype" w:cs="Lotus Linotype"/>
          <w:sz w:val="32"/>
          <w:szCs w:val="32"/>
          <w:rtl/>
        </w:rPr>
        <w:t xml:space="preserve"> لدَلَالةِ المخلوقاتِ على أنه واحدٌ؛ وهذا ليس بجيِّد في صياغةِ الاستدلال؛ لأنه تعليلٌ للشيءِ بنَفْسِه؛ فكأنه قال: «دلَّت على أنه واحدٌ؛ لأنه واحدٌ»؛ ولا يخفى ما فيه.</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وقولُهُ:</w:t>
      </w:r>
      <w:r w:rsidRPr="003F3D65">
        <w:rPr>
          <w:rFonts w:ascii="Lotus Linotype" w:hAnsi="Lotus Linotype" w:cs="Lotus Linotype"/>
          <w:sz w:val="32"/>
          <w:szCs w:val="32"/>
          <w:rtl/>
        </w:rPr>
        <w:t xml:space="preserve"> «وأكثَرُ ما يأتي ذِكْرُ المخلوقاتِ في القرآنِ: في مَعرِضِ الاستدلالِ على وجودِهِ تعالى، أو على وحدانيَّته»:</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في هذا نظَرٌ؛ فإنَّ المخاطَبِينَ ليسوا جاحِدِينَ لوجودِ الله؛ بل مُشرِكِينَ في العبادة؛ فالمقصودُ الأوَّلُ مِن ذكرِ المخلوقاتِ: الاستدلالُ بها على توحيدِ الإلهيَّة، وهم يُقِرُّونَ بأنه الخالِقُ لهذه المخلوقاتِ؛ فاحتُجَّ عليهم بما أقَرُّوا به على ما أنكَرُوهُ مِن توحيدِ الإلهيَّة؛ ﴿</w:t>
      </w:r>
      <w:r w:rsidRPr="003F3D65">
        <w:rPr>
          <w:rFonts w:ascii="Lotus Linotype" w:hAnsi="Lotus Linotype" w:cs="Lotus Linotype"/>
          <w:b/>
          <w:bCs/>
          <w:sz w:val="32"/>
          <w:szCs w:val="32"/>
          <w:rtl/>
        </w:rPr>
        <w:t>إِنَّهُمْ كَانُوا إِذَا قِيلَ لَهُمْ لَا إِلَهَ إِلَّا اللهُ يَسْتَكْبِرُونَ</w:t>
      </w:r>
      <w:r w:rsidRPr="003F3D65">
        <w:rPr>
          <w:rFonts w:ascii="Lotus Linotype" w:hAnsi="Lotus Linotype" w:cs="Lotus Linotype"/>
          <w:sz w:val="32"/>
          <w:szCs w:val="32"/>
          <w:rtl/>
        </w:rPr>
        <w:t>﴾ [الصافات: 35]، ﴿</w:t>
      </w:r>
      <w:r w:rsidRPr="003F3D65">
        <w:rPr>
          <w:rFonts w:ascii="Lotus Linotype" w:hAnsi="Lotus Linotype" w:cs="Lotus Linotype"/>
          <w:b/>
          <w:bCs/>
          <w:sz w:val="32"/>
          <w:szCs w:val="32"/>
          <w:rtl/>
        </w:rPr>
        <w:t>أَجَعَلَ الْآلِهَةَ إِلَهًا وَاحِدًا</w:t>
      </w:r>
      <w:r w:rsidRPr="003F3D65">
        <w:rPr>
          <w:rFonts w:ascii="Lotus Linotype" w:hAnsi="Lotus Linotype" w:cs="Lotus Linotype"/>
          <w:sz w:val="32"/>
          <w:szCs w:val="32"/>
          <w:rtl/>
        </w:rPr>
        <w:t>﴾ [ص: 5]، ولمَّا قال تعالى: ﴿</w:t>
      </w:r>
      <w:r w:rsidRPr="003F3D65">
        <w:rPr>
          <w:rFonts w:ascii="Lotus Linotype" w:hAnsi="Lotus Linotype" w:cs="Lotus Linotype"/>
          <w:b/>
          <w:bCs/>
          <w:sz w:val="32"/>
          <w:szCs w:val="32"/>
          <w:rtl/>
        </w:rPr>
        <w:t>وَإِلَهُكُمْ إِلَهٌ وَاحِدٌ لَا إِلَهَ إِلَّا هُوَ الرَّحْمَنُ الرَّحِيمُ</w:t>
      </w:r>
      <w:r w:rsidRPr="003F3D65">
        <w:rPr>
          <w:rFonts w:ascii="Lotus Linotype" w:hAnsi="Lotus Linotype" w:cs="Lotus Linotype"/>
          <w:sz w:val="32"/>
          <w:szCs w:val="32"/>
          <w:rtl/>
        </w:rPr>
        <w:t>﴾ [البقرة: 163]، أتبَعَ ذلك بقولِه: ﴿</w:t>
      </w:r>
      <w:r w:rsidRPr="003F3D65">
        <w:rPr>
          <w:rFonts w:ascii="Lotus Linotype" w:hAnsi="Lotus Linotype" w:cs="Lotus Linotype"/>
          <w:b/>
          <w:bCs/>
          <w:sz w:val="32"/>
          <w:szCs w:val="32"/>
          <w:rtl/>
        </w:rPr>
        <w:t xml:space="preserve">إِنَّ فِي خَلْقِ السَّمَاوَاتِ وَالْأَرْضِ وَاخْتِلَافِ اللَّيْلِ وَالنَّهَارِ وَالْفُلْكِ الَّتِي تَجْرِي فِي الْبَحْرِ بِمَا يَنْفَعُ النَّاسَ وَمَا أَنْزَلَ اللهُ </w:t>
      </w:r>
      <w:r w:rsidRPr="003F3D65">
        <w:rPr>
          <w:rFonts w:ascii="Lotus Linotype" w:hAnsi="Lotus Linotype" w:cs="Lotus Linotype"/>
          <w:b/>
          <w:bCs/>
          <w:sz w:val="32"/>
          <w:szCs w:val="32"/>
          <w:rtl/>
        </w:rPr>
        <w:lastRenderedPageBreak/>
        <w:t>مِنَ السَّمَاءِ مِنْ مَاءٍ فَأَحْيَا بِهِ الْأَرْضَ بَعْدَ مَوْتِهَا وَبَثَّ فِيهَا مِنْ كُلِّ دَابَّةٍ وَتَصْرِيفِ الرِّيَاحِ وَالسَّحَابِ الْمُسَخَّرِ بَيْنَ السَّمَاءِ وَالْأَرْضِ لَآيَاتٍ لِقَوْمٍ يَعْقِلُونَ</w:t>
      </w:r>
      <w:r w:rsidRPr="003F3D65">
        <w:rPr>
          <w:rFonts w:ascii="Lotus Linotype" w:hAnsi="Lotus Linotype" w:cs="Lotus Linotype"/>
          <w:sz w:val="32"/>
          <w:szCs w:val="32"/>
          <w:rtl/>
        </w:rPr>
        <w:t>﴾ [البقرة: 164]، وقال تعالى: ﴿</w:t>
      </w:r>
      <w:r w:rsidRPr="003F3D65">
        <w:rPr>
          <w:rFonts w:ascii="Lotus Linotype" w:hAnsi="Lotus Linotype" w:cs="Lotus Linotype"/>
          <w:b/>
          <w:bCs/>
          <w:sz w:val="32"/>
          <w:szCs w:val="32"/>
          <w:rtl/>
        </w:rPr>
        <w:t>يَاأَيُّهَا النَّاسُ اعْبُدُوا رَبَّكُمُ الَّذِي خَلَقَكُمْ</w:t>
      </w:r>
      <w:r w:rsidRPr="003F3D65">
        <w:rPr>
          <w:rFonts w:ascii="Lotus Linotype" w:hAnsi="Lotus Linotype" w:cs="Lotus Linotype"/>
          <w:sz w:val="32"/>
          <w:szCs w:val="32"/>
          <w:rtl/>
        </w:rPr>
        <w:t>﴾ [البقرة: 21]، إلى قولِه: ﴿</w:t>
      </w:r>
      <w:r w:rsidRPr="003F3D65">
        <w:rPr>
          <w:rFonts w:ascii="Lotus Linotype" w:hAnsi="Lotus Linotype" w:cs="Lotus Linotype"/>
          <w:b/>
          <w:bCs/>
          <w:sz w:val="32"/>
          <w:szCs w:val="32"/>
          <w:rtl/>
        </w:rPr>
        <w:t>فَلَا تَجْعَلُوا لِلهِ أَنْدَادًا وَأَنْتُمْ تَعْلَمُونَ</w:t>
      </w:r>
      <w:r w:rsidRPr="003F3D65">
        <w:rPr>
          <w:rFonts w:ascii="Lotus Linotype" w:hAnsi="Lotus Linotype" w:cs="Lotus Linotype"/>
          <w:sz w:val="32"/>
          <w:szCs w:val="32"/>
          <w:rtl/>
        </w:rPr>
        <w:t>﴾ [البقرة: 22].</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فتضمَّنتِ الآيتانِ الأمرَ بعبادتِهِ تعالى، والنهيَ عن الشِّرْكِ به، وذِكْرَ المقتضي لذلك؛ وهو خلقُ الأوَّلِينَ والآخِرِينَ، وخلقُ السمواتِ والأرضِ وما بينهما، ونظائرُ ذلك كثيرةٌ.</w:t>
      </w:r>
    </w:p>
    <w:p w:rsidR="009831DC" w:rsidRPr="003F3D65" w:rsidRDefault="009831DC" w:rsidP="008D6F3E">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F22E95" w:rsidRPr="003F3D65" w:rsidRDefault="00F22E95" w:rsidP="00167D50">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(30)</w:t>
      </w:r>
    </w:p>
    <w:p w:rsidR="00F22E95" w:rsidRPr="003F3D65" w:rsidRDefault="00F22E95" w:rsidP="00167D50">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167D50">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167D50">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فَإِنَّمَا يَقُولُ لَهُ كُنْ فَيَكُونُ</w:t>
      </w:r>
      <w:r w:rsidRPr="003F3D65">
        <w:rPr>
          <w:rFonts w:ascii="Lotus Linotype" w:hAnsi="Lotus Linotype" w:cs="Lotus Linotype"/>
          <w:sz w:val="32"/>
          <w:szCs w:val="32"/>
          <w:rtl/>
        </w:rPr>
        <w:t>﴾ [البقرة: 117]؛ قال الأصوليُّون: إنَّ هذا عبارةٌ عن نفوذِ قُدْرةِ اللهِ تعالى، وليس بقولٍ حقيقيٍّ؛ لأنَّه:</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إنْ كان قولُ: «كُنْ» خطابًا للشيءِ في حالِ عَدَمِهِ، لم يصحَّ؛ لأنَّ المعدومَ لا يخاطَبُ.</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وإنْ كان خطابًا للشيءِ في حالِ وجودِهِ، لم يصحَّ؛ لأنه قد كان، وتحصيلُ الحاصلِ غيرُ مطلوب.</w:t>
      </w:r>
    </w:p>
    <w:p w:rsidR="009831DC" w:rsidRPr="003F3D65" w:rsidRDefault="009831DC" w:rsidP="003F3D65">
      <w:pPr>
        <w:spacing w:after="0"/>
        <w:ind w:firstLine="567"/>
        <w:jc w:val="both"/>
        <w:rPr>
          <w:rFonts w:ascii="Lotus Linotype" w:hAnsi="Lotus Linotype" w:cs="Lotus Linotype"/>
          <w:b/>
          <w:bCs/>
          <w:sz w:val="32"/>
          <w:szCs w:val="32"/>
          <w:rtl/>
        </w:rPr>
      </w:pPr>
      <w:r w:rsidRPr="003F3D65">
        <w:rPr>
          <w:rFonts w:ascii="Lotus Linotype" w:hAnsi="Lotus Linotype" w:cs="Lotus Linotype"/>
          <w:b/>
          <w:bCs/>
          <w:sz w:val="32"/>
          <w:szCs w:val="32"/>
          <w:rtl/>
        </w:rPr>
        <w:t>وحمَلَهُ المفسِّرون على حقيقتِهِ، وأجابوا عن ذلك بأربعةِ أوجُهٍ:</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أحدُها</w:t>
      </w:r>
      <w:r w:rsidRPr="003F3D65">
        <w:rPr>
          <w:rFonts w:ascii="Lotus Linotype" w:hAnsi="Lotus Linotype" w:cs="Lotus Linotype"/>
          <w:sz w:val="32"/>
          <w:szCs w:val="32"/>
          <w:rtl/>
        </w:rPr>
        <w:t>: أنَّ الشيءَ الذي يقولُ اللهُ له: «كُنْ» هو موجودٌ في علمِ اللهِ؛ وإنما يقولُ له: «كُنْ»؛ لِيُخْرِجَهُ إلى العِيَانِ لنا.</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والثاني</w:t>
      </w:r>
      <w:r w:rsidRPr="003F3D65">
        <w:rPr>
          <w:rFonts w:ascii="Lotus Linotype" w:hAnsi="Lotus Linotype" w:cs="Lotus Linotype"/>
          <w:sz w:val="32"/>
          <w:szCs w:val="32"/>
          <w:rtl/>
        </w:rPr>
        <w:t>: أنَّ قولَهُ: «كُنْ» لا يتقدَّمُ على وجودِ الشيءِ، ولا يتأخَّرُ عنه؛ قاله الطَّبَريّ</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20"/>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والثالثُ:</w:t>
      </w:r>
      <w:r w:rsidRPr="003F3D65">
        <w:rPr>
          <w:rFonts w:ascii="Lotus Linotype" w:hAnsi="Lotus Linotype" w:cs="Lotus Linotype"/>
          <w:sz w:val="32"/>
          <w:szCs w:val="32"/>
          <w:rtl/>
        </w:rPr>
        <w:t xml:space="preserve"> أنَّ ذلك خطابٌ لمن كان موجودًا على حالةٍ، فيؤمَرُ بأن يكونَ على حالةٍ أخرى؛ كإحياءِ الموتى، ومَسْخِ الكفَّار.</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وهذا ضعيفٌ؛ لأنه تخصيصٌ مِن غيرِ مخصِّص.</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والرابعُ</w:t>
      </w:r>
      <w:r w:rsidRPr="003F3D65">
        <w:rPr>
          <w:rFonts w:ascii="Lotus Linotype" w:hAnsi="Lotus Linotype" w:cs="Lotus Linotype"/>
          <w:sz w:val="32"/>
          <w:szCs w:val="32"/>
          <w:rtl/>
        </w:rPr>
        <w:t>: أنَّ معنى: ﴿يَقُولُ لَهُ﴾: يقولُ مِن أجلِهِ؛ فلا يلزمُ خطابُه.</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والأوَّلُ أحسَنُ هذه الأجوبةِ.</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وقال ابنُ عطيَّة</w:t>
      </w:r>
      <w:r w:rsidRPr="003F3D65">
        <w:rPr>
          <w:rFonts w:ascii="Lotus Linotype" w:hAnsi="Lotus Linotype" w:cs="Lotus Linotype"/>
          <w:b/>
          <w:bCs/>
          <w:sz w:val="32"/>
          <w:szCs w:val="32"/>
          <w:vertAlign w:val="superscript"/>
          <w:rtl/>
        </w:rPr>
        <w:t>(</w:t>
      </w:r>
      <w:r w:rsidRPr="003F3D65">
        <w:rPr>
          <w:rFonts w:ascii="Lotus Linotype" w:hAnsi="Lotus Linotype" w:cs="Lotus Linotype"/>
          <w:b/>
          <w:bCs/>
          <w:sz w:val="32"/>
          <w:szCs w:val="32"/>
          <w:vertAlign w:val="superscript"/>
          <w:rtl/>
        </w:rPr>
        <w:footnoteReference w:id="121"/>
      </w:r>
      <w:r w:rsidRPr="003F3D65">
        <w:rPr>
          <w:rFonts w:ascii="Lotus Linotype" w:hAnsi="Lotus Linotype" w:cs="Lotus Linotype"/>
          <w:b/>
          <w:bCs/>
          <w:sz w:val="32"/>
          <w:szCs w:val="32"/>
          <w:vertAlign w:val="superscript"/>
          <w:rtl/>
        </w:rPr>
        <w:t>)</w:t>
      </w:r>
      <w:r w:rsidRPr="003F3D65">
        <w:rPr>
          <w:rFonts w:ascii="Lotus Linotype" w:hAnsi="Lotus Linotype" w:cs="Lotus Linotype"/>
          <w:b/>
          <w:bCs/>
          <w:sz w:val="32"/>
          <w:szCs w:val="32"/>
          <w:rtl/>
        </w:rPr>
        <w:t>:</w:t>
      </w:r>
      <w:r w:rsidRPr="003F3D65">
        <w:rPr>
          <w:rFonts w:ascii="Lotus Linotype" w:hAnsi="Lotus Linotype" w:cs="Lotus Linotype"/>
          <w:sz w:val="32"/>
          <w:szCs w:val="32"/>
          <w:rtl/>
        </w:rPr>
        <w:t xml:space="preserve"> «تلخيصُ المعتقَدِ في هذه الآية: أنَّ اللهَ عز وجل لم يَزَلْ آمِرًا للمعدوماتِ بشرطِ وجودِها؛ فكلُّ ما في الآيةِ مما يقتضي الاستقبالَ: فهو بحسَبِ المأمورات؛ إذِ المحدَثاتُ تجيءُ بعدَ أنْ لم تَكُنْ»</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22"/>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8D6F3E" w:rsidRDefault="008D6F3E" w:rsidP="008D6F3E">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قولُهُ:</w:t>
      </w:r>
      <w:r w:rsidRPr="003F3D65">
        <w:rPr>
          <w:rFonts w:ascii="Lotus Linotype" w:hAnsi="Lotus Linotype" w:cs="Lotus Linotype"/>
          <w:sz w:val="32"/>
          <w:szCs w:val="32"/>
          <w:rtl/>
        </w:rPr>
        <w:t xml:space="preserve"> «وأجابوا عن ذلك بأربعةِ أوجُهٍ ...»، إلخ:</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كلُّ هذه الأقوالِ الأربعةِ ليس فيها انفصالٌ عن الإشكالِ الذي ذكَرُوه.</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والراجحُ منها: القولُ الأوَّلُ؛ كما اختاره المؤلِّف.</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وأرجَحُ منه: القولُ الثالث، وإنْ كان المؤلِّفُ قد ضعَّفه؛ ويَشهَدُ له قولُهُ تعالى في خلقِ آدَمَ وعيسى: ﴿</w:t>
      </w:r>
      <w:r w:rsidRPr="003F3D65">
        <w:rPr>
          <w:rFonts w:ascii="Lotus Linotype" w:hAnsi="Lotus Linotype" w:cs="Lotus Linotype"/>
          <w:b/>
          <w:bCs/>
          <w:sz w:val="32"/>
          <w:szCs w:val="32"/>
          <w:rtl/>
        </w:rPr>
        <w:t>إِنَّ مَثَلَ عِيسَى عِنْدَ اللهِ كَمَثَلِ آدَمَ خَلَقَهُ مِنْ تُرَابٍ ثُمَّ قَالَ لَهُ كُنْ فَيَكُونُ</w:t>
      </w:r>
      <w:r w:rsidRPr="003F3D65">
        <w:rPr>
          <w:rFonts w:ascii="Lotus Linotype" w:hAnsi="Lotus Linotype" w:cs="Lotus Linotype"/>
          <w:sz w:val="32"/>
          <w:szCs w:val="32"/>
          <w:rtl/>
        </w:rPr>
        <w:t>﴾ [آل عمران: 59].</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ولعلَّ الجواب الذي يَرفَعُ الإشكالَ الذي ذكَرُوهُ:</w:t>
      </w:r>
      <w:r w:rsidRPr="003F3D65">
        <w:rPr>
          <w:rFonts w:ascii="Lotus Linotype" w:hAnsi="Lotus Linotype" w:cs="Lotus Linotype"/>
          <w:sz w:val="32"/>
          <w:szCs w:val="32"/>
          <w:rtl/>
        </w:rPr>
        <w:t xml:space="preserve"> أنَّ الأمرَ الواردَ في الآياتِ ليس أمرَ تكليفٍ للمخاطَبِ بفعلِ شيءٍ في نَفْسِهِ أو في غيرِه، بل هو أمرُ تكوينٍ يُوجِبُ </w:t>
      </w:r>
      <w:r w:rsidRPr="003F3D65">
        <w:rPr>
          <w:rFonts w:ascii="Lotus Linotype" w:hAnsi="Lotus Linotype" w:cs="Lotus Linotype"/>
          <w:sz w:val="32"/>
          <w:szCs w:val="32"/>
          <w:rtl/>
        </w:rPr>
        <w:lastRenderedPageBreak/>
        <w:t>كونَ الشيءِ الذي أرادَهُ اللهُ كما أراد؛ فيكونُ المُوجِبُ لكونِهِ - أي: وجودِهِ  -إرادتَهُ تعالى وقولَهُ؛ كما جمَعَ اللهُ بينهما في الآياتِ: ﴿إ</w:t>
      </w:r>
      <w:r w:rsidRPr="003F3D65">
        <w:rPr>
          <w:rFonts w:ascii="Lotus Linotype" w:hAnsi="Lotus Linotype" w:cs="Lotus Linotype"/>
          <w:b/>
          <w:bCs/>
          <w:sz w:val="32"/>
          <w:szCs w:val="32"/>
          <w:rtl/>
        </w:rPr>
        <w:t>ِنَّمَا قَوْلُنَا لِشَيْءٍ إِذَا أَرَدْنَاهُ أَنْ نَقُولَ لَهُ كُنْ فَيَكُونُ</w:t>
      </w:r>
      <w:r w:rsidRPr="003F3D65">
        <w:rPr>
          <w:rFonts w:ascii="Lotus Linotype" w:hAnsi="Lotus Linotype" w:cs="Lotus Linotype"/>
          <w:sz w:val="32"/>
          <w:szCs w:val="32"/>
          <w:rtl/>
        </w:rPr>
        <w:t>﴾ [النحل: 40]، وقولِه: ﴿</w:t>
      </w:r>
      <w:r w:rsidRPr="003F3D65">
        <w:rPr>
          <w:rFonts w:ascii="Lotus Linotype" w:hAnsi="Lotus Linotype" w:cs="Lotus Linotype"/>
          <w:b/>
          <w:bCs/>
          <w:sz w:val="32"/>
          <w:szCs w:val="32"/>
          <w:rtl/>
        </w:rPr>
        <w:t>إِنَّمَا أَمْرُهُ إِذَا أَرَادَ شَيْئًا أَنْ يَقُولَ لَهُ كُنْ فَيَكُونُ</w:t>
      </w:r>
      <w:r w:rsidRPr="003F3D65">
        <w:rPr>
          <w:rFonts w:ascii="Lotus Linotype" w:hAnsi="Lotus Linotype" w:cs="Lotus Linotype"/>
          <w:sz w:val="32"/>
          <w:szCs w:val="32"/>
          <w:rtl/>
        </w:rPr>
        <w:t>﴾ [يس: 82]، وحدوثُ المحدَثاتِ بإرادتِهِ وكلامِهِ سبحانه يستلزِمُ قدرتَهُ على كلِّ شيءٍ، ﴿</w:t>
      </w:r>
      <w:r w:rsidRPr="003F3D65">
        <w:rPr>
          <w:rFonts w:ascii="Lotus Linotype" w:hAnsi="Lotus Linotype" w:cs="Lotus Linotype"/>
          <w:b/>
          <w:bCs/>
          <w:sz w:val="32"/>
          <w:szCs w:val="32"/>
          <w:rtl/>
        </w:rPr>
        <w:t>إِنَّ اللهَ عَلَى كُلِّ شَيْءٍ قَدِيرٌ</w:t>
      </w:r>
      <w:r w:rsidRPr="003F3D65">
        <w:rPr>
          <w:rFonts w:ascii="Lotus Linotype" w:hAnsi="Lotus Linotype" w:cs="Lotus Linotype"/>
          <w:sz w:val="32"/>
          <w:szCs w:val="32"/>
          <w:rtl/>
        </w:rPr>
        <w:t>﴾ [البقرة: 20].</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وأمَّا قولُ ابن عطيَّةَ </w:t>
      </w:r>
      <w:r w:rsidR="00BE2610">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BE2610">
        <w:rPr>
          <w:rFonts w:ascii="Lotus Linotype" w:hAnsi="Lotus Linotype" w:cs="Lotus Linotype" w:hint="cs"/>
          <w:sz w:val="32"/>
          <w:szCs w:val="32"/>
          <w:rtl/>
        </w:rPr>
        <w:t>-</w:t>
      </w:r>
      <w:r w:rsidRPr="003F3D65">
        <w:rPr>
          <w:rFonts w:ascii="Lotus Linotype" w:hAnsi="Lotus Linotype" w:cs="Lotus Linotype"/>
          <w:sz w:val="32"/>
          <w:szCs w:val="32"/>
          <w:rtl/>
        </w:rPr>
        <w:t>، فليس فيه جوابٌ، بل يزيدُ الإشكالَ؛ لقولِهِ: «لم يَزَلْ آمِرًا للمعدوماتِ، بشرطِ وجودِها»؛ فمضمونُ قولِهِ: أنه تعالى لم يَزَلْ آمِرًا للمعدوماتِ الموجوداتِ؛ وهذا ممتنِعٌ.</w:t>
      </w:r>
    </w:p>
    <w:p w:rsidR="009831DC" w:rsidRPr="003F3D65" w:rsidRDefault="009831DC" w:rsidP="003F3D65">
      <w:pPr>
        <w:spacing w:after="0"/>
        <w:ind w:firstLine="567"/>
        <w:jc w:val="both"/>
        <w:rPr>
          <w:rFonts w:ascii="Lotus Linotype" w:hAnsi="Lotus Linotype" w:cs="Lotus Linotype"/>
          <w:b/>
          <w:bCs/>
          <w:sz w:val="32"/>
          <w:szCs w:val="32"/>
          <w:rtl/>
        </w:rPr>
      </w:pPr>
      <w:r w:rsidRPr="003F3D65">
        <w:rPr>
          <w:rFonts w:ascii="Lotus Linotype" w:hAnsi="Lotus Linotype" w:cs="Lotus Linotype"/>
          <w:sz w:val="32"/>
          <w:szCs w:val="32"/>
          <w:rtl/>
        </w:rPr>
        <w:t xml:space="preserve">وسبَبُ الإشكالِ عندهم: اعتقادُ أنَّ الأَمْرَ أمرُ تكليف؛ الذي يُطلَبُ به مِن المأمورِ فعلٌ يَفعَلُهُ بعلمٍ وإرادة، </w:t>
      </w:r>
      <w:r w:rsidRPr="003F3D65">
        <w:rPr>
          <w:rFonts w:ascii="Lotus Linotype" w:hAnsi="Lotus Linotype" w:cs="Lotus Linotype"/>
          <w:b/>
          <w:bCs/>
          <w:sz w:val="32"/>
          <w:szCs w:val="32"/>
          <w:rtl/>
        </w:rPr>
        <w:t>والصوابُ</w:t>
      </w:r>
      <w:r w:rsidRPr="003F3D65">
        <w:rPr>
          <w:rFonts w:ascii="Lotus Linotype" w:hAnsi="Lotus Linotype" w:cs="Lotus Linotype"/>
          <w:sz w:val="32"/>
          <w:szCs w:val="32"/>
          <w:rtl/>
        </w:rPr>
        <w:t xml:space="preserve">: أنَّ الأمرَ أمرُ تكوينٍ؛ كما تقدَّم. وانظر كلامَ شيخِ الإسلامِ ابنِ تيميَّةَ في "مجموع الفتاوى" (8/181-186)، وانظر كذلك: تعليقَنا على </w:t>
      </w:r>
      <w:r w:rsidR="00251758" w:rsidRPr="003F3D65">
        <w:rPr>
          <w:rFonts w:ascii="Lotus Linotype" w:hAnsi="Lotus Linotype" w:cs="Lotus Linotype"/>
          <w:sz w:val="32"/>
          <w:szCs w:val="32"/>
          <w:rtl/>
        </w:rPr>
        <w:t>الموضع</w:t>
      </w:r>
      <w:r w:rsidR="001B536F" w:rsidRPr="003F3D65">
        <w:rPr>
          <w:rFonts w:ascii="Lotus Linotype" w:hAnsi="Lotus Linotype" w:cs="Lotus Linotype"/>
          <w:sz w:val="32"/>
          <w:szCs w:val="32"/>
          <w:rtl/>
        </w:rPr>
        <w:t xml:space="preserve"> الرابع</w:t>
      </w:r>
      <w:r w:rsidRPr="003F3D65">
        <w:rPr>
          <w:rFonts w:ascii="Lotus Linotype" w:hAnsi="Lotus Linotype" w:cs="Lotus Linotype"/>
          <w:sz w:val="32"/>
          <w:szCs w:val="32"/>
          <w:rtl/>
        </w:rPr>
        <w:t xml:space="preserve"> والثَّلاثين.</w:t>
      </w:r>
    </w:p>
    <w:p w:rsidR="009831DC" w:rsidRPr="003F3D65" w:rsidRDefault="009831DC" w:rsidP="008D6F3E">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F22E95" w:rsidRPr="003F3D65" w:rsidRDefault="00F22E95" w:rsidP="008300F6">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(31)</w:t>
      </w:r>
    </w:p>
    <w:p w:rsidR="00F22E95" w:rsidRPr="003F3D65" w:rsidRDefault="00F22E95" w:rsidP="008300F6">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8300F6">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8300F6">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إِنَّمَا يَتَقَبَّلُ اللهُ مِنَ الْمُتَّقِينَ</w:t>
      </w:r>
      <w:r w:rsidRPr="003F3D65">
        <w:rPr>
          <w:rFonts w:ascii="Lotus Linotype" w:hAnsi="Lotus Linotype" w:cs="Lotus Linotype"/>
          <w:sz w:val="32"/>
          <w:szCs w:val="32"/>
          <w:rtl/>
        </w:rPr>
        <w:t>﴾ [المائدة: 27]؛ استدَلَّ بها المعتزِلةُ وغيرُهم على أنَّ العاصيَ لا يُتقبَّلُ عمَلُهُ.</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وتأوَّلها الأشعريَّة: بأن التقوى هنا يراد بها: تقوى الشِّرْك»</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23"/>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8D6F3E" w:rsidRDefault="008D6F3E" w:rsidP="008D6F3E">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قولُهُ: </w:t>
      </w:r>
      <w:r w:rsidRPr="003F3D65">
        <w:rPr>
          <w:rFonts w:ascii="Lotus Linotype" w:hAnsi="Lotus Linotype" w:cs="Lotus Linotype"/>
          <w:sz w:val="32"/>
          <w:szCs w:val="32"/>
          <w:rtl/>
        </w:rPr>
        <w:t>«استدَلَّ بها المعتزِلة ...»، إلخ:</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ذكر المؤلِّفُ قولَ المعتزِلةِ وقولَ الأشاعِرة، وظاهِرُ كلامِه: أنه يرُدُّ قولَ المعتزِلة، ويرضى قولَ الأشاعِرة.</w:t>
      </w:r>
    </w:p>
    <w:p w:rsidR="009831DC" w:rsidRPr="003F3D65" w:rsidRDefault="009831DC" w:rsidP="003F3D65">
      <w:pPr>
        <w:spacing w:after="0"/>
        <w:ind w:firstLine="567"/>
        <w:jc w:val="both"/>
        <w:rPr>
          <w:rFonts w:ascii="Lotus Linotype" w:hAnsi="Lotus Linotype" w:cs="Lotus Linotype"/>
          <w:b/>
          <w:bCs/>
          <w:sz w:val="32"/>
          <w:szCs w:val="32"/>
          <w:rtl/>
        </w:rPr>
      </w:pPr>
      <w:r w:rsidRPr="003F3D65">
        <w:rPr>
          <w:rFonts w:ascii="Lotus Linotype" w:hAnsi="Lotus Linotype" w:cs="Lotus Linotype"/>
          <w:b/>
          <w:bCs/>
          <w:sz w:val="32"/>
          <w:szCs w:val="32"/>
          <w:rtl/>
        </w:rPr>
        <w:t>وقولُ المعتزِلة ظاهِرُ الفساد؛</w:t>
      </w:r>
      <w:r w:rsidRPr="003F3D65">
        <w:rPr>
          <w:rFonts w:ascii="Lotus Linotype" w:hAnsi="Lotus Linotype" w:cs="Lotus Linotype"/>
          <w:sz w:val="32"/>
          <w:szCs w:val="32"/>
          <w:rtl/>
        </w:rPr>
        <w:t xml:space="preserve"> لأنه مبنيٌّ على أنَّ العاصيَ عندهم ليس بمؤمِنٍ، وشرطُ قَبُولِ العمَلِ: الإيمانُ.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وأمَّا قولُ الأشاعِرةِ:</w:t>
      </w:r>
      <w:r w:rsidRPr="003F3D65">
        <w:rPr>
          <w:rFonts w:ascii="Lotus Linotype" w:hAnsi="Lotus Linotype" w:cs="Lotus Linotype"/>
          <w:sz w:val="32"/>
          <w:szCs w:val="32"/>
          <w:rtl/>
        </w:rPr>
        <w:t xml:space="preserve"> فصحيحٌ مِن جهةِ أنَّ الشركَ يُحبِطُ العمَل.</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لكنَّ هذا القولَ يقتضي</w:t>
      </w:r>
      <w:r w:rsidRPr="003F3D65">
        <w:rPr>
          <w:rFonts w:ascii="Lotus Linotype" w:hAnsi="Lotus Linotype" w:cs="Lotus Linotype"/>
          <w:sz w:val="32"/>
          <w:szCs w:val="32"/>
          <w:rtl/>
        </w:rPr>
        <w:t xml:space="preserve"> أنَّ مَن لم يكن مشرِكًا، فاللهُ يَقبَلُ عمَلَهُ مطلَقًا.</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وليس هذا بمستقيمٍ؛ </w:t>
      </w:r>
      <w:r w:rsidRPr="003F3D65">
        <w:rPr>
          <w:rFonts w:ascii="Lotus Linotype" w:hAnsi="Lotus Linotype" w:cs="Lotus Linotype"/>
          <w:sz w:val="32"/>
          <w:szCs w:val="32"/>
          <w:rtl/>
        </w:rPr>
        <w:t>فإنَّ المؤمِنَ الموحِّدَ قد يَعرِضُ له في العملِ ما يُبطِلُه؛ كالرياءِ، والمَنِّ والأَذَى في الصَّدَقة، ومخالَفةِ السُّنَّة.</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ومِن الخطأ في فهمِ الآيةِ: ظنُّ بعضِ الناسِ أنَّ المرادَ أنَّ اللهَ لا يتقبَّلُ إلا مِن تَقِيٍّ فاعلٍ للمأمورات، تاركٍ للمعاصي؛ وهذا يَؤُولُ إلى قول المعتزِلة.</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والصوابُ في الآية:</w:t>
      </w:r>
      <w:r w:rsidRPr="003F3D65">
        <w:rPr>
          <w:rFonts w:ascii="Lotus Linotype" w:hAnsi="Lotus Linotype" w:cs="Lotus Linotype"/>
          <w:sz w:val="32"/>
          <w:szCs w:val="32"/>
          <w:rtl/>
        </w:rPr>
        <w:t xml:space="preserve"> أنَّ اللهَ لا يتقبَّلُ إلا ممَّن اتقَى اللهَ في عمَلِهِ ذلك؛ بأنْ أتى به على الوجهِ المشروع؛ خالصًا صوابًا، ولم يأتِ بما يُبطِلُه، والله أعلم.</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075299" w:rsidRPr="003F3D65" w:rsidRDefault="00075299" w:rsidP="002C32A2">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t>(32)</w:t>
      </w:r>
    </w:p>
    <w:p w:rsidR="00075299" w:rsidRPr="003F3D65" w:rsidRDefault="00075299" w:rsidP="002C32A2">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BC6C17">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BC6C17">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اسْتَوَى عَلَى الْعَرْشِ</w:t>
      </w:r>
      <w:r w:rsidRPr="003F3D65">
        <w:rPr>
          <w:rFonts w:ascii="Lotus Linotype" w:hAnsi="Lotus Linotype" w:cs="Lotus Linotype"/>
          <w:sz w:val="32"/>
          <w:szCs w:val="32"/>
          <w:rtl/>
        </w:rPr>
        <w:t>﴾؛ حيثُ وقَع:</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حمَلَهُ قومٌ على ظاهِره؛ منهم ابنُ أبي زَيْدٍ</w:t>
      </w:r>
      <w:r w:rsidRPr="009E2D05">
        <w:rPr>
          <w:rFonts w:ascii="Lotus Linotype" w:hAnsi="Lotus Linotype" w:cs="Lotus Linotype"/>
          <w:sz w:val="32"/>
          <w:szCs w:val="32"/>
          <w:rtl/>
        </w:rPr>
        <w:t>(</w:t>
      </w:r>
      <w:r w:rsidRPr="009E2D05">
        <w:rPr>
          <w:rFonts w:ascii="Lotus Linotype" w:hAnsi="Lotus Linotype" w:cs="Lotus Linotype"/>
          <w:sz w:val="32"/>
          <w:szCs w:val="32"/>
          <w:rtl/>
        </w:rPr>
        <w:footnoteReference w:id="124"/>
      </w:r>
      <w:r w:rsidRPr="009E2D05">
        <w:rPr>
          <w:rFonts w:ascii="Lotus Linotype" w:hAnsi="Lotus Linotype" w:cs="Lotus Linotype"/>
          <w:sz w:val="32"/>
          <w:szCs w:val="32"/>
          <w:rtl/>
        </w:rPr>
        <w:t>)</w:t>
      </w:r>
      <w:r w:rsidRPr="003F3D65">
        <w:rPr>
          <w:rFonts w:ascii="Lotus Linotype" w:hAnsi="Lotus Linotype" w:cs="Lotus Linotype"/>
          <w:sz w:val="32"/>
          <w:szCs w:val="32"/>
          <w:rtl/>
        </w:rPr>
        <w:t xml:space="preserve"> وغيرُه.</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وتأوَّلَهُ قومٌ: بمعنى: قصَدَ؛ كقولِه: ﴿</w:t>
      </w:r>
      <w:r w:rsidRPr="003F3D65">
        <w:rPr>
          <w:rFonts w:ascii="Lotus Linotype" w:hAnsi="Lotus Linotype" w:cs="Lotus Linotype"/>
          <w:b/>
          <w:bCs/>
          <w:sz w:val="32"/>
          <w:szCs w:val="32"/>
          <w:rtl/>
        </w:rPr>
        <w:t>ثُمَّ اسْتَوَى إِلَى السَّمَاءِ</w:t>
      </w:r>
      <w:r w:rsidRPr="003F3D65">
        <w:rPr>
          <w:rFonts w:ascii="Lotus Linotype" w:hAnsi="Lotus Linotype" w:cs="Lotus Linotype"/>
          <w:sz w:val="32"/>
          <w:szCs w:val="32"/>
          <w:rtl/>
        </w:rPr>
        <w:t>﴾ [البقرة: 29].</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ولو كان كذلك، لقال: ثُمَّ استَوَى إلى العرش.</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وتأوَّله الأشعريَّة: أنَّ معنى استَوَى: استَوْلَى بالمُلْكِ والقُدْرةِ.</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lastRenderedPageBreak/>
        <w:t>والحَقُّ:</w:t>
      </w:r>
      <w:r w:rsidRPr="003F3D65">
        <w:rPr>
          <w:rFonts w:ascii="Lotus Linotype" w:hAnsi="Lotus Linotype" w:cs="Lotus Linotype"/>
          <w:sz w:val="32"/>
          <w:szCs w:val="32"/>
          <w:rtl/>
        </w:rPr>
        <w:t xml:space="preserve"> الإيمانُ به مِن غيرِ تكييفٍ؛ فإنَّ السلامةَ في التسليم، وللهِ دَرُّ الإمامِ مالكِ بنِ أنسٍ في قولِهِ للذي سألَهُ عن ذلك: «الاستواءُ معلوم، والكيفيَّةُ مجهولة، والسؤالُ عن هذا بِدْعة»</w:t>
      </w:r>
      <w:r w:rsidR="00732D1E">
        <w:rPr>
          <w:rFonts w:ascii="Lotus Linotype" w:hAnsi="Lotus Linotype" w:cs="Lotus Linotype" w:hint="cs"/>
          <w:sz w:val="32"/>
          <w:szCs w:val="32"/>
          <w:rtl/>
        </w:rPr>
        <w:t>(</w:t>
      </w:r>
      <w:r w:rsidR="00732D1E">
        <w:rPr>
          <w:rStyle w:val="FootnoteReference"/>
          <w:rFonts w:ascii="Lotus Linotype" w:hAnsi="Lotus Linotype" w:cs="Lotus Linotype"/>
          <w:sz w:val="32"/>
          <w:szCs w:val="32"/>
          <w:rtl/>
        </w:rPr>
        <w:footnoteReference w:id="125"/>
      </w:r>
      <w:r w:rsidR="00732D1E">
        <w:rPr>
          <w:rFonts w:ascii="Lotus Linotype" w:hAnsi="Lotus Linotype" w:cs="Lotus Linotype" w:hint="cs"/>
          <w:sz w:val="32"/>
          <w:szCs w:val="32"/>
          <w:rtl/>
        </w:rPr>
        <w:t>)</w:t>
      </w:r>
      <w:r w:rsidRPr="003F3D65">
        <w:rPr>
          <w:rFonts w:ascii="Lotus Linotype" w:hAnsi="Lotus Linotype" w:cs="Lotus Linotype"/>
          <w:sz w:val="32"/>
          <w:szCs w:val="32"/>
          <w:rtl/>
        </w:rPr>
        <w:t>.</w:t>
      </w:r>
      <w:r w:rsidR="00732D1E">
        <w:rPr>
          <w:rFonts w:ascii="Lotus Linotype" w:hAnsi="Lotus Linotype" w:cs="Lotus Linotype" w:hint="cs"/>
          <w:sz w:val="32"/>
          <w:szCs w:val="32"/>
          <w:rtl/>
        </w:rPr>
        <w:t xml:space="preserve"> </w:t>
      </w:r>
    </w:p>
    <w:p w:rsidR="009831DC" w:rsidRPr="003F3D65" w:rsidRDefault="009831DC" w:rsidP="009E2D0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وقد رُوِيَ مثلُ قولِ مالكٍ عن أبي حَنِيفة</w:t>
      </w:r>
      <w:r w:rsidR="00362E4B">
        <w:rPr>
          <w:rFonts w:ascii="Lotus Linotype" w:hAnsi="Lotus Linotype" w:cs="Lotus Linotype" w:hint="cs"/>
          <w:sz w:val="32"/>
          <w:szCs w:val="32"/>
          <w:rtl/>
        </w:rPr>
        <w:t>(</w:t>
      </w:r>
      <w:r w:rsidR="00362E4B">
        <w:rPr>
          <w:rStyle w:val="FootnoteReference"/>
          <w:rFonts w:ascii="Lotus Linotype" w:hAnsi="Lotus Linotype" w:cs="Lotus Linotype"/>
          <w:sz w:val="32"/>
          <w:szCs w:val="32"/>
          <w:rtl/>
        </w:rPr>
        <w:footnoteReference w:id="126"/>
      </w:r>
      <w:r w:rsidR="00362E4B">
        <w:rPr>
          <w:rFonts w:ascii="Lotus Linotype" w:hAnsi="Lotus Linotype" w:cs="Lotus Linotype" w:hint="cs"/>
          <w:sz w:val="32"/>
          <w:szCs w:val="32"/>
          <w:rtl/>
        </w:rPr>
        <w:t>)</w:t>
      </w:r>
      <w:r w:rsidRPr="003F3D65">
        <w:rPr>
          <w:rFonts w:ascii="Lotus Linotype" w:hAnsi="Lotus Linotype" w:cs="Lotus Linotype"/>
          <w:sz w:val="32"/>
          <w:szCs w:val="32"/>
          <w:rtl/>
        </w:rPr>
        <w:t>، وجَعْفَرٍ الصادق، والحسَنِ البَصْري</w:t>
      </w:r>
      <w:r w:rsidR="00732D1E">
        <w:rPr>
          <w:rFonts w:ascii="Lotus Linotype" w:hAnsi="Lotus Linotype" w:cs="Lotus Linotype" w:hint="cs"/>
          <w:sz w:val="32"/>
          <w:szCs w:val="32"/>
          <w:rtl/>
        </w:rPr>
        <w:t>(</w:t>
      </w:r>
      <w:r w:rsidR="00732D1E">
        <w:rPr>
          <w:rStyle w:val="FootnoteReference"/>
          <w:rFonts w:ascii="Lotus Linotype" w:hAnsi="Lotus Linotype" w:cs="Lotus Linotype"/>
          <w:sz w:val="32"/>
          <w:szCs w:val="32"/>
          <w:rtl/>
        </w:rPr>
        <w:footnoteReference w:id="127"/>
      </w:r>
      <w:r w:rsidR="00732D1E">
        <w:rPr>
          <w:rFonts w:ascii="Lotus Linotype" w:hAnsi="Lotus Linotype" w:cs="Lotus Linotype" w:hint="cs"/>
          <w:sz w:val="32"/>
          <w:szCs w:val="32"/>
          <w:rtl/>
        </w:rPr>
        <w:t>)</w:t>
      </w:r>
      <w:r w:rsidRPr="003F3D65">
        <w:rPr>
          <w:rFonts w:ascii="Lotus Linotype" w:hAnsi="Lotus Linotype" w:cs="Lotus Linotype"/>
          <w:sz w:val="32"/>
          <w:szCs w:val="32"/>
          <w:rtl/>
        </w:rPr>
        <w:t>.</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ولم يتكلَّم الصحابة ولا التابِعون في معنى الاستواءِ، بل أمسَكُوا عنه؛ ولذلك قال مالك: «السؤالُ عنه بِدْعة»</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28"/>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8D6F3E" w:rsidRDefault="008D6F3E" w:rsidP="008D6F3E">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قولُهُ: </w:t>
      </w:r>
      <w:r w:rsidRPr="003F3D65">
        <w:rPr>
          <w:rFonts w:ascii="Lotus Linotype" w:hAnsi="Lotus Linotype" w:cs="Lotus Linotype"/>
          <w:sz w:val="32"/>
          <w:szCs w:val="32"/>
          <w:rtl/>
        </w:rPr>
        <w:t>«﴿</w:t>
      </w:r>
      <w:r w:rsidRPr="003F3D65">
        <w:rPr>
          <w:rFonts w:ascii="Lotus Linotype" w:hAnsi="Lotus Linotype" w:cs="Lotus Linotype"/>
          <w:b/>
          <w:bCs/>
          <w:sz w:val="32"/>
          <w:szCs w:val="32"/>
          <w:rtl/>
        </w:rPr>
        <w:t>اسْتَوَى عَلَى الْعَرْشِ</w:t>
      </w:r>
      <w:r w:rsidRPr="003F3D65">
        <w:rPr>
          <w:rFonts w:ascii="Lotus Linotype" w:hAnsi="Lotus Linotype" w:cs="Lotus Linotype"/>
          <w:sz w:val="32"/>
          <w:szCs w:val="32"/>
          <w:rtl/>
        </w:rPr>
        <w:t>﴾؛ حيثُ وقَع ...»، إلخ:</w:t>
      </w:r>
    </w:p>
    <w:p w:rsidR="009831DC" w:rsidRPr="003F3D65" w:rsidRDefault="009831DC" w:rsidP="006C17E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ذكَرَ فيه مذاهب:</w:t>
      </w:r>
      <w:r w:rsidR="00732D1E">
        <w:rPr>
          <w:rFonts w:ascii="Lotus Linotype" w:hAnsi="Lotus Linotype" w:cs="Lotus Linotype" w:hint="cs"/>
          <w:sz w:val="32"/>
          <w:szCs w:val="32"/>
          <w:rtl/>
        </w:rPr>
        <w:t xml:space="preserve"> </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الأوَّل</w:t>
      </w:r>
      <w:r w:rsidRPr="003F3D65">
        <w:rPr>
          <w:rFonts w:ascii="Lotus Linotype" w:hAnsi="Lotus Linotype" w:cs="Lotus Linotype"/>
          <w:sz w:val="32"/>
          <w:szCs w:val="32"/>
          <w:rtl/>
        </w:rPr>
        <w:t>: إجراؤُهُ على ظاهِرِه، ونسَبَهُ لابنِ أبي زَيْدٍ المالكي.</w:t>
      </w:r>
    </w:p>
    <w:p w:rsidR="009831DC" w:rsidRPr="003F3D65" w:rsidRDefault="009831DC" w:rsidP="003F3D65">
      <w:pPr>
        <w:spacing w:after="0"/>
        <w:ind w:firstLine="567"/>
        <w:jc w:val="both"/>
        <w:rPr>
          <w:rFonts w:ascii="Lotus Linotype" w:hAnsi="Lotus Linotype" w:cs="Lotus Linotype"/>
          <w:b/>
          <w:bCs/>
          <w:sz w:val="32"/>
          <w:szCs w:val="32"/>
          <w:rtl/>
        </w:rPr>
      </w:pPr>
      <w:r w:rsidRPr="003F3D65">
        <w:rPr>
          <w:rFonts w:ascii="Lotus Linotype" w:hAnsi="Lotus Linotype" w:cs="Lotus Linotype"/>
          <w:b/>
          <w:bCs/>
          <w:sz w:val="32"/>
          <w:szCs w:val="32"/>
          <w:rtl/>
        </w:rPr>
        <w:t>الثاني:</w:t>
      </w:r>
      <w:r w:rsidRPr="003F3D65">
        <w:rPr>
          <w:rFonts w:ascii="Lotus Linotype" w:hAnsi="Lotus Linotype" w:cs="Lotus Linotype"/>
          <w:sz w:val="32"/>
          <w:szCs w:val="32"/>
          <w:rtl/>
        </w:rPr>
        <w:t xml:space="preserve"> مذهبُ أهلِ التأويل، ومنهم الأشاعِرة، وبعضُهم قال: استَوَى: قصَدَ، وقالتِ الأشاعِرة: استَوَى بالمُلْكِ والقُدْرة</w:t>
      </w:r>
      <w:r w:rsidR="006C17E5">
        <w:rPr>
          <w:rFonts w:ascii="Lotus Linotype" w:hAnsi="Lotus Linotype" w:cs="Lotus Linotype" w:hint="cs"/>
          <w:sz w:val="32"/>
          <w:szCs w:val="32"/>
          <w:rtl/>
        </w:rPr>
        <w:t>(</w:t>
      </w:r>
      <w:r w:rsidR="006C17E5">
        <w:rPr>
          <w:rStyle w:val="FootnoteReference"/>
          <w:rFonts w:ascii="Lotus Linotype" w:hAnsi="Lotus Linotype" w:cs="Lotus Linotype"/>
          <w:sz w:val="32"/>
          <w:szCs w:val="32"/>
          <w:rtl/>
        </w:rPr>
        <w:footnoteReference w:id="129"/>
      </w:r>
      <w:r w:rsidR="006C17E5">
        <w:rPr>
          <w:rFonts w:ascii="Lotus Linotype" w:hAnsi="Lotus Linotype" w:cs="Lotus Linotype" w:hint="cs"/>
          <w:sz w:val="32"/>
          <w:szCs w:val="32"/>
          <w:rtl/>
        </w:rPr>
        <w:t>)</w:t>
      </w:r>
      <w:r w:rsidRPr="003F3D65">
        <w:rPr>
          <w:rFonts w:ascii="Lotus Linotype" w:hAnsi="Lotus Linotype" w:cs="Lotus Linotype"/>
          <w:sz w:val="32"/>
          <w:szCs w:val="32"/>
          <w:rtl/>
        </w:rPr>
        <w:t>.</w:t>
      </w:r>
      <w:r w:rsidR="006C17E5">
        <w:rPr>
          <w:rFonts w:ascii="Lotus Linotype" w:hAnsi="Lotus Linotype" w:cs="Lotus Linotype" w:hint="cs"/>
          <w:b/>
          <w:bCs/>
          <w:sz w:val="32"/>
          <w:szCs w:val="32"/>
          <w:rtl/>
        </w:rPr>
        <w:t xml:space="preserve"> </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الثالث:</w:t>
      </w:r>
      <w:r w:rsidRPr="003F3D65">
        <w:rPr>
          <w:rFonts w:ascii="Lotus Linotype" w:hAnsi="Lotus Linotype" w:cs="Lotus Linotype"/>
          <w:sz w:val="32"/>
          <w:szCs w:val="32"/>
          <w:rtl/>
        </w:rPr>
        <w:t xml:space="preserve"> مذهبُ الصحابةِ والأئمَّة، وهو الإيمانُ به مِن غيرِ تكييفٍ، وقرَّر هذا القولَ بقوله: «والحَقُّ: الإيمانُ به مِن غيرِ تكييفٍ؛ فإنَّ السلامةَ في التسليم».</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وكلامُهُ هنا متردِّدٌ بين الإثباتِ مِن غيرِ تكييف، وبين التفويض؛ ولذا استشهَدَ بقولِ الإمامِ مالكٍ وغيرِه: «الاستواءُ معلوم، والكيفُ مجهول»، ولكنه قال: «ولم يتكلَّم الصحابة ولا التابِعون في معنى الاستواء، بل أمسَكُوا عنه»، قال: «ولذا قال مالك: والسؤالُ عنه بِدْعة».</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ومفهومُ كلامِ المؤلِّف </w:t>
      </w:r>
      <w:r w:rsidR="00732D1E">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732D1E">
        <w:rPr>
          <w:rFonts w:ascii="Lotus Linotype" w:hAnsi="Lotus Linotype" w:cs="Lotus Linotype" w:hint="cs"/>
          <w:sz w:val="32"/>
          <w:szCs w:val="32"/>
          <w:rtl/>
        </w:rPr>
        <w:t>-</w:t>
      </w:r>
      <w:r w:rsidRPr="003F3D65">
        <w:rPr>
          <w:rFonts w:ascii="Lotus Linotype" w:hAnsi="Lotus Linotype" w:cs="Lotus Linotype"/>
          <w:sz w:val="32"/>
          <w:szCs w:val="32"/>
          <w:rtl/>
        </w:rPr>
        <w:t>: أنَّ السؤالَ عن معنى الاستواءِ بِدْعة.</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وهذا خطأ؛ فالذي سُئِلَ عنه مالك، وقال: «السؤالُ عنه بِدْعة» هو الكيفيَّة؛ لأنه قال: «الاستواءُ معلوم»؛ أي: معناه، «والكَيْفُ مجهول، والسؤالُ عنه بِدْعة»؛ أي: السؤالُ عن الكَيْف</w:t>
      </w:r>
      <w:r w:rsidR="009A79E4">
        <w:rPr>
          <w:rFonts w:ascii="Lotus Linotype" w:hAnsi="Lotus Linotype" w:cs="Lotus Linotype" w:hint="cs"/>
          <w:sz w:val="32"/>
          <w:szCs w:val="32"/>
          <w:rtl/>
        </w:rPr>
        <w:t>(</w:t>
      </w:r>
      <w:r w:rsidR="009A79E4">
        <w:rPr>
          <w:rStyle w:val="FootnoteReference"/>
          <w:rFonts w:ascii="Lotus Linotype" w:hAnsi="Lotus Linotype" w:cs="Lotus Linotype"/>
          <w:sz w:val="32"/>
          <w:szCs w:val="32"/>
          <w:rtl/>
        </w:rPr>
        <w:footnoteReference w:id="130"/>
      </w:r>
      <w:r w:rsidR="009A79E4">
        <w:rPr>
          <w:rFonts w:ascii="Lotus Linotype" w:hAnsi="Lotus Linotype" w:cs="Lotus Linotype" w:hint="cs"/>
          <w:sz w:val="32"/>
          <w:szCs w:val="32"/>
          <w:rtl/>
        </w:rPr>
        <w:t>)</w:t>
      </w:r>
      <w:r w:rsidRPr="003F3D65">
        <w:rPr>
          <w:rFonts w:ascii="Lotus Linotype" w:hAnsi="Lotus Linotype" w:cs="Lotus Linotype"/>
          <w:sz w:val="32"/>
          <w:szCs w:val="32"/>
          <w:rtl/>
        </w:rPr>
        <w:t>.</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lastRenderedPageBreak/>
        <w:t xml:space="preserve">وقد أخطَأَ ابنُ جُزَيٍّ </w:t>
      </w:r>
      <w:r w:rsidR="00732D1E">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732D1E">
        <w:rPr>
          <w:rFonts w:ascii="Lotus Linotype" w:hAnsi="Lotus Linotype" w:cs="Lotus Linotype" w:hint="cs"/>
          <w:sz w:val="32"/>
          <w:szCs w:val="32"/>
          <w:rtl/>
        </w:rPr>
        <w:t>-</w:t>
      </w:r>
      <w:r w:rsidRPr="003F3D65">
        <w:rPr>
          <w:rFonts w:ascii="Lotus Linotype" w:hAnsi="Lotus Linotype" w:cs="Lotus Linotype"/>
          <w:sz w:val="32"/>
          <w:szCs w:val="32"/>
          <w:rtl/>
        </w:rPr>
        <w:t xml:space="preserve"> أيضًا في زعمِهِ: أنَّ الصحابةَ والتابِعِينَ لم يتكلَّموا في معنى «استَوَى»</w:t>
      </w:r>
      <w:r w:rsidR="00732D1E">
        <w:rPr>
          <w:rFonts w:ascii="Lotus Linotype" w:hAnsi="Lotus Linotype" w:cs="Lotus Linotype" w:hint="cs"/>
          <w:sz w:val="32"/>
          <w:szCs w:val="32"/>
          <w:rtl/>
        </w:rPr>
        <w:t>(</w:t>
      </w:r>
      <w:r w:rsidR="00732D1E">
        <w:rPr>
          <w:rStyle w:val="FootnoteReference"/>
          <w:rFonts w:ascii="Lotus Linotype" w:hAnsi="Lotus Linotype" w:cs="Lotus Linotype"/>
          <w:sz w:val="32"/>
          <w:szCs w:val="32"/>
          <w:rtl/>
        </w:rPr>
        <w:footnoteReference w:id="131"/>
      </w:r>
      <w:r w:rsidR="00732D1E">
        <w:rPr>
          <w:rFonts w:ascii="Lotus Linotype" w:hAnsi="Lotus Linotype" w:cs="Lotus Linotype" w:hint="cs"/>
          <w:sz w:val="32"/>
          <w:szCs w:val="32"/>
          <w:rtl/>
        </w:rPr>
        <w:t>)</w:t>
      </w:r>
      <w:r w:rsidRPr="003F3D65">
        <w:rPr>
          <w:rFonts w:ascii="Lotus Linotype" w:hAnsi="Lotus Linotype" w:cs="Lotus Linotype"/>
          <w:sz w:val="32"/>
          <w:szCs w:val="32"/>
          <w:rtl/>
        </w:rPr>
        <w:t>.</w:t>
      </w:r>
    </w:p>
    <w:p w:rsidR="009831DC" w:rsidRPr="003F3D65" w:rsidRDefault="009831DC" w:rsidP="00254EFC">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والصوابُ:</w:t>
      </w:r>
      <w:r w:rsidRPr="003F3D65">
        <w:rPr>
          <w:rFonts w:ascii="Lotus Linotype" w:hAnsi="Lotus Linotype" w:cs="Lotus Linotype"/>
          <w:sz w:val="32"/>
          <w:szCs w:val="32"/>
          <w:rtl/>
        </w:rPr>
        <w:t xml:space="preserve"> هو إثباتُ الاستواءِ للهِ على العَرْشِ بمعناه المعلومِ - وهو: علا وارتفَعَ - مع نَفْيِ التمثيل، ونفيِ العلمِ بالكيفيَّة.</w:t>
      </w:r>
      <w:r w:rsidR="00732D1E">
        <w:rPr>
          <w:rFonts w:ascii="Lotus Linotype" w:hAnsi="Lotus Linotype" w:cs="Lotus Linotype" w:hint="cs"/>
          <w:sz w:val="32"/>
          <w:szCs w:val="32"/>
          <w:rtl/>
        </w:rPr>
        <w:t xml:space="preserve"> </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ومَن يتدبَّرْ كلامَ ابنِ جُزَيٍّ، يُدرِكْ أنه إلى التفويضِ أميَلُ؛</w:t>
      </w:r>
      <w:r w:rsidRPr="003F3D65">
        <w:rPr>
          <w:rFonts w:ascii="Lotus Linotype" w:hAnsi="Lotus Linotype" w:cs="Lotus Linotype"/>
          <w:sz w:val="32"/>
          <w:szCs w:val="32"/>
          <w:rtl/>
        </w:rPr>
        <w:t xml:space="preserve"> أي: تفويضِ معنى الاستواء، أو هو قولُهُ الذي يقولُ به، والله أعلم.</w:t>
      </w:r>
    </w:p>
    <w:p w:rsidR="009831DC" w:rsidRPr="003F3D65" w:rsidRDefault="009831DC" w:rsidP="008D6F3E">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hAnsi="Lotus Linotype" w:cs="Lotus Linotype"/>
          <w:b/>
          <w:bCs/>
          <w:sz w:val="32"/>
          <w:szCs w:val="32"/>
        </w:rPr>
      </w:pPr>
      <w:r w:rsidRPr="003F3D65">
        <w:rPr>
          <w:rFonts w:ascii="Lotus Linotype" w:hAnsi="Lotus Linotype" w:cs="Lotus Linotype"/>
          <w:b/>
          <w:bCs/>
          <w:sz w:val="32"/>
          <w:szCs w:val="32"/>
          <w:rtl/>
        </w:rPr>
        <w:br w:type="page"/>
      </w:r>
    </w:p>
    <w:p w:rsidR="00075299" w:rsidRPr="003F3D65" w:rsidRDefault="00075299" w:rsidP="00737BAB">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(33)</w:t>
      </w:r>
    </w:p>
    <w:p w:rsidR="00075299" w:rsidRPr="003F3D65" w:rsidRDefault="00075299" w:rsidP="00737BAB">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667DE4">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667DE4">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إِنَّ كَيْدِي مَتِينٌ</w:t>
      </w:r>
      <w:r w:rsidRPr="003F3D65">
        <w:rPr>
          <w:rFonts w:ascii="Lotus Linotype" w:hAnsi="Lotus Linotype" w:cs="Lotus Linotype"/>
          <w:sz w:val="32"/>
          <w:szCs w:val="32"/>
          <w:rtl/>
        </w:rPr>
        <w:t>﴾ [الأعراف: 183]؛ سمَّى فِعْلَهُ بهم كَيْدًا؛ لأنه شبيهٌ بالكَيْدِ في أنَّ ظاهرَهُ إحسانْ، وباطِنَهُ خِذْلانْ»</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32"/>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8D6F3E" w:rsidRDefault="008D6F3E" w:rsidP="008D6F3E">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قولُهُ:</w:t>
      </w:r>
      <w:r w:rsidRPr="003F3D65">
        <w:rPr>
          <w:rFonts w:ascii="Lotus Linotype" w:hAnsi="Lotus Linotype" w:cs="Lotus Linotype"/>
          <w:sz w:val="32"/>
          <w:szCs w:val="32"/>
          <w:rtl/>
        </w:rPr>
        <w:t xml:space="preserve"> «سمَّى فِعْلَهُ بهم كَيْدًا ...»، إلخ:</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هذا يتضمَّنُ </w:t>
      </w:r>
      <w:r w:rsidRPr="003F3D65">
        <w:rPr>
          <w:rFonts w:ascii="Lotus Linotype" w:hAnsi="Lotus Linotype" w:cs="Lotus Linotype"/>
          <w:sz w:val="32"/>
          <w:szCs w:val="32"/>
          <w:rtl/>
        </w:rPr>
        <w:t>أنَّ ما يفعلُهُ الربُّ عز وجل بالكافِرِينَ مِنَ الاستدراجِ ليس بكَيْدٍ حقيقةً، بل هو مجرَّدُ تسليةٍ؛ فهو كيدٌ لفظًا لا معنًى.</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وهذا خطأ؛</w:t>
      </w:r>
      <w:r w:rsidRPr="003F3D65">
        <w:rPr>
          <w:rFonts w:ascii="Lotus Linotype" w:hAnsi="Lotus Linotype" w:cs="Lotus Linotype"/>
          <w:sz w:val="32"/>
          <w:szCs w:val="32"/>
          <w:rtl/>
        </w:rPr>
        <w:t xml:space="preserve"> لأنه صرفٌ لِلَّفْظِ عن ظاهِرِهِ بلا مُوجِب</w:t>
      </w:r>
      <w:r w:rsidR="00667DE4">
        <w:rPr>
          <w:rFonts w:ascii="Lotus Linotype" w:hAnsi="Lotus Linotype" w:cs="Lotus Linotype" w:hint="cs"/>
          <w:sz w:val="32"/>
          <w:szCs w:val="32"/>
          <w:rtl/>
        </w:rPr>
        <w:t>(</w:t>
      </w:r>
      <w:r w:rsidR="00667DE4">
        <w:rPr>
          <w:rStyle w:val="FootnoteReference"/>
          <w:rFonts w:ascii="Lotus Linotype" w:hAnsi="Lotus Linotype" w:cs="Lotus Linotype"/>
          <w:sz w:val="32"/>
          <w:szCs w:val="32"/>
          <w:rtl/>
        </w:rPr>
        <w:footnoteReference w:id="133"/>
      </w:r>
      <w:r w:rsidR="00667DE4">
        <w:rPr>
          <w:rFonts w:ascii="Lotus Linotype" w:hAnsi="Lotus Linotype" w:cs="Lotus Linotype" w:hint="cs"/>
          <w:sz w:val="32"/>
          <w:szCs w:val="32"/>
          <w:rtl/>
        </w:rPr>
        <w:t>)</w:t>
      </w:r>
      <w:r w:rsidRPr="003F3D65">
        <w:rPr>
          <w:rFonts w:ascii="Lotus Linotype" w:hAnsi="Lotus Linotype" w:cs="Lotus Linotype"/>
          <w:sz w:val="32"/>
          <w:szCs w:val="32"/>
          <w:rtl/>
        </w:rPr>
        <w:t>؛ كيف وقد أكَّده اللهُ بالمصدَرِ المؤكِّدِ كما في قولِهِ: ﴿</w:t>
      </w:r>
      <w:r w:rsidRPr="003F3D65">
        <w:rPr>
          <w:rFonts w:ascii="Lotus Linotype" w:hAnsi="Lotus Linotype" w:cs="Lotus Linotype"/>
          <w:b/>
          <w:bCs/>
          <w:sz w:val="32"/>
          <w:szCs w:val="32"/>
          <w:rtl/>
        </w:rPr>
        <w:t>وَأَكِيدُ كَيْدًا</w:t>
      </w:r>
      <w:r w:rsidRPr="003F3D65">
        <w:rPr>
          <w:rFonts w:ascii="Lotus Linotype" w:hAnsi="Lotus Linotype" w:cs="Lotus Linotype"/>
          <w:sz w:val="32"/>
          <w:szCs w:val="32"/>
          <w:rtl/>
        </w:rPr>
        <w:t>﴾ [الطارق: 16]؟! فهو تعالى يكيدُ الكافِرِينَ ويمكُرُ بهم؛ جزاءً على كَيْدِهم ومَكْرِهم؛ جزاءً وفاقًا.</w:t>
      </w:r>
    </w:p>
    <w:p w:rsidR="009831DC" w:rsidRPr="003F3D65" w:rsidRDefault="009831DC" w:rsidP="008D6F3E">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075299" w:rsidRPr="003F3D65" w:rsidRDefault="00075299" w:rsidP="00DA40BF">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(34)</w:t>
      </w:r>
    </w:p>
    <w:p w:rsidR="00075299" w:rsidRPr="003F3D65" w:rsidRDefault="00075299" w:rsidP="00DA40BF">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DA40BF">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DA40BF">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وَإِذَا قَضَى أَمْرًا</w:t>
      </w:r>
      <w:r w:rsidRPr="003F3D65">
        <w:rPr>
          <w:rFonts w:ascii="Lotus Linotype" w:hAnsi="Lotus Linotype" w:cs="Lotus Linotype"/>
          <w:sz w:val="32"/>
          <w:szCs w:val="32"/>
          <w:rtl/>
        </w:rPr>
        <w:t>﴾ [البقرة: 117]؛ أي: قدَّره، أو أمضاه.</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قال ابنُ عطيَّةَ</w:t>
      </w:r>
      <w:r w:rsidRPr="003F3D65">
        <w:rPr>
          <w:rFonts w:ascii="Lotus Linotype" w:hAnsi="Lotus Linotype" w:cs="Lotus Linotype"/>
          <w:b/>
          <w:bCs/>
          <w:sz w:val="32"/>
          <w:szCs w:val="32"/>
          <w:vertAlign w:val="superscript"/>
          <w:rtl/>
        </w:rPr>
        <w:t>(</w:t>
      </w:r>
      <w:r w:rsidRPr="003F3D65">
        <w:rPr>
          <w:rFonts w:ascii="Lotus Linotype" w:hAnsi="Lotus Linotype" w:cs="Lotus Linotype"/>
          <w:b/>
          <w:bCs/>
          <w:sz w:val="32"/>
          <w:szCs w:val="32"/>
          <w:vertAlign w:val="superscript"/>
          <w:rtl/>
        </w:rPr>
        <w:footnoteReference w:id="134"/>
      </w:r>
      <w:r w:rsidRPr="003F3D65">
        <w:rPr>
          <w:rFonts w:ascii="Lotus Linotype" w:hAnsi="Lotus Linotype" w:cs="Lotus Linotype"/>
          <w:b/>
          <w:bCs/>
          <w:sz w:val="32"/>
          <w:szCs w:val="32"/>
          <w:vertAlign w:val="superscript"/>
          <w:rtl/>
        </w:rPr>
        <w:t>)</w:t>
      </w:r>
      <w:r w:rsidRPr="003F3D65">
        <w:rPr>
          <w:rFonts w:ascii="Lotus Linotype" w:hAnsi="Lotus Linotype" w:cs="Lotus Linotype"/>
          <w:b/>
          <w:bCs/>
          <w:sz w:val="32"/>
          <w:szCs w:val="32"/>
          <w:rtl/>
        </w:rPr>
        <w:t xml:space="preserve">: </w:t>
      </w:r>
      <w:r w:rsidRPr="003F3D65">
        <w:rPr>
          <w:rFonts w:ascii="Lotus Linotype" w:hAnsi="Lotus Linotype" w:cs="Lotus Linotype"/>
          <w:sz w:val="32"/>
          <w:szCs w:val="32"/>
          <w:rtl/>
        </w:rPr>
        <w:t>«يَتَّجِهُ في الآية المعنَيَان؛ فعلى مذهبِ أهلِ السُّنَّةِ: قدَّر في الأَزَلِ وأمضَى فيه، وعلى مذهبِ المعتزِلة: أمضَى عند الخَلْقِ والإيجاد».</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قلتُ:</w:t>
      </w:r>
      <w:r w:rsidRPr="003F3D65">
        <w:rPr>
          <w:rFonts w:ascii="Lotus Linotype" w:hAnsi="Lotus Linotype" w:cs="Lotus Linotype"/>
          <w:sz w:val="32"/>
          <w:szCs w:val="32"/>
          <w:rtl/>
        </w:rPr>
        <w:t xml:space="preserve"> لا يكونُ «قَضَى» هنا بمعنى قدَّر؛ لأنَّ القَدَرَ قديمٌ، و«إذا»: تقتضي الحدوثَ والاستقبالَ؛ وذلك يُناقِضُ القِدَم، وإنَّما «قَضَى» هنا: بمعنى: أَمْضَى، أو فعَلَ، أو أوجَدَ؛ كقولِه: ﴿</w:t>
      </w:r>
      <w:r w:rsidRPr="003F3D65">
        <w:rPr>
          <w:rFonts w:ascii="Lotus Linotype" w:hAnsi="Lotus Linotype" w:cs="Lotus Linotype"/>
          <w:b/>
          <w:bCs/>
          <w:sz w:val="32"/>
          <w:szCs w:val="32"/>
          <w:rtl/>
        </w:rPr>
        <w:t>فَقَضَاهُنَّ سَبْعَ سَمَاوَاتٍ</w:t>
      </w:r>
      <w:r w:rsidRPr="003F3D65">
        <w:rPr>
          <w:rFonts w:ascii="Lotus Linotype" w:hAnsi="Lotus Linotype" w:cs="Lotus Linotype"/>
          <w:sz w:val="32"/>
          <w:szCs w:val="32"/>
          <w:rtl/>
        </w:rPr>
        <w:t>﴾[فصلت: ١٢]»</w:t>
      </w:r>
      <w:r w:rsidRPr="003F3D65">
        <w:rPr>
          <w:rFonts w:ascii="Lotus Linotype" w:hAnsi="Lotus Linotype" w:cs="Lotus Linotype"/>
          <w:b/>
          <w:bCs/>
          <w:sz w:val="32"/>
          <w:szCs w:val="32"/>
          <w:vertAlign w:val="superscript"/>
          <w:rtl/>
        </w:rPr>
        <w:t>(</w:t>
      </w:r>
      <w:r w:rsidRPr="003F3D65">
        <w:rPr>
          <w:rFonts w:ascii="Lotus Linotype" w:hAnsi="Lotus Linotype" w:cs="Lotus Linotype"/>
          <w:b/>
          <w:bCs/>
          <w:sz w:val="32"/>
          <w:szCs w:val="32"/>
          <w:vertAlign w:val="superscript"/>
          <w:rtl/>
        </w:rPr>
        <w:footnoteReference w:id="135"/>
      </w:r>
      <w:r w:rsidRPr="003F3D65">
        <w:rPr>
          <w:rFonts w:ascii="Lotus Linotype" w:hAnsi="Lotus Linotype" w:cs="Lotus Linotype"/>
          <w:b/>
          <w:bCs/>
          <w:sz w:val="32"/>
          <w:szCs w:val="32"/>
          <w:vertAlign w:val="superscript"/>
          <w:rtl/>
        </w:rPr>
        <w:t>)</w:t>
      </w:r>
      <w:r w:rsidRPr="003F3D65">
        <w:rPr>
          <w:rFonts w:ascii="Lotus Linotype" w:hAnsi="Lotus Linotype" w:cs="Lotus Linotype"/>
          <w:sz w:val="32"/>
          <w:szCs w:val="32"/>
          <w:rtl/>
        </w:rPr>
        <w:t>.</w:t>
      </w:r>
    </w:p>
    <w:p w:rsidR="008D6F3E" w:rsidRDefault="008D6F3E" w:rsidP="008D6F3E">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القضاءُ مِن اللهِ في القرآن يأتي لمعانٍ</w:t>
      </w:r>
      <w:r w:rsidR="00EC1254">
        <w:rPr>
          <w:rFonts w:ascii="Lotus Linotype" w:hAnsi="Lotus Linotype" w:cs="Lotus Linotype" w:hint="cs"/>
          <w:sz w:val="32"/>
          <w:szCs w:val="32"/>
          <w:rtl/>
        </w:rPr>
        <w:t>(</w:t>
      </w:r>
      <w:r w:rsidR="00EC1254">
        <w:rPr>
          <w:rStyle w:val="FootnoteReference"/>
          <w:rFonts w:ascii="Lotus Linotype" w:hAnsi="Lotus Linotype" w:cs="Lotus Linotype"/>
          <w:sz w:val="32"/>
          <w:szCs w:val="32"/>
          <w:rtl/>
        </w:rPr>
        <w:footnoteReference w:id="136"/>
      </w:r>
      <w:r w:rsidR="00EC1254">
        <w:rPr>
          <w:rFonts w:ascii="Lotus Linotype" w:hAnsi="Lotus Linotype" w:cs="Lotus Linotype" w:hint="cs"/>
          <w:sz w:val="32"/>
          <w:szCs w:val="32"/>
          <w:rtl/>
        </w:rPr>
        <w:t>)</w:t>
      </w:r>
      <w:r w:rsidRPr="003F3D65">
        <w:rPr>
          <w:rFonts w:ascii="Lotus Linotype" w:hAnsi="Lotus Linotype" w:cs="Lotus Linotype"/>
          <w:sz w:val="32"/>
          <w:szCs w:val="32"/>
          <w:rtl/>
        </w:rPr>
        <w:t>:</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1- «قَضَى الخَلْقَ»؛ بمعنى: فرَغَ مِن خلقِهِ؛ كقوله تعالى: ﴿</w:t>
      </w:r>
      <w:r w:rsidRPr="003F3D65">
        <w:rPr>
          <w:rFonts w:ascii="Lotus Linotype" w:hAnsi="Lotus Linotype" w:cs="Lotus Linotype"/>
          <w:b/>
          <w:bCs/>
          <w:sz w:val="32"/>
          <w:szCs w:val="32"/>
          <w:rtl/>
        </w:rPr>
        <w:t>فَقَضَاهُنَّ سَبْعَ سَمَاوَاتٍ</w:t>
      </w:r>
      <w:r w:rsidRPr="003F3D65">
        <w:rPr>
          <w:rFonts w:ascii="Lotus Linotype" w:hAnsi="Lotus Linotype" w:cs="Lotus Linotype"/>
          <w:sz w:val="32"/>
          <w:szCs w:val="32"/>
          <w:rtl/>
        </w:rPr>
        <w:t>﴾ [فصلت: 12].</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2- «قَضَى»؛ بمعنى: حكَمَ؛ وهو نوعان: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الأول: </w:t>
      </w:r>
      <w:r w:rsidRPr="003F3D65">
        <w:rPr>
          <w:rFonts w:ascii="Lotus Linotype" w:hAnsi="Lotus Linotype" w:cs="Lotus Linotype"/>
          <w:sz w:val="32"/>
          <w:szCs w:val="32"/>
          <w:rtl/>
        </w:rPr>
        <w:t>شرعيٌّ؛ كقوله تعالى: ﴿</w:t>
      </w:r>
      <w:r w:rsidRPr="003F3D65">
        <w:rPr>
          <w:rFonts w:ascii="Lotus Linotype" w:hAnsi="Lotus Linotype" w:cs="Lotus Linotype"/>
          <w:b/>
          <w:bCs/>
          <w:sz w:val="32"/>
          <w:szCs w:val="32"/>
          <w:rtl/>
        </w:rPr>
        <w:t>وَقَضَى رَبُّكَ أَلَّا تَعْبُدُوا إِلَّا إِيَّاهُ</w:t>
      </w:r>
      <w:r w:rsidRPr="003F3D65">
        <w:rPr>
          <w:rFonts w:ascii="Lotus Linotype" w:hAnsi="Lotus Linotype" w:cs="Lotus Linotype"/>
          <w:sz w:val="32"/>
          <w:szCs w:val="32"/>
          <w:rtl/>
        </w:rPr>
        <w:t>﴾ [الإسراء: 23]، ومعناه: أمَرَ ووصَّى.</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والثاني:</w:t>
      </w:r>
      <w:r w:rsidRPr="003F3D65">
        <w:rPr>
          <w:rFonts w:ascii="Lotus Linotype" w:hAnsi="Lotus Linotype" w:cs="Lotus Linotype"/>
          <w:sz w:val="32"/>
          <w:szCs w:val="32"/>
          <w:rtl/>
        </w:rPr>
        <w:t xml:space="preserve"> كونيٌّ؛ ومنه قوله تعالى: ﴿</w:t>
      </w:r>
      <w:r w:rsidRPr="003F3D65">
        <w:rPr>
          <w:rFonts w:ascii="Lotus Linotype" w:hAnsi="Lotus Linotype" w:cs="Lotus Linotype"/>
          <w:b/>
          <w:bCs/>
          <w:sz w:val="32"/>
          <w:szCs w:val="32"/>
          <w:rtl/>
        </w:rPr>
        <w:t>وَإِذَا قَضَى أَمْرًا فَإِنَّمَا يَقُولُ لَهُ كُنْ فَيَكُونُ</w:t>
      </w:r>
      <w:r w:rsidRPr="003F3D65">
        <w:rPr>
          <w:rFonts w:ascii="Lotus Linotype" w:hAnsi="Lotus Linotype" w:cs="Lotus Linotype"/>
          <w:sz w:val="32"/>
          <w:szCs w:val="32"/>
          <w:rtl/>
        </w:rPr>
        <w:t>﴾ [البقرة: 117]، ومعناه: أراد كَوْنَهُ؛ كما قال تعالى: ﴿</w:t>
      </w:r>
      <w:r w:rsidRPr="003F3D65">
        <w:rPr>
          <w:rFonts w:ascii="Lotus Linotype" w:hAnsi="Lotus Linotype" w:cs="Lotus Linotype"/>
          <w:b/>
          <w:bCs/>
          <w:sz w:val="32"/>
          <w:szCs w:val="32"/>
          <w:rtl/>
        </w:rPr>
        <w:t>إِنَّمَا قَوْلُنَا لِشَيْءٍ إِذَا أَرَدْنَاهُ أَنْ نَقُولَ لَهُ كُنْ فَيَكُونُ</w:t>
      </w:r>
      <w:r w:rsidRPr="003F3D65">
        <w:rPr>
          <w:rFonts w:ascii="Lotus Linotype" w:hAnsi="Lotus Linotype" w:cs="Lotus Linotype"/>
          <w:sz w:val="32"/>
          <w:szCs w:val="32"/>
          <w:rtl/>
        </w:rPr>
        <w:t>﴾ [النحل: 40]، وقال سبحانه: ﴿</w:t>
      </w:r>
      <w:r w:rsidRPr="003F3D65">
        <w:rPr>
          <w:rFonts w:ascii="Lotus Linotype" w:hAnsi="Lotus Linotype" w:cs="Lotus Linotype"/>
          <w:b/>
          <w:bCs/>
          <w:sz w:val="32"/>
          <w:szCs w:val="32"/>
          <w:rtl/>
        </w:rPr>
        <w:t>إِنَّمَا أَمْرُهُ إِذَا أَرَادَ شَيْئًا أَنْ يَقُولَ لَهُ كُنْ فَيَكُونُ</w:t>
      </w:r>
      <w:r w:rsidRPr="003F3D65">
        <w:rPr>
          <w:rFonts w:ascii="Lotus Linotype" w:hAnsi="Lotus Linotype" w:cs="Lotus Linotype"/>
          <w:sz w:val="32"/>
          <w:szCs w:val="32"/>
          <w:rtl/>
        </w:rPr>
        <w:t>﴾ [يس: 82].</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وعلى هذا:</w:t>
      </w:r>
      <w:r w:rsidRPr="003F3D65">
        <w:rPr>
          <w:rFonts w:ascii="Lotus Linotype" w:hAnsi="Lotus Linotype" w:cs="Lotus Linotype"/>
          <w:sz w:val="32"/>
          <w:szCs w:val="32"/>
          <w:rtl/>
        </w:rPr>
        <w:t xml:space="preserve"> فتفسيرُ «قضى»: بـ «أَمْضَى»، في قولِهِ تعالى: ﴿</w:t>
      </w:r>
      <w:r w:rsidRPr="003F3D65">
        <w:rPr>
          <w:rFonts w:ascii="Lotus Linotype" w:hAnsi="Lotus Linotype" w:cs="Lotus Linotype"/>
          <w:b/>
          <w:bCs/>
          <w:sz w:val="32"/>
          <w:szCs w:val="32"/>
          <w:rtl/>
        </w:rPr>
        <w:t>وَإِذَا قَضَى أَمْرًا</w:t>
      </w:r>
      <w:r w:rsidRPr="003F3D65">
        <w:rPr>
          <w:rFonts w:ascii="Lotus Linotype" w:hAnsi="Lotus Linotype" w:cs="Lotus Linotype"/>
          <w:sz w:val="32"/>
          <w:szCs w:val="32"/>
          <w:rtl/>
        </w:rPr>
        <w:t>﴾ [البقرة: 117] -: أظهَرُ؛ لأن المعنى: إذا أرادَ اللهُ كَوْنَ ما سبَقَ في علمِهِ وإرادتِهِ وكتابِهِ، قال له: «كُنْ»، فيَكُونُ؛ وهذا هو معنى الإمضاء؛ أي: إتمامِ الأمرِ الذي قدَّره اللهُ في علمِهِ وإرادتِهِ وكتابِه</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37"/>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ولهذا أقولُ:</w:t>
      </w:r>
      <w:r w:rsidRPr="003F3D65">
        <w:rPr>
          <w:rFonts w:ascii="Lotus Linotype" w:hAnsi="Lotus Linotype" w:cs="Lotus Linotype"/>
          <w:sz w:val="32"/>
          <w:szCs w:val="32"/>
          <w:rtl/>
        </w:rPr>
        <w:t xml:space="preserve"> ما وجَّه به المؤلِّفُ ابنُ جُزَيٍّ اختيارَهُ، وهو أنَّ معنى «قَضَى»: أَمْضَى -: وجيهٌ.</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ويأتي «قضى» في القرآنِ مضمَّنًا معنى «أَوْحَى» أو «أوصَلَ»؛ كما قال تعالى: ﴿</w:t>
      </w:r>
      <w:r w:rsidRPr="003F3D65">
        <w:rPr>
          <w:rFonts w:ascii="Lotus Linotype" w:hAnsi="Lotus Linotype" w:cs="Lotus Linotype"/>
          <w:b/>
          <w:bCs/>
          <w:sz w:val="32"/>
          <w:szCs w:val="32"/>
          <w:rtl/>
        </w:rPr>
        <w:t>وَقَضَيْنَا إِلَيْهِ ذَلِكَ الْأَمْرَ أَنَّ دَابِرَ هَؤُلَاءِ مَقْطُوعٌ مُصْبِحِينَ</w:t>
      </w:r>
      <w:r w:rsidRPr="003F3D65">
        <w:rPr>
          <w:rFonts w:ascii="Lotus Linotype" w:hAnsi="Lotus Linotype" w:cs="Lotus Linotype"/>
          <w:sz w:val="32"/>
          <w:szCs w:val="32"/>
          <w:rtl/>
        </w:rPr>
        <w:t xml:space="preserve">﴾ [الحجر: 66]، </w:t>
      </w:r>
      <w:r w:rsidRPr="003F3D65">
        <w:rPr>
          <w:rFonts w:ascii="Lotus Linotype" w:hAnsi="Lotus Linotype" w:cs="Lotus Linotype"/>
          <w:sz w:val="32"/>
          <w:szCs w:val="32"/>
          <w:rtl/>
        </w:rPr>
        <w:lastRenderedPageBreak/>
        <w:t>وقال سبحانه: ﴿</w:t>
      </w:r>
      <w:r w:rsidRPr="003F3D65">
        <w:rPr>
          <w:rFonts w:ascii="Lotus Linotype" w:hAnsi="Lotus Linotype" w:cs="Lotus Linotype"/>
          <w:b/>
          <w:bCs/>
          <w:sz w:val="32"/>
          <w:szCs w:val="32"/>
          <w:rtl/>
        </w:rPr>
        <w:t>وَقَضَيْنَا إِلَى بَنِي إِسْرَائِيلَ فِي الْكِتَابِ لَتُفْسِدُنَّ فِي الْأَرْضِ مَرَّتَيْنِ</w:t>
      </w:r>
      <w:r w:rsidRPr="003F3D65">
        <w:rPr>
          <w:rFonts w:ascii="Lotus Linotype" w:hAnsi="Lotus Linotype" w:cs="Lotus Linotype"/>
          <w:sz w:val="32"/>
          <w:szCs w:val="32"/>
          <w:rtl/>
        </w:rPr>
        <w:t>﴾ [الإسراء: 4].</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كما يأتي «القضاءُ» بمعنى: الحُكْمِ، شاملًا للمعنيَيْنِ: الكونيِّ، والشرعيِّ؛ كقوله تعالى: ﴿</w:t>
      </w:r>
      <w:r w:rsidRPr="003F3D65">
        <w:rPr>
          <w:rFonts w:ascii="Lotus Linotype" w:hAnsi="Lotus Linotype" w:cs="Lotus Linotype"/>
          <w:b/>
          <w:bCs/>
          <w:sz w:val="32"/>
          <w:szCs w:val="32"/>
          <w:rtl/>
        </w:rPr>
        <w:t>وَاللهُ يَقْضِي بِالْحَقِّ</w:t>
      </w:r>
      <w:r w:rsidRPr="003F3D65">
        <w:rPr>
          <w:rFonts w:ascii="Lotus Linotype" w:hAnsi="Lotus Linotype" w:cs="Lotus Linotype"/>
          <w:sz w:val="32"/>
          <w:szCs w:val="32"/>
          <w:rtl/>
        </w:rPr>
        <w:t>﴾ [غافر: 20].</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كما يأتي «القضاء» بمعنى: الفصلِ بين المختلِفِينَ؛ كقولِهِ تعالى: ﴿</w:t>
      </w:r>
      <w:r w:rsidRPr="003F3D65">
        <w:rPr>
          <w:rFonts w:ascii="Lotus Linotype" w:hAnsi="Lotus Linotype" w:cs="Lotus Linotype"/>
          <w:b/>
          <w:bCs/>
          <w:sz w:val="32"/>
          <w:szCs w:val="32"/>
          <w:rtl/>
        </w:rPr>
        <w:t>إِنَّ رَبَّكَ يَقْضِي بَيْنَهُمْ يَوْمَ الْقِيَامَةِ فِيمَا كَانُوا فِيهِ يَخْتَلِفُونَ</w:t>
      </w:r>
      <w:r w:rsidRPr="003F3D65">
        <w:rPr>
          <w:rFonts w:ascii="Lotus Linotype" w:hAnsi="Lotus Linotype" w:cs="Lotus Linotype"/>
          <w:sz w:val="32"/>
          <w:szCs w:val="32"/>
          <w:rtl/>
        </w:rPr>
        <w:t>﴾ [يونس: 93].</w:t>
      </w:r>
    </w:p>
    <w:p w:rsidR="009831DC" w:rsidRPr="003F3D65" w:rsidRDefault="009831DC" w:rsidP="008D6F3E">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075299" w:rsidRPr="003F3D65" w:rsidRDefault="00075299" w:rsidP="00B95E94">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(35)</w:t>
      </w:r>
    </w:p>
    <w:p w:rsidR="00075299" w:rsidRPr="003F3D65" w:rsidRDefault="00075299" w:rsidP="00B95E94">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B95E94">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B95E94">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سَخِرَ اللهُ مِنْهُمْ</w:t>
      </w:r>
      <w:r w:rsidRPr="003F3D65">
        <w:rPr>
          <w:rFonts w:ascii="Lotus Linotype" w:hAnsi="Lotus Linotype" w:cs="Lotus Linotype"/>
          <w:sz w:val="32"/>
          <w:szCs w:val="32"/>
          <w:rtl/>
        </w:rPr>
        <w:t>﴾ [التوبة: 79]: تسميةٌ للعقوبةِ باسمِ الذَّنْب»</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38"/>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E206C8" w:rsidRDefault="00E206C8" w:rsidP="00E206C8">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قولُ ابنِ جُزَيٍّ رحمه الله:</w:t>
      </w:r>
      <w:r w:rsidRPr="003F3D65">
        <w:rPr>
          <w:rFonts w:ascii="Lotus Linotype" w:hAnsi="Lotus Linotype" w:cs="Lotus Linotype"/>
          <w:sz w:val="32"/>
          <w:szCs w:val="32"/>
          <w:rtl/>
        </w:rPr>
        <w:t xml:space="preserve"> «تسميةٌ للعقوبةِ باسمِ الذَّنْب»:</w:t>
      </w:r>
    </w:p>
    <w:p w:rsidR="009831DC" w:rsidRPr="003F3D65" w:rsidRDefault="009831DC" w:rsidP="003F3D65">
      <w:pPr>
        <w:spacing w:after="0"/>
        <w:ind w:firstLine="567"/>
        <w:jc w:val="both"/>
        <w:rPr>
          <w:rFonts w:ascii="Lotus Linotype" w:hAnsi="Lotus Linotype" w:cs="Lotus Linotype"/>
          <w:b/>
          <w:bCs/>
          <w:sz w:val="32"/>
          <w:szCs w:val="32"/>
          <w:rtl/>
        </w:rPr>
      </w:pPr>
      <w:r w:rsidRPr="003F3D65">
        <w:rPr>
          <w:rFonts w:ascii="Lotus Linotype" w:hAnsi="Lotus Linotype" w:cs="Lotus Linotype"/>
          <w:sz w:val="32"/>
          <w:szCs w:val="32"/>
          <w:rtl/>
        </w:rPr>
        <w:t>معنى كلامِهِ: أنَّ الله لا يَسْخَرُ حقيقةً بالمنافِقِين، بل هذا مِن تسميةِ العقوبةِ باسمِ الذَّنْبِ الذي ارتكَبُوهُ، وهو سُخْرِيَتُهم بالمؤمِنِينَ المتصدِّقين؛ وهذا معنى قولِ بعضهم: هذا مِن قَبِيلِ المشاكَلةِ؛ يَعْنُونَ: المشاكَلَةَ اللفظيَّة؛ كما قالوا مثلَ ذلك في المَكْرِ والكَيْدِ والاستهزاءِ والخِدَاع</w:t>
      </w:r>
      <w:r w:rsidR="00B47C9C">
        <w:rPr>
          <w:rFonts w:ascii="Lotus Linotype" w:hAnsi="Lotus Linotype" w:cs="Lotus Linotype" w:hint="cs"/>
          <w:sz w:val="32"/>
          <w:szCs w:val="32"/>
          <w:rtl/>
        </w:rPr>
        <w:t>(</w:t>
      </w:r>
      <w:r w:rsidR="00B47C9C">
        <w:rPr>
          <w:rStyle w:val="FootnoteReference"/>
          <w:rFonts w:ascii="Lotus Linotype" w:hAnsi="Lotus Linotype" w:cs="Lotus Linotype"/>
          <w:sz w:val="32"/>
          <w:szCs w:val="32"/>
          <w:rtl/>
        </w:rPr>
        <w:footnoteReference w:id="139"/>
      </w:r>
      <w:r w:rsidR="00B47C9C">
        <w:rPr>
          <w:rFonts w:ascii="Lotus Linotype" w:hAnsi="Lotus Linotype" w:cs="Lotus Linotype" w:hint="cs"/>
          <w:sz w:val="32"/>
          <w:szCs w:val="32"/>
          <w:rtl/>
        </w:rPr>
        <w:t>)</w:t>
      </w:r>
      <w:r w:rsidRPr="003F3D65">
        <w:rPr>
          <w:rFonts w:ascii="Lotus Linotype" w:hAnsi="Lotus Linotype" w:cs="Lotus Linotype"/>
          <w:sz w:val="32"/>
          <w:szCs w:val="32"/>
          <w:rtl/>
        </w:rPr>
        <w:t>.</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وليس هذا صوابًا، بل الصوابُ:</w:t>
      </w:r>
      <w:r w:rsidRPr="003F3D65">
        <w:rPr>
          <w:rFonts w:ascii="Lotus Linotype" w:hAnsi="Lotus Linotype" w:cs="Lotus Linotype"/>
          <w:sz w:val="32"/>
          <w:szCs w:val="32"/>
          <w:rtl/>
        </w:rPr>
        <w:t xml:space="preserve"> أنَّ اللهَ يمكُرُ حقيقةً بالماكِرِينَ مِن الكافِرِينَ والمنافِقين، ويَخدَعُ المخادِعِين، ويَستهزِئُ بالمستهزِئِين، ويسخَرُ بالساخِرِينَ.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ومِن ذلك:</w:t>
      </w:r>
      <w:r w:rsidRPr="003F3D65">
        <w:rPr>
          <w:rFonts w:ascii="Lotus Linotype" w:hAnsi="Lotus Linotype" w:cs="Lotus Linotype"/>
          <w:sz w:val="32"/>
          <w:szCs w:val="32"/>
          <w:rtl/>
        </w:rPr>
        <w:t xml:space="preserve"> إملاؤُهُ تعالى للكافِرِينَ واستدراجُهم، وإظهارُهُ سبحانه قَبُولَ ما أظهَرَهُ المنافِقُونَ مِن الإيمان، فيَحسَبُونَ أنهم خدَعُوا اللهَ بما أظهَرُوهُ مِن العمل، وهو تعالى محمودٌ على ذلك؛ لأنه عدلٌ.</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ومِن مكرِ اللهِ واستهزائِهِ بالمنافِقِينَ يومَ القيامةِ:</w:t>
      </w:r>
      <w:r w:rsidRPr="003F3D65">
        <w:rPr>
          <w:rFonts w:ascii="Lotus Linotype" w:hAnsi="Lotus Linotype" w:cs="Lotus Linotype"/>
          <w:sz w:val="32"/>
          <w:szCs w:val="32"/>
          <w:rtl/>
        </w:rPr>
        <w:t xml:space="preserve"> أنهم يكونون مع المؤمنين، فيُعْطَوْنَ أنوارًا حتى يظنُّوا أنهم ناجُونَ، وليسوا بناجين؛ كما قال تعالى: ﴿</w:t>
      </w:r>
      <w:r w:rsidRPr="003F3D65">
        <w:rPr>
          <w:rFonts w:ascii="Lotus Linotype" w:hAnsi="Lotus Linotype" w:cs="Lotus Linotype"/>
          <w:b/>
          <w:bCs/>
          <w:sz w:val="32"/>
          <w:szCs w:val="32"/>
          <w:rtl/>
        </w:rPr>
        <w:t>يَوْمَ يَقُولُ الْمُنَافِقُونَ وَالْمُنَافِقَاتُ لِلَّذِينَ آمَنُوا انْظُرُونَا نَقْتَبِسْ مِنْ نُورِكُمْ ...</w:t>
      </w:r>
      <w:r w:rsidRPr="003F3D65">
        <w:rPr>
          <w:rFonts w:ascii="Lotus Linotype" w:hAnsi="Lotus Linotype" w:cs="Lotus Linotype"/>
          <w:sz w:val="32"/>
          <w:szCs w:val="32"/>
          <w:rtl/>
        </w:rPr>
        <w:t>﴾  الآياتِ [الحديد: 13-15].</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ومِن مكرِ الله بالكافِرِين:</w:t>
      </w:r>
      <w:r w:rsidRPr="003F3D65">
        <w:rPr>
          <w:rFonts w:ascii="Lotus Linotype" w:hAnsi="Lotus Linotype" w:cs="Lotus Linotype"/>
          <w:sz w:val="32"/>
          <w:szCs w:val="32"/>
          <w:rtl/>
        </w:rPr>
        <w:t xml:space="preserve"> ما ذكَرَهُ في قوله تعالى: ﴿</w:t>
      </w:r>
      <w:r w:rsidRPr="003F3D65">
        <w:rPr>
          <w:rFonts w:ascii="Lotus Linotype" w:hAnsi="Lotus Linotype" w:cs="Lotus Linotype"/>
          <w:b/>
          <w:bCs/>
          <w:sz w:val="32"/>
          <w:szCs w:val="32"/>
          <w:rtl/>
        </w:rPr>
        <w:t>فَلَمَّا نَسُوا مَا ذُكِّرُوا بِهِ فَتَحْنَا عَلَيْهِمْ أَبْوَابَ كُلِّ شَيْءٍ حَتَّى إِذَا فَرِحُوا بِمَا أُوتُوا أَخَذْنَاهُمْ بَغْتَةً فَإِذَا هُمْ مُبْلِسُونَ﴾</w:t>
      </w:r>
      <w:r w:rsidRPr="003F3D65">
        <w:rPr>
          <w:rFonts w:ascii="Lotus Linotype" w:hAnsi="Lotus Linotype" w:cs="Lotus Linotype"/>
          <w:sz w:val="32"/>
          <w:szCs w:val="32"/>
          <w:rtl/>
        </w:rPr>
        <w:t xml:space="preserve"> [الأنعام: 44]، والله أعلم.</w:t>
      </w:r>
    </w:p>
    <w:p w:rsidR="009831DC" w:rsidRPr="003F3D65" w:rsidRDefault="009831DC" w:rsidP="00E206C8">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075299" w:rsidRPr="003F3D65" w:rsidRDefault="00075299" w:rsidP="00B47C9C">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(36)</w:t>
      </w:r>
    </w:p>
    <w:p w:rsidR="00075299" w:rsidRPr="003F3D65" w:rsidRDefault="00075299" w:rsidP="00B47C9C">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B47C9C">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B47C9C">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وَيُؤَخِّرَكُمْ إِلَى أَجَلٍ مُسَمًّى</w:t>
      </w:r>
      <w:r w:rsidRPr="003F3D65">
        <w:rPr>
          <w:rFonts w:ascii="Lotus Linotype" w:hAnsi="Lotus Linotype" w:cs="Lotus Linotype"/>
          <w:sz w:val="32"/>
          <w:szCs w:val="32"/>
          <w:rtl/>
        </w:rPr>
        <w:t>﴾ [إبراهيم: 10]:</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قال الزمخشريُّ وأهلُ مذهبِهِ مِن المعتزِلة: «معناه: يؤخِّرَكُمْ إنْ آمنتم إلى آجالِكم، وإنْ لم تُؤمِنوا، عاجَلَكُمْ بالهلاك قبلَ ذلك الوقت»</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40"/>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 وهذا بناءٌ على قولِهِم بالأَجَلَيْنِ.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وأهلُ السُّنَّةِ: يَأْبَوْنَ هذا؛ فإنَّ الأجلَ عندَهم واحدٌ محتوم»</w:t>
      </w:r>
      <w:r w:rsidRPr="003F3D65">
        <w:rPr>
          <w:rFonts w:ascii="Lotus Linotype" w:hAnsi="Lotus Linotype" w:cs="Lotus Linotype"/>
          <w:b/>
          <w:bCs/>
          <w:sz w:val="32"/>
          <w:szCs w:val="32"/>
          <w:vertAlign w:val="superscript"/>
          <w:rtl/>
        </w:rPr>
        <w:t>(</w:t>
      </w:r>
      <w:r w:rsidRPr="003F3D65">
        <w:rPr>
          <w:rFonts w:ascii="Lotus Linotype" w:hAnsi="Lotus Linotype" w:cs="Lotus Linotype"/>
          <w:b/>
          <w:bCs/>
          <w:sz w:val="32"/>
          <w:szCs w:val="32"/>
          <w:vertAlign w:val="superscript"/>
          <w:rtl/>
        </w:rPr>
        <w:footnoteReference w:id="141"/>
      </w:r>
      <w:r w:rsidRPr="003F3D65">
        <w:rPr>
          <w:rFonts w:ascii="Lotus Linotype" w:hAnsi="Lotus Linotype" w:cs="Lotus Linotype"/>
          <w:b/>
          <w:bCs/>
          <w:sz w:val="32"/>
          <w:szCs w:val="32"/>
          <w:vertAlign w:val="superscript"/>
          <w:rtl/>
        </w:rPr>
        <w:t>)</w:t>
      </w:r>
      <w:r w:rsidRPr="003F3D65">
        <w:rPr>
          <w:rFonts w:ascii="Lotus Linotype" w:hAnsi="Lotus Linotype" w:cs="Lotus Linotype"/>
          <w:sz w:val="32"/>
          <w:szCs w:val="32"/>
          <w:rtl/>
        </w:rPr>
        <w:t>.</w:t>
      </w:r>
    </w:p>
    <w:p w:rsidR="00E206C8" w:rsidRDefault="00E206C8" w:rsidP="00E206C8">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قولُ ابنِ جُزَيٍّ </w:t>
      </w:r>
      <w:r w:rsidR="00D45B16">
        <w:rPr>
          <w:rFonts w:ascii="Lotus Linotype" w:hAnsi="Lotus Linotype" w:cs="Lotus Linotype" w:hint="cs"/>
          <w:b/>
          <w:bCs/>
          <w:sz w:val="32"/>
          <w:szCs w:val="32"/>
          <w:rtl/>
        </w:rPr>
        <w:t>-</w:t>
      </w:r>
      <w:r w:rsidRPr="003F3D65">
        <w:rPr>
          <w:rFonts w:ascii="Lotus Linotype" w:hAnsi="Lotus Linotype" w:cs="Lotus Linotype"/>
          <w:b/>
          <w:bCs/>
          <w:sz w:val="32"/>
          <w:szCs w:val="32"/>
          <w:rtl/>
        </w:rPr>
        <w:t>رحمه الله</w:t>
      </w:r>
      <w:r w:rsidR="00D45B16">
        <w:rPr>
          <w:rFonts w:ascii="Lotus Linotype" w:hAnsi="Lotus Linotype" w:cs="Lotus Linotype" w:hint="cs"/>
          <w:b/>
          <w:bCs/>
          <w:sz w:val="32"/>
          <w:szCs w:val="32"/>
          <w:rtl/>
        </w:rPr>
        <w:t>-</w:t>
      </w:r>
      <w:r w:rsidRPr="003F3D65">
        <w:rPr>
          <w:rFonts w:ascii="Lotus Linotype" w:hAnsi="Lotus Linotype" w:cs="Lotus Linotype"/>
          <w:b/>
          <w:bCs/>
          <w:sz w:val="32"/>
          <w:szCs w:val="32"/>
          <w:rtl/>
        </w:rPr>
        <w:t>:</w:t>
      </w:r>
      <w:r w:rsidRPr="003F3D65">
        <w:rPr>
          <w:rFonts w:ascii="Lotus Linotype" w:hAnsi="Lotus Linotype" w:cs="Lotus Linotype"/>
          <w:sz w:val="32"/>
          <w:szCs w:val="32"/>
          <w:rtl/>
        </w:rPr>
        <w:t xml:space="preserve"> «وهذا بناءٌ على قولِهم - أي: المعتزِلةِ - بالأَجَلَيْن»: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هذا صحيحٌ عن المعتزِلة؛ ومعناه: أنَّ المعتزِلة يقولون: إنَّ المقتولَ ومَن يُعاجَلُ بالعقوبة، له أجلٌ متأخِّرٌ لو لم يُقتَلْ أو يُعاجَلْ، لانتهى إليه، ولِقَتْلِهِ أو تعجيلِ عقوبتِهِ أجلٌ متقدِّم</w:t>
      </w:r>
      <w:r w:rsidR="00C4672D">
        <w:rPr>
          <w:rFonts w:ascii="Lotus Linotype" w:hAnsi="Lotus Linotype" w:cs="Lotus Linotype" w:hint="cs"/>
          <w:sz w:val="32"/>
          <w:szCs w:val="32"/>
          <w:rtl/>
        </w:rPr>
        <w:t>(</w:t>
      </w:r>
      <w:r w:rsidR="00C4672D">
        <w:rPr>
          <w:rStyle w:val="FootnoteReference"/>
          <w:rFonts w:ascii="Lotus Linotype" w:hAnsi="Lotus Linotype" w:cs="Lotus Linotype"/>
          <w:sz w:val="32"/>
          <w:szCs w:val="32"/>
          <w:rtl/>
        </w:rPr>
        <w:footnoteReference w:id="142"/>
      </w:r>
      <w:r w:rsidR="00C4672D">
        <w:rPr>
          <w:rFonts w:ascii="Lotus Linotype" w:hAnsi="Lotus Linotype" w:cs="Lotus Linotype" w:hint="cs"/>
          <w:sz w:val="32"/>
          <w:szCs w:val="32"/>
          <w:rtl/>
        </w:rPr>
        <w:t>)</w:t>
      </w:r>
      <w:r w:rsidRPr="003F3D65">
        <w:rPr>
          <w:rFonts w:ascii="Lotus Linotype" w:hAnsi="Lotus Linotype" w:cs="Lotus Linotype"/>
          <w:sz w:val="32"/>
          <w:szCs w:val="32"/>
          <w:rtl/>
        </w:rPr>
        <w:t>.</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وقال بعضُهم عن المعتزِلة: إنَّ الأجَلَ واحدٌ، وهو الأجَلُ المسمَّى، وإنَّ المقتولَ مقطوعٌ عليه أجلُه، وكذا مَن يُعاجَلُ بالعقوبةِ بسببِ كُفْرِه.</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والحقُّ:</w:t>
      </w:r>
      <w:r w:rsidRPr="003F3D65">
        <w:rPr>
          <w:rFonts w:ascii="Lotus Linotype" w:hAnsi="Lotus Linotype" w:cs="Lotus Linotype"/>
          <w:sz w:val="32"/>
          <w:szCs w:val="32"/>
          <w:rtl/>
        </w:rPr>
        <w:t xml:space="preserve"> أنَّ الأجَلَ الذي قدَّره اللهُ في علمِهِ وكتابِهِ واحدٌ؛ سواءٌ كان متقدِّمًا أو متأخِّرًا، ولا يقَعُ إلا هو؛ فالمتقدِّمُ لا يتأخَّر، والمتأخِّرُ لا يتقدَّم؛ كما قال تعالى: ﴿</w:t>
      </w:r>
      <w:r w:rsidRPr="003F3D65">
        <w:rPr>
          <w:rFonts w:ascii="Lotus Linotype" w:hAnsi="Lotus Linotype" w:cs="Lotus Linotype"/>
          <w:b/>
          <w:bCs/>
          <w:sz w:val="32"/>
          <w:szCs w:val="32"/>
          <w:rtl/>
        </w:rPr>
        <w:t>وَلِكُلِّ أُمَّةٍ أَجَلٌ فَإِذَا جَاءَ أَجَلُهُمْ لَا يَسْتَأْخِرُونَ سَاعَةً وَلَا يَسْتَقْدِمُونَ</w:t>
      </w:r>
      <w:r w:rsidRPr="003F3D65">
        <w:rPr>
          <w:rFonts w:ascii="Lotus Linotype" w:hAnsi="Lotus Linotype" w:cs="Lotus Linotype"/>
          <w:sz w:val="32"/>
          <w:szCs w:val="32"/>
          <w:rtl/>
        </w:rPr>
        <w:t>﴾ [الأعراف: 34]، وقال تعالى: ﴿</w:t>
      </w:r>
      <w:r w:rsidRPr="003F3D65">
        <w:rPr>
          <w:rFonts w:ascii="Lotus Linotype" w:hAnsi="Lotus Linotype" w:cs="Lotus Linotype"/>
          <w:b/>
          <w:bCs/>
          <w:sz w:val="32"/>
          <w:szCs w:val="32"/>
          <w:rtl/>
        </w:rPr>
        <w:t>وَمَا كَانَ لِنَفْسٍ أَنْ تَمُوتَ إِلَّا بِإِذْنِ اللهِ كِتَابًا مُؤَجَّلًا</w:t>
      </w:r>
      <w:r w:rsidRPr="003F3D65">
        <w:rPr>
          <w:rFonts w:ascii="Lotus Linotype" w:hAnsi="Lotus Linotype" w:cs="Lotus Linotype"/>
          <w:sz w:val="32"/>
          <w:szCs w:val="32"/>
          <w:rtl/>
        </w:rPr>
        <w:t>﴾ [آل عمران: 145].</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وهذا معنى ما أشار إليه المؤلِّفُ في قولِه: «وأهلُ السُّنَّةِ: يَأْبَوْنَ هذا؛ فإنَّ الأجلَ عندَهم واحدٌ محتوم»، والله أعلم</w:t>
      </w:r>
      <w:r w:rsidR="007454C2">
        <w:rPr>
          <w:rFonts w:ascii="Lotus Linotype" w:hAnsi="Lotus Linotype" w:cs="Lotus Linotype" w:hint="cs"/>
          <w:sz w:val="32"/>
          <w:szCs w:val="32"/>
          <w:rtl/>
        </w:rPr>
        <w:t>(</w:t>
      </w:r>
      <w:r w:rsidR="007454C2">
        <w:rPr>
          <w:rStyle w:val="FootnoteReference"/>
          <w:rFonts w:ascii="Lotus Linotype" w:hAnsi="Lotus Linotype" w:cs="Lotus Linotype"/>
          <w:sz w:val="32"/>
          <w:szCs w:val="32"/>
          <w:rtl/>
        </w:rPr>
        <w:footnoteReference w:id="143"/>
      </w:r>
      <w:r w:rsidR="007454C2">
        <w:rPr>
          <w:rFonts w:ascii="Lotus Linotype" w:hAnsi="Lotus Linotype" w:cs="Lotus Linotype" w:hint="cs"/>
          <w:sz w:val="32"/>
          <w:szCs w:val="32"/>
          <w:rtl/>
        </w:rPr>
        <w:t>)</w:t>
      </w:r>
      <w:r w:rsidRPr="003F3D65">
        <w:rPr>
          <w:rFonts w:ascii="Lotus Linotype" w:hAnsi="Lotus Linotype" w:cs="Lotus Linotype"/>
          <w:sz w:val="32"/>
          <w:szCs w:val="32"/>
          <w:rtl/>
        </w:rPr>
        <w:t>.</w:t>
      </w:r>
    </w:p>
    <w:p w:rsidR="009831DC" w:rsidRPr="003F3D65" w:rsidRDefault="009831DC" w:rsidP="00E206C8">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hAnsi="Lotus Linotype" w:cs="Lotus Linotype"/>
          <w:b/>
          <w:bCs/>
          <w:sz w:val="32"/>
          <w:szCs w:val="32"/>
        </w:rPr>
      </w:pPr>
      <w:r w:rsidRPr="003F3D65">
        <w:rPr>
          <w:rFonts w:ascii="Lotus Linotype" w:hAnsi="Lotus Linotype" w:cs="Lotus Linotype"/>
          <w:b/>
          <w:bCs/>
          <w:sz w:val="32"/>
          <w:szCs w:val="32"/>
          <w:rtl/>
        </w:rPr>
        <w:br w:type="page"/>
      </w:r>
    </w:p>
    <w:p w:rsidR="00075299" w:rsidRPr="003F3D65" w:rsidRDefault="00075299" w:rsidP="00C4672D">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(37)</w:t>
      </w:r>
    </w:p>
    <w:p w:rsidR="00075299" w:rsidRPr="003F3D65" w:rsidRDefault="00075299" w:rsidP="00C4672D">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C4672D">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C4672D">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يَخَافُونَ رَبَّهُمْ مِنْ فَوْقِهِمْ</w:t>
      </w:r>
      <w:r w:rsidRPr="003F3D65">
        <w:rPr>
          <w:rFonts w:ascii="Lotus Linotype" w:hAnsi="Lotus Linotype" w:cs="Lotus Linotype"/>
          <w:sz w:val="32"/>
          <w:szCs w:val="32"/>
          <w:rtl/>
        </w:rPr>
        <w:t>﴾ [النحل: 50]؛ هذا إخبارٌ عن الملائكة، وهو بيانُ نفيِ الاستكبارِ.</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ويَحتمِلُ أنْ يريدَ: فوقيَّةَ القُدْرةِ والعَظَمة.</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أو يكونَ مِن المشكِلاتِ التي يُمسَكُ عن تأويلِها.</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وقيل: معناه: يَخافُونَ أنْ يُرسِلَ عليهم عذابًا مِن فوقهم»</w:t>
      </w:r>
      <w:r w:rsidRPr="003F3D65">
        <w:rPr>
          <w:rFonts w:ascii="Lotus Linotype" w:hAnsi="Lotus Linotype" w:cs="Lotus Linotype"/>
          <w:b/>
          <w:bCs/>
          <w:sz w:val="32"/>
          <w:szCs w:val="32"/>
          <w:vertAlign w:val="superscript"/>
          <w:rtl/>
        </w:rPr>
        <w:t>(</w:t>
      </w:r>
      <w:r w:rsidRPr="003F3D65">
        <w:rPr>
          <w:rFonts w:ascii="Lotus Linotype" w:hAnsi="Lotus Linotype" w:cs="Lotus Linotype"/>
          <w:b/>
          <w:bCs/>
          <w:sz w:val="32"/>
          <w:szCs w:val="32"/>
          <w:vertAlign w:val="superscript"/>
          <w:rtl/>
        </w:rPr>
        <w:footnoteReference w:id="144"/>
      </w:r>
      <w:r w:rsidRPr="003F3D65">
        <w:rPr>
          <w:rFonts w:ascii="Lotus Linotype" w:hAnsi="Lotus Linotype" w:cs="Lotus Linotype"/>
          <w:b/>
          <w:bCs/>
          <w:sz w:val="32"/>
          <w:szCs w:val="32"/>
          <w:vertAlign w:val="superscript"/>
          <w:rtl/>
        </w:rPr>
        <w:t>)</w:t>
      </w:r>
      <w:r w:rsidRPr="003F3D65">
        <w:rPr>
          <w:rFonts w:ascii="Lotus Linotype" w:hAnsi="Lotus Linotype" w:cs="Lotus Linotype"/>
          <w:sz w:val="32"/>
          <w:szCs w:val="32"/>
          <w:rtl/>
        </w:rPr>
        <w:t>.</w:t>
      </w:r>
    </w:p>
    <w:p w:rsidR="00E206C8" w:rsidRDefault="00E206C8" w:rsidP="00E206C8">
      <w:pPr>
        <w:spacing w:after="0"/>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jc w:val="both"/>
        <w:rPr>
          <w:rFonts w:ascii="Lotus Linotype" w:hAnsi="Lotus Linotype" w:cs="Lotus Linotype"/>
          <w:sz w:val="32"/>
          <w:szCs w:val="32"/>
          <w:rtl/>
        </w:rPr>
      </w:pPr>
      <w:r w:rsidRPr="003F3D65">
        <w:rPr>
          <w:rFonts w:ascii="Lotus Linotype" w:hAnsi="Lotus Linotype" w:cs="Lotus Linotype"/>
          <w:sz w:val="32"/>
          <w:szCs w:val="32"/>
          <w:rtl/>
        </w:rPr>
        <w:t>قولُهُ: «بيانُ نفيِ الاستكبارِ»، يريدُ: أنَّ قولَهُ: ﴿</w:t>
      </w:r>
      <w:r w:rsidRPr="003F3D65">
        <w:rPr>
          <w:rFonts w:ascii="Lotus Linotype" w:hAnsi="Lotus Linotype" w:cs="Lotus Linotype"/>
          <w:b/>
          <w:bCs/>
          <w:sz w:val="32"/>
          <w:szCs w:val="32"/>
          <w:rtl/>
        </w:rPr>
        <w:t>يَخَافُونَ رَبَّهُمْ</w:t>
      </w:r>
      <w:r w:rsidRPr="003F3D65">
        <w:rPr>
          <w:rFonts w:ascii="Lotus Linotype" w:hAnsi="Lotus Linotype" w:cs="Lotus Linotype"/>
          <w:sz w:val="32"/>
          <w:szCs w:val="32"/>
          <w:rtl/>
        </w:rPr>
        <w:t>﴾ [النحل: 50] تفسيرٌ لقوله: ﴿</w:t>
      </w:r>
      <w:r w:rsidRPr="003F3D65">
        <w:rPr>
          <w:rFonts w:ascii="Lotus Linotype" w:hAnsi="Lotus Linotype" w:cs="Lotus Linotype"/>
          <w:b/>
          <w:bCs/>
          <w:sz w:val="32"/>
          <w:szCs w:val="32"/>
          <w:rtl/>
        </w:rPr>
        <w:t>وَهُمْ لَا يَسْتَكْبِرُونَ</w:t>
      </w:r>
      <w:r w:rsidRPr="003F3D65">
        <w:rPr>
          <w:rFonts w:ascii="Lotus Linotype" w:hAnsi="Lotus Linotype" w:cs="Lotus Linotype"/>
          <w:sz w:val="32"/>
          <w:szCs w:val="32"/>
          <w:rtl/>
        </w:rPr>
        <w:t>﴾ [النحل: 49].</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ثم تردَّد - رحمه الله، وعفا عنا وعنه - في توجيهِ قولِهِ تعالى: ﴿</w:t>
      </w:r>
      <w:r w:rsidRPr="003F3D65">
        <w:rPr>
          <w:rFonts w:ascii="Lotus Linotype" w:hAnsi="Lotus Linotype" w:cs="Lotus Linotype"/>
          <w:b/>
          <w:bCs/>
          <w:sz w:val="32"/>
          <w:szCs w:val="32"/>
          <w:rtl/>
        </w:rPr>
        <w:t>مِنْ فَوْقِهِمْ</w:t>
      </w:r>
      <w:r w:rsidRPr="003F3D65">
        <w:rPr>
          <w:rFonts w:ascii="Lotus Linotype" w:hAnsi="Lotus Linotype" w:cs="Lotus Linotype"/>
          <w:sz w:val="32"/>
          <w:szCs w:val="32"/>
          <w:rtl/>
        </w:rPr>
        <w:t>﴾ بين التفويضِ والتأويلِ:</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فقال: «ويَحتمِلُ أنْ يريدَ: فوقيَّةَ القُدْرةِ والعَظَمة»؛ وهذا تأويلٌ</w:t>
      </w:r>
      <w:r w:rsidR="00BA6FB9">
        <w:rPr>
          <w:rFonts w:ascii="Lotus Linotype" w:hAnsi="Lotus Linotype" w:cs="Lotus Linotype" w:hint="cs"/>
          <w:sz w:val="32"/>
          <w:szCs w:val="32"/>
          <w:rtl/>
        </w:rPr>
        <w:t>(</w:t>
      </w:r>
      <w:r w:rsidR="00BA6FB9">
        <w:rPr>
          <w:rStyle w:val="FootnoteReference"/>
          <w:rFonts w:ascii="Lotus Linotype" w:hAnsi="Lotus Linotype" w:cs="Lotus Linotype"/>
          <w:sz w:val="32"/>
          <w:szCs w:val="32"/>
          <w:rtl/>
        </w:rPr>
        <w:footnoteReference w:id="145"/>
      </w:r>
      <w:r w:rsidR="00BA6FB9">
        <w:rPr>
          <w:rFonts w:ascii="Lotus Linotype" w:hAnsi="Lotus Linotype" w:cs="Lotus Linotype" w:hint="cs"/>
          <w:sz w:val="32"/>
          <w:szCs w:val="32"/>
          <w:rtl/>
        </w:rPr>
        <w:t>)</w:t>
      </w:r>
      <w:r w:rsidRPr="003F3D65">
        <w:rPr>
          <w:rFonts w:ascii="Lotus Linotype" w:hAnsi="Lotus Linotype" w:cs="Lotus Linotype"/>
          <w:sz w:val="32"/>
          <w:szCs w:val="32"/>
          <w:rtl/>
        </w:rPr>
        <w:t>.</w:t>
      </w:r>
      <w:r w:rsidR="00BA6FB9">
        <w:rPr>
          <w:rFonts w:ascii="Lotus Linotype" w:hAnsi="Lotus Linotype" w:cs="Lotus Linotype" w:hint="cs"/>
          <w:sz w:val="32"/>
          <w:szCs w:val="32"/>
          <w:rtl/>
        </w:rPr>
        <w:t xml:space="preserve"> </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وقال: «أو يكونَ مِن المشكِلاتِ التي يُمسَكُ عن تأويلِها»؛ وهذا تفويضٌ.</w:t>
      </w:r>
    </w:p>
    <w:p w:rsidR="009831DC" w:rsidRPr="003F3D65" w:rsidRDefault="009831DC" w:rsidP="007655AF">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وقال: «وقيل: معناه: يَخافُونَ أنْ يُرسِلَ عليهم عذابًا مِن فوقهم»؛ وهذا تأويلٌ؛ لأنه صرفٌ للفظِ عن ظاهِره، وهو في الحقيقة تحريفٌ؛ لأنه لا دليلَ  يدلُّ عليه.</w:t>
      </w:r>
    </w:p>
    <w:p w:rsidR="009831DC" w:rsidRPr="003F3D65" w:rsidRDefault="009831DC" w:rsidP="002119C1">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ولجوءُ المؤلِّفِ في توجيهِ الآيةِ إلى التفويضِ والتأويل، راجعٌ إلى نفيِ الفوقيَّةِ الحقيقيَّةِ لله تعالى بذاتِهِ فوقَ جميعِ المخلوقات، وهو مذهبُ الأشاعِرة</w:t>
      </w:r>
      <w:r w:rsidR="002119C1">
        <w:rPr>
          <w:rFonts w:ascii="Lotus Linotype" w:hAnsi="Lotus Linotype" w:cs="Lotus Linotype" w:hint="cs"/>
          <w:sz w:val="32"/>
          <w:szCs w:val="32"/>
          <w:rtl/>
        </w:rPr>
        <w:t>(</w:t>
      </w:r>
      <w:r w:rsidR="002119C1">
        <w:rPr>
          <w:rStyle w:val="FootnoteReference"/>
          <w:rFonts w:ascii="Lotus Linotype" w:hAnsi="Lotus Linotype" w:cs="Lotus Linotype"/>
          <w:sz w:val="32"/>
          <w:szCs w:val="32"/>
          <w:rtl/>
        </w:rPr>
        <w:footnoteReference w:id="146"/>
      </w:r>
      <w:r w:rsidR="002119C1">
        <w:rPr>
          <w:rFonts w:ascii="Lotus Linotype" w:hAnsi="Lotus Linotype" w:cs="Lotus Linotype" w:hint="cs"/>
          <w:sz w:val="32"/>
          <w:szCs w:val="32"/>
          <w:rtl/>
        </w:rPr>
        <w:t>)</w:t>
      </w:r>
      <w:r w:rsidRPr="003F3D65">
        <w:rPr>
          <w:rFonts w:ascii="Lotus Linotype" w:hAnsi="Lotus Linotype" w:cs="Lotus Linotype"/>
          <w:sz w:val="32"/>
          <w:szCs w:val="32"/>
          <w:rtl/>
        </w:rPr>
        <w:t>؛ وعلى هذا: فالمؤلِّفُ يذهبُ مَذْهَبَهم.</w:t>
      </w:r>
      <w:r w:rsidR="002119C1">
        <w:rPr>
          <w:rFonts w:ascii="Lotus Linotype" w:hAnsi="Lotus Linotype" w:cs="Lotus Linotype" w:hint="cs"/>
          <w:sz w:val="32"/>
          <w:szCs w:val="32"/>
          <w:rtl/>
        </w:rPr>
        <w:t xml:space="preserve"> </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ومذهبُ أهلِ السُّنَّةِ: أنَّ اللهَ بذاتِهِ فوقَ سمواتِهِ، على عرشِهِ، بائنٌ مِن خَلْقِه</w:t>
      </w:r>
      <w:r w:rsidR="00C4672D">
        <w:rPr>
          <w:rFonts w:ascii="Lotus Linotype" w:hAnsi="Lotus Linotype" w:cs="Lotus Linotype" w:hint="cs"/>
          <w:sz w:val="32"/>
          <w:szCs w:val="32"/>
          <w:rtl/>
        </w:rPr>
        <w:t>(</w:t>
      </w:r>
      <w:r w:rsidR="00C4672D">
        <w:rPr>
          <w:rStyle w:val="FootnoteReference"/>
          <w:rFonts w:ascii="Lotus Linotype" w:hAnsi="Lotus Linotype" w:cs="Lotus Linotype"/>
          <w:sz w:val="32"/>
          <w:szCs w:val="32"/>
          <w:rtl/>
        </w:rPr>
        <w:footnoteReference w:id="147"/>
      </w:r>
      <w:r w:rsidR="00C4672D">
        <w:rPr>
          <w:rFonts w:ascii="Lotus Linotype" w:hAnsi="Lotus Linotype" w:cs="Lotus Linotype" w:hint="cs"/>
          <w:sz w:val="32"/>
          <w:szCs w:val="32"/>
          <w:rtl/>
        </w:rPr>
        <w:t>)</w:t>
      </w:r>
      <w:r w:rsidRPr="003F3D65">
        <w:rPr>
          <w:rFonts w:ascii="Lotus Linotype" w:hAnsi="Lotus Linotype" w:cs="Lotus Linotype"/>
          <w:sz w:val="32"/>
          <w:szCs w:val="32"/>
          <w:rtl/>
        </w:rPr>
        <w:t>.</w:t>
      </w:r>
    </w:p>
    <w:p w:rsidR="009831DC" w:rsidRPr="003F3D65" w:rsidRDefault="009831DC" w:rsidP="003F3D65">
      <w:pPr>
        <w:spacing w:after="0"/>
        <w:jc w:val="both"/>
        <w:rPr>
          <w:rFonts w:ascii="Lotus Linotype" w:hAnsi="Lotus Linotype" w:cs="Lotus Linotype"/>
          <w:sz w:val="32"/>
          <w:szCs w:val="32"/>
          <w:rtl/>
        </w:rPr>
      </w:pPr>
    </w:p>
    <w:p w:rsidR="009831DC" w:rsidRPr="003F3D65" w:rsidRDefault="009831DC" w:rsidP="00E206C8">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lastRenderedPageBreak/>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hAnsi="Lotus Linotype" w:cs="Lotus Linotype"/>
          <w:b/>
          <w:bCs/>
          <w:sz w:val="32"/>
          <w:szCs w:val="32"/>
        </w:rPr>
      </w:pPr>
      <w:r w:rsidRPr="003F3D65">
        <w:rPr>
          <w:rFonts w:ascii="Lotus Linotype" w:hAnsi="Lotus Linotype" w:cs="Lotus Linotype"/>
          <w:b/>
          <w:bCs/>
          <w:sz w:val="32"/>
          <w:szCs w:val="32"/>
        </w:rPr>
        <w:br w:type="page"/>
      </w:r>
    </w:p>
    <w:p w:rsidR="00B468FC" w:rsidRPr="003F3D65" w:rsidRDefault="00B468FC" w:rsidP="0050174F">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(38)</w:t>
      </w:r>
    </w:p>
    <w:p w:rsidR="00B468FC" w:rsidRPr="003F3D65" w:rsidRDefault="00B468FC" w:rsidP="0050174F">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50174F">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50174F">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قُلْ لَوْ كَانَ الْبَحْرُ مِدَادًا لِكَلِمَاتِ رَبِّي</w:t>
      </w:r>
      <w:r w:rsidRPr="003F3D65">
        <w:rPr>
          <w:rFonts w:ascii="Lotus Linotype" w:hAnsi="Lotus Linotype" w:cs="Lotus Linotype"/>
          <w:sz w:val="32"/>
          <w:szCs w:val="32"/>
          <w:rtl/>
        </w:rPr>
        <w:t>﴾ الآيةَ [الكهف: 109]؛ إخبارٌ عن اتساعِ عِلْمِ الله تعالى.</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و«الكَلِماتُ»: هي المعاني القائمةُ بالنَّفْسِ، وهي المعلوماتُ؛ فمعنى الآيةِ: لو كُتِبَ عِلْمُ اللهِ بمِدَادِ البحرِ، لَنَفِدَ البحرُ، ولم يَنفَدْ علمُ الله، وكذلك: لو جِيءَ ببحرٍ آخَرَ مثلِهِ؛ وذلك لأنَّ البحرَ متناهٍ، وعلمُ اللهِ غيرُ متناهٍ»</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48"/>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E206C8" w:rsidRDefault="00E206C8" w:rsidP="00E206C8">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قولُ ابنِ جُزَيٍّ </w:t>
      </w:r>
      <w:r w:rsidR="003F2E0C">
        <w:rPr>
          <w:rFonts w:ascii="Lotus Linotype" w:hAnsi="Lotus Linotype" w:cs="Lotus Linotype" w:hint="cs"/>
          <w:b/>
          <w:bCs/>
          <w:sz w:val="32"/>
          <w:szCs w:val="32"/>
          <w:rtl/>
        </w:rPr>
        <w:t>-</w:t>
      </w:r>
      <w:r w:rsidRPr="003F3D65">
        <w:rPr>
          <w:rFonts w:ascii="Lotus Linotype" w:hAnsi="Lotus Linotype" w:cs="Lotus Linotype"/>
          <w:b/>
          <w:bCs/>
          <w:sz w:val="32"/>
          <w:szCs w:val="32"/>
          <w:rtl/>
        </w:rPr>
        <w:t>رحمه الله</w:t>
      </w:r>
      <w:r w:rsidR="003F2E0C">
        <w:rPr>
          <w:rFonts w:ascii="Lotus Linotype" w:hAnsi="Lotus Linotype" w:cs="Lotus Linotype" w:hint="cs"/>
          <w:b/>
          <w:bCs/>
          <w:sz w:val="32"/>
          <w:szCs w:val="32"/>
          <w:rtl/>
        </w:rPr>
        <w:t>-</w:t>
      </w:r>
      <w:r w:rsidRPr="003F3D65">
        <w:rPr>
          <w:rFonts w:ascii="Lotus Linotype" w:hAnsi="Lotus Linotype" w:cs="Lotus Linotype"/>
          <w:b/>
          <w:bCs/>
          <w:sz w:val="32"/>
          <w:szCs w:val="32"/>
          <w:rtl/>
        </w:rPr>
        <w:t>:</w:t>
      </w:r>
      <w:r w:rsidRPr="003F3D65">
        <w:rPr>
          <w:rFonts w:ascii="Lotus Linotype" w:hAnsi="Lotus Linotype" w:cs="Lotus Linotype"/>
          <w:sz w:val="32"/>
          <w:szCs w:val="32"/>
          <w:rtl/>
        </w:rPr>
        <w:t xml:space="preserve"> «إخبارٌ عن اتساعِ عِلْمِ الله تعالى ...»، إلخ:</w:t>
      </w:r>
    </w:p>
    <w:p w:rsidR="009831DC" w:rsidRPr="003F3D65" w:rsidRDefault="009831DC" w:rsidP="003F2E0C">
      <w:pPr>
        <w:spacing w:after="0"/>
        <w:ind w:firstLine="567"/>
        <w:jc w:val="both"/>
        <w:rPr>
          <w:rFonts w:ascii="Lotus Linotype" w:hAnsi="Lotus Linotype" w:cs="Lotus Linotype"/>
          <w:b/>
          <w:bCs/>
          <w:sz w:val="32"/>
          <w:szCs w:val="32"/>
          <w:rtl/>
        </w:rPr>
      </w:pPr>
      <w:r w:rsidRPr="003F3D65">
        <w:rPr>
          <w:rFonts w:ascii="Lotus Linotype" w:hAnsi="Lotus Linotype" w:cs="Lotus Linotype"/>
          <w:sz w:val="32"/>
          <w:szCs w:val="32"/>
          <w:rtl/>
        </w:rPr>
        <w:t>هذا صريحٌ بتأويلِ كلامِ اللهِ بعِلْمِهِ؛ فالآيةُ عند المؤلِّفِ إخبارٌ عن سَعَةِ علمِ الله، لا عن دَوَامِ كَلَامِه، وقد بنى هذا التأويلَ على قولِ الأشاعرةِ في «كلامِ اللهِ»: بأنه معنًى نفسيٌّ غيرُ مسموعٍ منه؛ وذلك في قوله: «والكَلِماتُ: هي المعاني القائمةُ بالنَّفْسِ».</w:t>
      </w:r>
      <w:r w:rsidR="003F2E0C">
        <w:rPr>
          <w:rFonts w:ascii="Lotus Linotype" w:hAnsi="Lotus Linotype" w:cs="Lotus Linotype" w:hint="cs"/>
          <w:b/>
          <w:bCs/>
          <w:sz w:val="32"/>
          <w:szCs w:val="32"/>
          <w:rtl/>
        </w:rPr>
        <w:t xml:space="preserve"> </w:t>
      </w:r>
    </w:p>
    <w:p w:rsidR="009831DC" w:rsidRPr="003F3D65" w:rsidRDefault="009831DC" w:rsidP="003F3D65">
      <w:pPr>
        <w:spacing w:after="0"/>
        <w:ind w:firstLine="567"/>
        <w:jc w:val="both"/>
        <w:rPr>
          <w:rFonts w:ascii="Lotus Linotype" w:hAnsi="Lotus Linotype" w:cs="Lotus Linotype"/>
          <w:b/>
          <w:bCs/>
          <w:sz w:val="32"/>
          <w:szCs w:val="32"/>
          <w:rtl/>
        </w:rPr>
      </w:pPr>
      <w:r w:rsidRPr="003F3D65">
        <w:rPr>
          <w:rFonts w:ascii="Lotus Linotype" w:hAnsi="Lotus Linotype" w:cs="Lotus Linotype"/>
          <w:b/>
          <w:bCs/>
          <w:sz w:val="32"/>
          <w:szCs w:val="32"/>
          <w:rtl/>
        </w:rPr>
        <w:t>وهذا ظاهرٌ في أنَّ المؤلِّفَ يقرِّرُ القولَ بالمعنى النَّفْسيِّ.</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وقولُ الأشاعِرةِ في كلامِ اللهِ قولٌ باطِلٌ مناقِضٌ لدَلَالةِ العقلِ والشرع؛ فهو - عندهم - معنًى نفسيٌّ ليس بصوتٍ ولا حرفٍ، واحدٌ لا يتعدَّدُ، قديمٌ لا تتعلَّقُ به مشيئةُ اللهِ</w:t>
      </w:r>
      <w:r w:rsidR="00024702">
        <w:rPr>
          <w:rFonts w:ascii="Lotus Linotype" w:hAnsi="Lotus Linotype" w:cs="Lotus Linotype" w:hint="cs"/>
          <w:sz w:val="32"/>
          <w:szCs w:val="32"/>
          <w:rtl/>
        </w:rPr>
        <w:t xml:space="preserve"> </w:t>
      </w:r>
      <w:r w:rsidR="003F2E0C">
        <w:rPr>
          <w:rFonts w:ascii="Lotus Linotype" w:hAnsi="Lotus Linotype" w:cs="Lotus Linotype" w:hint="cs"/>
          <w:sz w:val="32"/>
          <w:szCs w:val="32"/>
          <w:rtl/>
        </w:rPr>
        <w:t>(</w:t>
      </w:r>
      <w:r w:rsidR="003F2E0C">
        <w:rPr>
          <w:rStyle w:val="FootnoteReference"/>
          <w:rFonts w:ascii="Lotus Linotype" w:hAnsi="Lotus Linotype" w:cs="Lotus Linotype"/>
          <w:sz w:val="32"/>
          <w:szCs w:val="32"/>
          <w:rtl/>
        </w:rPr>
        <w:footnoteReference w:id="149"/>
      </w:r>
      <w:r w:rsidR="003F2E0C">
        <w:rPr>
          <w:rFonts w:ascii="Lotus Linotype" w:hAnsi="Lotus Linotype" w:cs="Lotus Linotype" w:hint="cs"/>
          <w:sz w:val="32"/>
          <w:szCs w:val="32"/>
          <w:rtl/>
        </w:rPr>
        <w:t>)</w:t>
      </w:r>
      <w:r w:rsidRPr="003F3D65">
        <w:rPr>
          <w:rFonts w:ascii="Lotus Linotype" w:hAnsi="Lotus Linotype" w:cs="Lotus Linotype"/>
          <w:sz w:val="32"/>
          <w:szCs w:val="32"/>
          <w:rtl/>
        </w:rPr>
        <w:t>.</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وهذا خلافُ ما عليه أهلُ السُّنَّةِ والجماعةِ مِن السلفِ ومَن تَبِعَهم؛ فكلامُ اللهِ - عند أهل السُّنَّة -: كلامٌ مسموع؛ كما سَمِعَ موسى كلامَ اللهِ مِن الله؛ أي: بلا واسطةٍ، وهو متعدِّدٌ، فهو حروفٌ وكلمات، وسُوَرٌ وآيات، وهو سبحانه يتكلَّمُ بما شاء، إذا شاء، كيفَ شاء، متى شاء؛ كما أخبَرَ أنه قالَ ويقول، ونادى وينادي؛ كما دلَّت على ذلك الآيات، والله أعلم</w:t>
      </w:r>
      <w:r w:rsidR="003F2E0C">
        <w:rPr>
          <w:rFonts w:ascii="Lotus Linotype" w:hAnsi="Lotus Linotype" w:cs="Lotus Linotype" w:hint="cs"/>
          <w:sz w:val="32"/>
          <w:szCs w:val="32"/>
          <w:rtl/>
        </w:rPr>
        <w:t>(</w:t>
      </w:r>
      <w:r w:rsidR="003F2E0C">
        <w:rPr>
          <w:rStyle w:val="FootnoteReference"/>
          <w:rFonts w:ascii="Lotus Linotype" w:hAnsi="Lotus Linotype" w:cs="Lotus Linotype"/>
          <w:sz w:val="32"/>
          <w:szCs w:val="32"/>
          <w:rtl/>
        </w:rPr>
        <w:footnoteReference w:id="150"/>
      </w:r>
      <w:r w:rsidR="003F2E0C">
        <w:rPr>
          <w:rFonts w:ascii="Lotus Linotype" w:hAnsi="Lotus Linotype" w:cs="Lotus Linotype" w:hint="cs"/>
          <w:sz w:val="32"/>
          <w:szCs w:val="32"/>
          <w:rtl/>
        </w:rPr>
        <w:t>)</w:t>
      </w:r>
      <w:r w:rsidRPr="003F3D65">
        <w:rPr>
          <w:rFonts w:ascii="Lotus Linotype" w:hAnsi="Lotus Linotype" w:cs="Lotus Linotype"/>
          <w:sz w:val="32"/>
          <w:szCs w:val="32"/>
          <w:rtl/>
        </w:rPr>
        <w:t>.</w:t>
      </w:r>
      <w:r w:rsidR="003F2E0C">
        <w:rPr>
          <w:rFonts w:ascii="Lotus Linotype" w:hAnsi="Lotus Linotype" w:cs="Lotus Linotype" w:hint="cs"/>
          <w:sz w:val="32"/>
          <w:szCs w:val="32"/>
          <w:rtl/>
        </w:rPr>
        <w:t xml:space="preserve"> </w:t>
      </w:r>
    </w:p>
    <w:p w:rsidR="009831DC" w:rsidRPr="003F3D65" w:rsidRDefault="009831DC" w:rsidP="00E206C8">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B468FC" w:rsidRPr="003F3D65" w:rsidRDefault="00B468FC" w:rsidP="00F94E3A">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(39)</w:t>
      </w:r>
    </w:p>
    <w:p w:rsidR="00B468FC" w:rsidRPr="003F3D65" w:rsidRDefault="00B468FC" w:rsidP="00F94E3A">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1F3EF6">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1F3EF6">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وَلِتُصْنَعَ عَلَى عَيْنِي</w:t>
      </w:r>
      <w:r w:rsidRPr="003F3D65">
        <w:rPr>
          <w:rFonts w:ascii="Lotus Linotype" w:hAnsi="Lotus Linotype" w:cs="Lotus Linotype"/>
          <w:sz w:val="32"/>
          <w:szCs w:val="32"/>
          <w:rtl/>
        </w:rPr>
        <w:t>﴾ [طه: 39]؛ أي: تُرَبَّى ويُحْسَنُ إليك، بمَرْأًى منِّي وحِفْظٍ»</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51"/>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E206C8" w:rsidRDefault="00E206C8" w:rsidP="00E206C8">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قولُهُ:</w:t>
      </w:r>
      <w:r w:rsidRPr="003F3D65">
        <w:rPr>
          <w:rFonts w:ascii="Lotus Linotype" w:hAnsi="Lotus Linotype" w:cs="Lotus Linotype"/>
          <w:sz w:val="32"/>
          <w:szCs w:val="32"/>
          <w:rtl/>
        </w:rPr>
        <w:t xml:space="preserve"> «تُرَبَّى ويُحْسَنُ إليك»:</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هذا صحيح؛ وهو الذي يقتضيه السياق، وتدُلُّ عليه الجملة؛ فقوله: «تُرَبَّى»، هو معنى «تُصْنَع».</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وقولُهُ:</w:t>
      </w:r>
      <w:r w:rsidRPr="003F3D65">
        <w:rPr>
          <w:rFonts w:ascii="Lotus Linotype" w:hAnsi="Lotus Linotype" w:cs="Lotus Linotype"/>
          <w:sz w:val="32"/>
          <w:szCs w:val="32"/>
          <w:rtl/>
        </w:rPr>
        <w:t xml:space="preserve"> «بمَرْأًى منِّي»، </w:t>
      </w:r>
      <w:r w:rsidRPr="003F3D65">
        <w:rPr>
          <w:rFonts w:ascii="Lotus Linotype" w:hAnsi="Lotus Linotype" w:cs="Lotus Linotype"/>
          <w:b/>
          <w:bCs/>
          <w:sz w:val="32"/>
          <w:szCs w:val="32"/>
          <w:rtl/>
        </w:rPr>
        <w:t xml:space="preserve">يدلُّ له </w:t>
      </w:r>
      <w:r w:rsidRPr="003F3D65">
        <w:rPr>
          <w:rFonts w:ascii="Lotus Linotype" w:hAnsi="Lotus Linotype" w:cs="Lotus Linotype"/>
          <w:sz w:val="32"/>
          <w:szCs w:val="32"/>
          <w:rtl/>
        </w:rPr>
        <w:t>قولُهُ تعالى: ﴿</w:t>
      </w:r>
      <w:r w:rsidRPr="003F3D65">
        <w:rPr>
          <w:rFonts w:ascii="Lotus Linotype" w:hAnsi="Lotus Linotype" w:cs="Lotus Linotype"/>
          <w:b/>
          <w:bCs/>
          <w:sz w:val="32"/>
          <w:szCs w:val="32"/>
          <w:rtl/>
        </w:rPr>
        <w:t>عَلَى عَيْنِي</w:t>
      </w:r>
      <w:r w:rsidRPr="003F3D65">
        <w:rPr>
          <w:rFonts w:ascii="Lotus Linotype" w:hAnsi="Lotus Linotype" w:cs="Lotus Linotype"/>
          <w:sz w:val="32"/>
          <w:szCs w:val="32"/>
          <w:rtl/>
        </w:rPr>
        <w:t>﴾؛ فدلَّت الآيةُ على:</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إثباتِ العَيْنِ لله بلا كيفٍ؛ كما تفيدُهُ الإضافةُ</w:t>
      </w:r>
      <w:r w:rsidR="00E67BA3">
        <w:rPr>
          <w:rFonts w:ascii="Lotus Linotype" w:hAnsi="Lotus Linotype" w:cs="Lotus Linotype" w:hint="cs"/>
          <w:sz w:val="32"/>
          <w:szCs w:val="32"/>
          <w:rtl/>
        </w:rPr>
        <w:t>(</w:t>
      </w:r>
      <w:r w:rsidR="00E67BA3">
        <w:rPr>
          <w:rStyle w:val="FootnoteReference"/>
          <w:rFonts w:ascii="Lotus Linotype" w:hAnsi="Lotus Linotype" w:cs="Lotus Linotype"/>
          <w:sz w:val="32"/>
          <w:szCs w:val="32"/>
          <w:rtl/>
        </w:rPr>
        <w:footnoteReference w:id="152"/>
      </w:r>
      <w:r w:rsidR="00E67BA3">
        <w:rPr>
          <w:rFonts w:ascii="Lotus Linotype" w:hAnsi="Lotus Linotype" w:cs="Lotus Linotype" w:hint="cs"/>
          <w:sz w:val="32"/>
          <w:szCs w:val="32"/>
          <w:rtl/>
        </w:rPr>
        <w:t>)</w:t>
      </w:r>
      <w:r w:rsidRPr="003F3D65">
        <w:rPr>
          <w:rFonts w:ascii="Lotus Linotype" w:hAnsi="Lotus Linotype" w:cs="Lotus Linotype"/>
          <w:sz w:val="32"/>
          <w:szCs w:val="32"/>
          <w:rtl/>
        </w:rPr>
        <w:t>.</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وعلى أنَّ اللهَ يَرَى؛ كما قال تعالى: ﴿</w:t>
      </w:r>
      <w:r w:rsidRPr="003F3D65">
        <w:rPr>
          <w:rFonts w:ascii="Lotus Linotype" w:hAnsi="Lotus Linotype" w:cs="Lotus Linotype"/>
          <w:b/>
          <w:bCs/>
          <w:sz w:val="32"/>
          <w:szCs w:val="32"/>
          <w:rtl/>
        </w:rPr>
        <w:t>إِنَّنِي مَعَكُمَا أَسْمَعُ وَأَرَى</w:t>
      </w:r>
      <w:r w:rsidRPr="003F3D65">
        <w:rPr>
          <w:rFonts w:ascii="Lotus Linotype" w:hAnsi="Lotus Linotype" w:cs="Lotus Linotype"/>
          <w:sz w:val="32"/>
          <w:szCs w:val="32"/>
          <w:rtl/>
        </w:rPr>
        <w:t>﴾ [طه: 46].</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وذِكْرُ الرؤيةِ يقتضي الحفظَ مِن كلِّ شَرّ.</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ولم يتعرَّضِ المؤلِّف لإثباتِ العَيْنِ أو نَفْيِها؛ فلعلَّهُ آثَرَ الإمساكَ على طريقةِ أهلِ التفويضِ مِن النفاةِ لحقائقِ الصفات؛ وهو الغالِبُ عليه </w:t>
      </w:r>
      <w:r w:rsidR="002228A9">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2228A9">
        <w:rPr>
          <w:rFonts w:ascii="Lotus Linotype" w:hAnsi="Lotus Linotype" w:cs="Lotus Linotype" w:hint="cs"/>
          <w:sz w:val="32"/>
          <w:szCs w:val="32"/>
          <w:rtl/>
        </w:rPr>
        <w:t>-</w:t>
      </w:r>
      <w:r w:rsidRPr="003F3D65">
        <w:rPr>
          <w:rFonts w:ascii="Lotus Linotype" w:hAnsi="Lotus Linotype" w:cs="Lotus Linotype"/>
          <w:sz w:val="32"/>
          <w:szCs w:val="32"/>
          <w:rtl/>
        </w:rPr>
        <w:t xml:space="preserve"> في هذا الكتاب؛ كما تقدَّم، والله أعلم.</w:t>
      </w:r>
    </w:p>
    <w:p w:rsidR="009831DC" w:rsidRPr="003F3D65" w:rsidRDefault="009831DC" w:rsidP="00E206C8">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9831DC" w:rsidRPr="003F3D65" w:rsidRDefault="009831DC" w:rsidP="003F3D65">
      <w:pPr>
        <w:spacing w:after="0"/>
        <w:ind w:firstLine="567"/>
        <w:jc w:val="both"/>
        <w:rPr>
          <w:rFonts w:ascii="Lotus Linotype" w:hAnsi="Lotus Linotype" w:cs="Lotus Linotype"/>
          <w:b/>
          <w:bCs/>
          <w:sz w:val="32"/>
          <w:szCs w:val="32"/>
          <w:rtl/>
        </w:rPr>
      </w:pPr>
    </w:p>
    <w:p w:rsidR="00B468FC" w:rsidRPr="003F3D65" w:rsidRDefault="00B468FC" w:rsidP="00A15B67">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t>(40)</w:t>
      </w:r>
    </w:p>
    <w:p w:rsidR="00B468FC" w:rsidRPr="003F3D65" w:rsidRDefault="00B468FC" w:rsidP="00A15B67">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A15B67">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A15B67">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وَاصْطَنَعْتُكَ لِنَفْسِي</w:t>
      </w:r>
      <w:r w:rsidRPr="003F3D65">
        <w:rPr>
          <w:rFonts w:ascii="Lotus Linotype" w:hAnsi="Lotus Linotype" w:cs="Lotus Linotype"/>
          <w:sz w:val="32"/>
          <w:szCs w:val="32"/>
          <w:rtl/>
        </w:rPr>
        <w:t>﴾ [طه: 41]: عبارةٌ عن الكرامةِ والتقريبِ؛ أي: استخلَصْتُكَ وجَعَلْتُكَ مَوضِعَ صنيعتي وإحساني»</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53"/>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E206C8" w:rsidRDefault="00E206C8" w:rsidP="00E206C8">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قولُهُ </w:t>
      </w:r>
      <w:r w:rsidRPr="003F3D65">
        <w:rPr>
          <w:rFonts w:ascii="Lotus Linotype" w:hAnsi="Lotus Linotype" w:cs="Lotus Linotype"/>
          <w:sz w:val="32"/>
          <w:szCs w:val="32"/>
          <w:rtl/>
        </w:rPr>
        <w:t>في قولِهِ تعالى: ﴿</w:t>
      </w:r>
      <w:r w:rsidRPr="003F3D65">
        <w:rPr>
          <w:rFonts w:ascii="Lotus Linotype" w:hAnsi="Lotus Linotype" w:cs="Lotus Linotype"/>
          <w:b/>
          <w:bCs/>
          <w:sz w:val="32"/>
          <w:szCs w:val="32"/>
          <w:rtl/>
        </w:rPr>
        <w:t>وَاصْطَنَعْتُكَ لِنَفْسِي</w:t>
      </w:r>
      <w:r w:rsidRPr="003F3D65">
        <w:rPr>
          <w:rFonts w:ascii="Lotus Linotype" w:hAnsi="Lotus Linotype" w:cs="Lotus Linotype"/>
          <w:sz w:val="32"/>
          <w:szCs w:val="32"/>
          <w:rtl/>
        </w:rPr>
        <w:t>﴾: «عبارةٌ عن الكرامةِ والتقريبِ ...»، إلخ:</w:t>
      </w:r>
    </w:p>
    <w:p w:rsidR="009831DC" w:rsidRPr="003F3D65" w:rsidRDefault="009831DC" w:rsidP="003F3D65">
      <w:pPr>
        <w:spacing w:after="0"/>
        <w:ind w:firstLine="567"/>
        <w:jc w:val="both"/>
        <w:rPr>
          <w:rFonts w:ascii="Lotus Linotype" w:hAnsi="Lotus Linotype" w:cs="Lotus Linotype"/>
          <w:b/>
          <w:bCs/>
          <w:sz w:val="32"/>
          <w:szCs w:val="32"/>
          <w:rtl/>
        </w:rPr>
      </w:pPr>
      <w:r w:rsidRPr="003F3D65">
        <w:rPr>
          <w:rFonts w:ascii="Lotus Linotype" w:hAnsi="Lotus Linotype" w:cs="Lotus Linotype"/>
          <w:b/>
          <w:bCs/>
          <w:sz w:val="32"/>
          <w:szCs w:val="32"/>
          <w:rtl/>
        </w:rPr>
        <w:t>صحيحٌ.</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وقولُهُ:</w:t>
      </w:r>
      <w:r w:rsidRPr="003F3D65">
        <w:rPr>
          <w:rFonts w:ascii="Lotus Linotype" w:hAnsi="Lotus Linotype" w:cs="Lotus Linotype"/>
          <w:sz w:val="32"/>
          <w:szCs w:val="32"/>
          <w:rtl/>
        </w:rPr>
        <w:t xml:space="preserve"> «عبارةٌ»:</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أيِ: الاصطناعُ: عبارةٌ عن الكرامةِ والتقريبِ؛ أي: معناه الكرامةُ والتقريبُ؛ فـ ﴿</w:t>
      </w:r>
      <w:r w:rsidRPr="003F3D65">
        <w:rPr>
          <w:rFonts w:ascii="Lotus Linotype" w:hAnsi="Lotus Linotype" w:cs="Lotus Linotype"/>
          <w:b/>
          <w:bCs/>
          <w:sz w:val="32"/>
          <w:szCs w:val="32"/>
          <w:rtl/>
        </w:rPr>
        <w:t>اصْطَنَعْتُكَ</w:t>
      </w:r>
      <w:r w:rsidRPr="003F3D65">
        <w:rPr>
          <w:rFonts w:ascii="Lotus Linotype" w:hAnsi="Lotus Linotype" w:cs="Lotus Linotype"/>
          <w:sz w:val="32"/>
          <w:szCs w:val="32"/>
          <w:rtl/>
        </w:rPr>
        <w:t>﴾ - كما قال المؤلِّف -: أي: استخلَصْتُكَ وجَعَلْتُكَ مَوضِعَ صنيعتي وإحساني.</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وقولُهُ تعالى: ﴿</w:t>
      </w:r>
      <w:r w:rsidRPr="003F3D65">
        <w:rPr>
          <w:rFonts w:ascii="Lotus Linotype" w:hAnsi="Lotus Linotype" w:cs="Lotus Linotype"/>
          <w:b/>
          <w:bCs/>
          <w:sz w:val="32"/>
          <w:szCs w:val="32"/>
          <w:rtl/>
        </w:rPr>
        <w:t>لِنَفْسِي</w:t>
      </w:r>
      <w:r w:rsidRPr="003F3D65">
        <w:rPr>
          <w:rFonts w:ascii="Lotus Linotype" w:hAnsi="Lotus Linotype" w:cs="Lotus Linotype"/>
          <w:sz w:val="32"/>
          <w:szCs w:val="32"/>
          <w:rtl/>
        </w:rPr>
        <w:t>﴾؛ أي: جعلتُكَ مِن خاصَّتي؛ كقولِه تعالى عن المَلِكِ: ﴿</w:t>
      </w:r>
      <w:r w:rsidRPr="003F3D65">
        <w:rPr>
          <w:rFonts w:ascii="Lotus Linotype" w:hAnsi="Lotus Linotype" w:cs="Lotus Linotype"/>
          <w:b/>
          <w:bCs/>
          <w:sz w:val="32"/>
          <w:szCs w:val="32"/>
          <w:rtl/>
        </w:rPr>
        <w:t>ائْتُونِي بِهِ</w:t>
      </w:r>
      <w:r w:rsidRPr="003F3D65">
        <w:rPr>
          <w:rFonts w:ascii="Lotus Linotype" w:hAnsi="Lotus Linotype" w:cs="Lotus Linotype"/>
          <w:sz w:val="32"/>
          <w:szCs w:val="32"/>
          <w:rtl/>
        </w:rPr>
        <w:t>﴾؛ يعني: يُوسُفَ، ﴿</w:t>
      </w:r>
      <w:r w:rsidRPr="003F3D65">
        <w:rPr>
          <w:rFonts w:ascii="Lotus Linotype" w:hAnsi="Lotus Linotype" w:cs="Lotus Linotype"/>
          <w:b/>
          <w:bCs/>
          <w:sz w:val="32"/>
          <w:szCs w:val="32"/>
          <w:rtl/>
        </w:rPr>
        <w:t>أَسْتَخْلِصْهُ لِنَفْسِي</w:t>
      </w:r>
      <w:r w:rsidRPr="003F3D65">
        <w:rPr>
          <w:rFonts w:ascii="Lotus Linotype" w:hAnsi="Lotus Linotype" w:cs="Lotus Linotype"/>
          <w:sz w:val="32"/>
          <w:szCs w:val="32"/>
          <w:rtl/>
        </w:rPr>
        <w:t>﴾ [يوسف: 54].</w:t>
      </w:r>
    </w:p>
    <w:p w:rsidR="009831DC" w:rsidRPr="003F3D65" w:rsidRDefault="009831DC" w:rsidP="00E206C8">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B468FC" w:rsidRPr="003F3D65" w:rsidRDefault="00B468FC" w:rsidP="00967331">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(41)</w:t>
      </w:r>
    </w:p>
    <w:p w:rsidR="00B468FC" w:rsidRPr="003F3D65" w:rsidRDefault="00B468FC" w:rsidP="00967331">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967331">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967331">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وَإِنِّي لَغَفَّارٌ لِمَنْ تَابَ</w:t>
      </w:r>
      <w:r w:rsidRPr="003F3D65">
        <w:rPr>
          <w:rFonts w:ascii="Lotus Linotype" w:hAnsi="Lotus Linotype" w:cs="Lotus Linotype"/>
          <w:sz w:val="32"/>
          <w:szCs w:val="32"/>
          <w:rtl/>
        </w:rPr>
        <w:t>﴾ [طه: 82]؛ المغفِرةُ لمن تابَ: حاصِلةٌ ولا بُدَّ، والمغفِرةُ للمؤمِنِ الذي لم يَتُبْ: في مشيئةِ اللهِ عند أهلِ السُّنَّة.</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وقالت المعتزِلة: لا يُغفَرُ إلا لمن تاب»</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54"/>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E206C8" w:rsidRDefault="00E206C8" w:rsidP="00E206C8">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قولُهُ:</w:t>
      </w:r>
      <w:r w:rsidRPr="003F3D65">
        <w:rPr>
          <w:rFonts w:ascii="Lotus Linotype" w:hAnsi="Lotus Linotype" w:cs="Lotus Linotype"/>
          <w:sz w:val="32"/>
          <w:szCs w:val="32"/>
          <w:rtl/>
        </w:rPr>
        <w:t xml:space="preserve"> «المغفِرةُ لمن تابَ: حاصِلةٌ ولا بُدَّ ...»، إلخ:</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صحيحٌ؛</w:t>
      </w:r>
      <w:r w:rsidRPr="003F3D65">
        <w:rPr>
          <w:rFonts w:ascii="Lotus Linotype" w:hAnsi="Lotus Linotype" w:cs="Lotus Linotype"/>
          <w:sz w:val="32"/>
          <w:szCs w:val="32"/>
          <w:rtl/>
        </w:rPr>
        <w:t xml:space="preserve"> لقوله تعالى: ﴿</w:t>
      </w:r>
      <w:r w:rsidRPr="003F3D65">
        <w:rPr>
          <w:rFonts w:ascii="Lotus Linotype" w:hAnsi="Lotus Linotype" w:cs="Lotus Linotype"/>
          <w:b/>
          <w:bCs/>
          <w:sz w:val="32"/>
          <w:szCs w:val="32"/>
          <w:rtl/>
        </w:rPr>
        <w:t>قُلْ يَاعِبَادِيَ الَّذِينَ أَسْرَفُوا عَلَى أَنْفُسِهِمْ لَا تَقْنَطُوا مِنْ رَحْمَةِ اللهِ إِنَّ اللهَ يَغْفِرُ الذُّنُوبَ جَمِيعًا إِنَّهُ هُوَ الْغَفُورُ الرَّحِيمُ</w:t>
      </w:r>
      <w:r w:rsidRPr="003F3D65">
        <w:rPr>
          <w:rFonts w:ascii="Lotus Linotype" w:hAnsi="Lotus Linotype" w:cs="Lotus Linotype"/>
          <w:sz w:val="32"/>
          <w:szCs w:val="32"/>
          <w:rtl/>
        </w:rPr>
        <w:t>﴾ [الزمر: 53]؛ وهذه الآيةُ لمن تاب، أمَّا مَن لم يَتُبْ، فما دُونَ الشركِ، فمغفرتُهُ مقيَّدةٌ بالمشيئة؛ لقوله تعالى: ﴿</w:t>
      </w:r>
      <w:r w:rsidRPr="003F3D65">
        <w:rPr>
          <w:rFonts w:ascii="Lotus Linotype" w:hAnsi="Lotus Linotype" w:cs="Lotus Linotype"/>
          <w:b/>
          <w:bCs/>
          <w:sz w:val="32"/>
          <w:szCs w:val="32"/>
          <w:rtl/>
        </w:rPr>
        <w:t>إِنَّ اللهَ لَا يَغْفِرُ أَنْ يُشْرَكَ بِهِ وَيَغْفِرُ مَا دُونَ ذَلِكَ لِمَنْ يَشَاءُ</w:t>
      </w:r>
      <w:r w:rsidRPr="003F3D65">
        <w:rPr>
          <w:rFonts w:ascii="Lotus Linotype" w:hAnsi="Lotus Linotype" w:cs="Lotus Linotype"/>
          <w:sz w:val="32"/>
          <w:szCs w:val="32"/>
          <w:rtl/>
        </w:rPr>
        <w:t>﴾ [النساء: 48].</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وقولُ المعتزِلة: «لا يُغفَرُ إلا لمن تاب»، بَنَوْا عليه القولَ بتخليدِ أهلِ الكبائِرِ في النار.</w:t>
      </w:r>
    </w:p>
    <w:p w:rsidR="009831DC" w:rsidRPr="003F3D65" w:rsidRDefault="009831DC" w:rsidP="00E206C8">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9831DC" w:rsidRPr="003F3D65" w:rsidRDefault="009831DC" w:rsidP="003F3D65">
      <w:pPr>
        <w:spacing w:after="0"/>
        <w:ind w:firstLine="567"/>
        <w:jc w:val="both"/>
        <w:rPr>
          <w:rFonts w:ascii="Lotus Linotype" w:hAnsi="Lotus Linotype" w:cs="Lotus Linotype"/>
          <w:b/>
          <w:bCs/>
          <w:sz w:val="32"/>
          <w:szCs w:val="32"/>
          <w:rtl/>
        </w:rPr>
      </w:pPr>
    </w:p>
    <w:p w:rsidR="00B468FC" w:rsidRPr="003F3D65" w:rsidRDefault="00B468FC" w:rsidP="00F66506">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t>(42)</w:t>
      </w:r>
    </w:p>
    <w:p w:rsidR="00B468FC" w:rsidRPr="003F3D65" w:rsidRDefault="00B468FC" w:rsidP="00F66506">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F66506">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F66506">
        <w:rPr>
          <w:rFonts w:ascii="Lotus Linotype" w:hAnsi="Lotus Linotype" w:cs="Lotus Linotype" w:hint="cs"/>
          <w:sz w:val="32"/>
          <w:szCs w:val="32"/>
          <w:rtl/>
        </w:rPr>
        <w:t>-</w:t>
      </w:r>
      <w:r w:rsidRPr="003F3D65">
        <w:rPr>
          <w:rFonts w:ascii="Lotus Linotype" w:hAnsi="Lotus Linotype" w:cs="Lotus Linotype"/>
          <w:sz w:val="32"/>
          <w:szCs w:val="32"/>
          <w:rtl/>
        </w:rPr>
        <w:t>:«﴿</w:t>
      </w:r>
      <w:r w:rsidRPr="003F3D65">
        <w:rPr>
          <w:rFonts w:ascii="Lotus Linotype" w:hAnsi="Lotus Linotype" w:cs="Lotus Linotype"/>
          <w:b/>
          <w:bCs/>
          <w:sz w:val="32"/>
          <w:szCs w:val="32"/>
          <w:rtl/>
        </w:rPr>
        <w:t>مَا يَأْتِيهِمْ مِنْ ذِكْرٍ مِنْ رَبِّهِمْ مُحْدَثٍ</w:t>
      </w:r>
      <w:r w:rsidRPr="003F3D65">
        <w:rPr>
          <w:rFonts w:ascii="Lotus Linotype" w:hAnsi="Lotus Linotype" w:cs="Lotus Linotype"/>
          <w:sz w:val="32"/>
          <w:szCs w:val="32"/>
          <w:rtl/>
        </w:rPr>
        <w:t>﴾ [الأنبياء: 2]؛ يعني بالذِّكْرِ: القرآنَ، و﴿مُحْدَثٍ﴾؛ أي: محدَثَ النزولِ»</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55"/>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E206C8" w:rsidRDefault="00E206C8" w:rsidP="00E206C8">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قولُهُ:</w:t>
      </w:r>
      <w:r w:rsidRPr="003F3D65">
        <w:rPr>
          <w:rFonts w:ascii="Lotus Linotype" w:hAnsi="Lotus Linotype" w:cs="Lotus Linotype"/>
          <w:sz w:val="32"/>
          <w:szCs w:val="32"/>
          <w:rtl/>
        </w:rPr>
        <w:t xml:space="preserve"> «يعني بالذِّكْرِ: القرآنَ، و﴿مُحْدَثٍ﴾؛ أي: محدَثَ النزولِ»:</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لا إشكالَ فيه؛ </w:t>
      </w:r>
      <w:r w:rsidRPr="003F3D65">
        <w:rPr>
          <w:rFonts w:ascii="Lotus Linotype" w:hAnsi="Lotus Linotype" w:cs="Lotus Linotype"/>
          <w:sz w:val="32"/>
          <w:szCs w:val="32"/>
          <w:rtl/>
        </w:rPr>
        <w:t>فالذِّكْرُ مِن أسماءِ القرآنِ؛ كما قال تعالى: ﴿</w:t>
      </w:r>
      <w:r w:rsidRPr="003F3D65">
        <w:rPr>
          <w:rFonts w:ascii="Lotus Linotype" w:hAnsi="Lotus Linotype" w:cs="Lotus Linotype"/>
          <w:b/>
          <w:bCs/>
          <w:sz w:val="32"/>
          <w:szCs w:val="32"/>
          <w:rtl/>
        </w:rPr>
        <w:t>وَهَذَا ذِكْرٌ مُبَارَكٌ أَنْزَلْنَاهُ أَفَأَنْتُمْ لَهُ مُنْكِرُونَ</w:t>
      </w:r>
      <w:r w:rsidRPr="003F3D65">
        <w:rPr>
          <w:rFonts w:ascii="Lotus Linotype" w:hAnsi="Lotus Linotype" w:cs="Lotus Linotype"/>
          <w:sz w:val="32"/>
          <w:szCs w:val="32"/>
          <w:rtl/>
        </w:rPr>
        <w:t>﴾ [الأنبياء: 50].</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وقولُهُ:</w:t>
      </w:r>
      <w:r w:rsidRPr="003F3D65">
        <w:rPr>
          <w:rFonts w:ascii="Lotus Linotype" w:hAnsi="Lotus Linotype" w:cs="Lotus Linotype"/>
          <w:sz w:val="32"/>
          <w:szCs w:val="32"/>
          <w:rtl/>
        </w:rPr>
        <w:t xml:space="preserve"> «أي: محدَثَ النزولِ»، </w:t>
      </w:r>
      <w:r w:rsidRPr="003F3D65">
        <w:rPr>
          <w:rFonts w:ascii="Lotus Linotype" w:hAnsi="Lotus Linotype" w:cs="Lotus Linotype"/>
          <w:b/>
          <w:bCs/>
          <w:sz w:val="32"/>
          <w:szCs w:val="32"/>
          <w:rtl/>
        </w:rPr>
        <w:t xml:space="preserve">موافِقٌ </w:t>
      </w:r>
      <w:r w:rsidRPr="003F3D65">
        <w:rPr>
          <w:rFonts w:ascii="Lotus Linotype" w:hAnsi="Lotus Linotype" w:cs="Lotus Linotype"/>
          <w:sz w:val="32"/>
          <w:szCs w:val="32"/>
          <w:rtl/>
        </w:rPr>
        <w:t>لما نقَلَهُ ابنُ جريرٍ عن أهل التأويل؛ فإنه قال: «ما يُحدِثُ اللهُ مِن تنزيلِ شيءٍ مِن هذا القرآنِ للناسِ»، وأسنَدَهُ إلى قتادةَ</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156"/>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وهذا موافِقٌ أيضًا لبعضِ أجوبةِ الإمامِ أحمَدَ </w:t>
      </w:r>
      <w:r w:rsidR="009A4971">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9A4971">
        <w:rPr>
          <w:rFonts w:ascii="Lotus Linotype" w:hAnsi="Lotus Linotype" w:cs="Lotus Linotype" w:hint="cs"/>
          <w:sz w:val="32"/>
          <w:szCs w:val="32"/>
          <w:rtl/>
        </w:rPr>
        <w:t>-</w:t>
      </w:r>
      <w:r w:rsidRPr="003F3D65">
        <w:rPr>
          <w:rFonts w:ascii="Lotus Linotype" w:hAnsi="Lotus Linotype" w:cs="Lotus Linotype"/>
          <w:sz w:val="32"/>
          <w:szCs w:val="32"/>
          <w:rtl/>
        </w:rPr>
        <w:t>؛ حِينَ احتجَّتِ المعتزِلةُ بهذه الآيةِ على أنَّ القرآنَ مخلوقٌ</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157"/>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 والله أعلم.</w:t>
      </w:r>
    </w:p>
    <w:p w:rsidR="009831DC" w:rsidRPr="003F3D65" w:rsidRDefault="009831DC" w:rsidP="00E206C8">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B468FC" w:rsidRPr="003F3D65" w:rsidRDefault="00B468FC" w:rsidP="00835EFD">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(43)</w:t>
      </w:r>
    </w:p>
    <w:p w:rsidR="00B468FC" w:rsidRPr="003F3D65" w:rsidRDefault="00B468FC" w:rsidP="00835EFD">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835EFD">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835EFD">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وَأَدْخَلْنَاهُ فِي رَحْمَتِنَا</w:t>
      </w:r>
      <w:r w:rsidRPr="003F3D65">
        <w:rPr>
          <w:rFonts w:ascii="Lotus Linotype" w:hAnsi="Lotus Linotype" w:cs="Lotus Linotype"/>
          <w:sz w:val="32"/>
          <w:szCs w:val="32"/>
          <w:rtl/>
        </w:rPr>
        <w:t>﴾ [الأنبياء: 75]؛ أي: في الجَنَّة، أو في أهلِ رَحْمَتِنا»</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58"/>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E206C8" w:rsidRDefault="00E206C8" w:rsidP="00E206C8">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كلٌّ مِن التفسيرَيْنِ صحيحٌ، وإنْ كان الأوَّلُ هو الجاريَ على الظاهِر.</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ويدُلُّ لصحَّةِ التفسيرَيْنِ: قولُه تعالى: ﴿</w:t>
      </w:r>
      <w:r w:rsidRPr="003F3D65">
        <w:rPr>
          <w:rFonts w:ascii="Lotus Linotype" w:hAnsi="Lotus Linotype" w:cs="Lotus Linotype"/>
          <w:b/>
          <w:bCs/>
          <w:sz w:val="32"/>
          <w:szCs w:val="32"/>
          <w:rtl/>
        </w:rPr>
        <w:t>يَاأَيَّتُهَا النَّفْسُ الْمُطْمَئِنَّةُ (27) ارْجِعِي إِلَى رَبِّكِ رَاضِيَةً مَرْضِيَّةً (28) فَادْخُلِي فِي عِبَادِي (29) وَادْخُلِي جَنَّتِي</w:t>
      </w:r>
      <w:r w:rsidRPr="003F3D65">
        <w:rPr>
          <w:rFonts w:ascii="Lotus Linotype" w:hAnsi="Lotus Linotype" w:cs="Lotus Linotype"/>
          <w:sz w:val="32"/>
          <w:szCs w:val="32"/>
          <w:rtl/>
        </w:rPr>
        <w:t>﴾ [الفجر: 27 - 30]، وقولُه: ﴿</w:t>
      </w:r>
      <w:r w:rsidRPr="003F3D65">
        <w:rPr>
          <w:rFonts w:ascii="Lotus Linotype" w:hAnsi="Lotus Linotype" w:cs="Lotus Linotype"/>
          <w:b/>
          <w:bCs/>
          <w:sz w:val="32"/>
          <w:szCs w:val="32"/>
          <w:rtl/>
        </w:rPr>
        <w:t>وَأَمَّا الَّذِينَ ابْيَضَّتْ وُجُوهُهُمْ فَفِي رَحْمَةِ اللهِ هُمْ فِيهَا خَالِدُونَ</w:t>
      </w:r>
      <w:r w:rsidRPr="003F3D65">
        <w:rPr>
          <w:rFonts w:ascii="Lotus Linotype" w:hAnsi="Lotus Linotype" w:cs="Lotus Linotype"/>
          <w:sz w:val="32"/>
          <w:szCs w:val="32"/>
          <w:rtl/>
        </w:rPr>
        <w:t>﴾ [آل عمران: 107]، وقولُه سبحانه عن سُلَيْمانَ عليه السلام: ﴿</w:t>
      </w:r>
      <w:r w:rsidRPr="003F3D65">
        <w:rPr>
          <w:rFonts w:ascii="Lotus Linotype" w:hAnsi="Lotus Linotype" w:cs="Lotus Linotype"/>
          <w:b/>
          <w:bCs/>
          <w:sz w:val="32"/>
          <w:szCs w:val="32"/>
          <w:rtl/>
        </w:rPr>
        <w:t>وَأَدْخِلْنِي بِرَحْمَتِكَ فِي عِبَادِكَ الصَّالِحِينَ</w:t>
      </w:r>
      <w:r w:rsidRPr="003F3D65">
        <w:rPr>
          <w:rFonts w:ascii="Lotus Linotype" w:hAnsi="Lotus Linotype" w:cs="Lotus Linotype"/>
          <w:sz w:val="32"/>
          <w:szCs w:val="32"/>
          <w:rtl/>
        </w:rPr>
        <w:t>﴾ [النمل: 19]، وقال اللهُ في الحديثِ القُدْسيِّ للجَنَّةِ: «</w:t>
      </w:r>
      <w:r w:rsidRPr="003F3D65">
        <w:rPr>
          <w:rFonts w:ascii="Lotus Linotype" w:hAnsi="Lotus Linotype" w:cs="Lotus Linotype"/>
          <w:b/>
          <w:bCs/>
          <w:sz w:val="32"/>
          <w:szCs w:val="32"/>
          <w:rtl/>
        </w:rPr>
        <w:t>أَنْتِ رَحْمَتِي؛ أَرْحَمُ بِكِ مَنْ أَشَاءَ مِنْ عِبَادِي</w:t>
      </w:r>
      <w:r w:rsidRPr="003F3D65">
        <w:rPr>
          <w:rFonts w:ascii="Lotus Linotype" w:hAnsi="Lotus Linotype" w:cs="Lotus Linotype"/>
          <w:sz w:val="32"/>
          <w:szCs w:val="32"/>
          <w:rtl/>
        </w:rPr>
        <w:t>»</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159"/>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 والله أعلم.</w:t>
      </w:r>
    </w:p>
    <w:p w:rsidR="009831DC" w:rsidRPr="003F3D65" w:rsidRDefault="009831DC" w:rsidP="00E206C8">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B468FC" w:rsidRPr="003F3D65" w:rsidRDefault="00B468FC" w:rsidP="00835EFD">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(44)</w:t>
      </w:r>
    </w:p>
    <w:p w:rsidR="00B468FC" w:rsidRPr="003F3D65" w:rsidRDefault="00B468FC" w:rsidP="00835EFD">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F44DF1">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F44DF1">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إِنَّ ذَلِكَ فِي كِتَابٍ</w:t>
      </w:r>
      <w:r w:rsidRPr="003F3D65">
        <w:rPr>
          <w:rFonts w:ascii="Lotus Linotype" w:hAnsi="Lotus Linotype" w:cs="Lotus Linotype"/>
          <w:sz w:val="32"/>
          <w:szCs w:val="32"/>
          <w:rtl/>
        </w:rPr>
        <w:t>﴾ [الحج: 70]؛ يعني: اللَّوْحَ المحفوظَ، والإشارةُ بـ «ذلك»: إلى معلوماتِ الله»</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60"/>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E206C8" w:rsidRDefault="00E206C8" w:rsidP="00E206C8">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قولُهُ:</w:t>
      </w:r>
      <w:r w:rsidRPr="003F3D65">
        <w:rPr>
          <w:rFonts w:ascii="Lotus Linotype" w:hAnsi="Lotus Linotype" w:cs="Lotus Linotype"/>
          <w:sz w:val="32"/>
          <w:szCs w:val="32"/>
          <w:rtl/>
        </w:rPr>
        <w:t xml:space="preserve"> «يعني: اللَّوْحَ المحفوظَ»، صحيحٌ، وكذلك قوله: «والإشارةُ بـ «ذلك»: إلى معلوماتِ الله»، صحيحٌ أيضًا، ومعلوماتُ اللهِ المشارُ إليها هي ما تضمَّنه الاسمُ الموصولُ في قولِه تعالى: ﴿</w:t>
      </w:r>
      <w:r w:rsidRPr="003F3D65">
        <w:rPr>
          <w:rFonts w:ascii="Lotus Linotype" w:hAnsi="Lotus Linotype" w:cs="Lotus Linotype"/>
          <w:b/>
          <w:bCs/>
          <w:sz w:val="32"/>
          <w:szCs w:val="32"/>
          <w:rtl/>
        </w:rPr>
        <w:t>أَلَمْ تَعْلَمْ أَنَّ اللهَ يَعْلَمُ مَا فِي السَّمَاءِ وَالْأَرْضِ</w:t>
      </w:r>
      <w:r w:rsidRPr="003F3D65">
        <w:rPr>
          <w:rFonts w:ascii="Lotus Linotype" w:hAnsi="Lotus Linotype" w:cs="Lotus Linotype"/>
          <w:sz w:val="32"/>
          <w:szCs w:val="32"/>
          <w:rtl/>
        </w:rPr>
        <w:t>﴾ [الحج: 70]؛ فكلُّ ما في السماءِ والأرضِ معلومٌ لله، ومكتوبٌ في أُمِّ الكتابِ اللوحِ المحفوظ.</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والآيةُ دالَّةٌ على مرتبتَيْنِ مِن مراتبِ الإيمانِ بالقَدَرِ، وهما مرتبتا العِلْمِ والكتابةِ</w:t>
      </w:r>
      <w:r w:rsidR="00F44DF1">
        <w:rPr>
          <w:rFonts w:ascii="Lotus Linotype" w:hAnsi="Lotus Linotype" w:cs="Lotus Linotype" w:hint="cs"/>
          <w:sz w:val="32"/>
          <w:szCs w:val="32"/>
          <w:rtl/>
        </w:rPr>
        <w:t>(</w:t>
      </w:r>
      <w:r w:rsidR="00F44DF1">
        <w:rPr>
          <w:rStyle w:val="FootnoteReference"/>
          <w:rFonts w:ascii="Lotus Linotype" w:hAnsi="Lotus Linotype" w:cs="Lotus Linotype"/>
          <w:sz w:val="32"/>
          <w:szCs w:val="32"/>
          <w:rtl/>
        </w:rPr>
        <w:footnoteReference w:id="161"/>
      </w:r>
      <w:r w:rsidR="00F44DF1">
        <w:rPr>
          <w:rFonts w:ascii="Lotus Linotype" w:hAnsi="Lotus Linotype" w:cs="Lotus Linotype" w:hint="cs"/>
          <w:sz w:val="32"/>
          <w:szCs w:val="32"/>
          <w:rtl/>
        </w:rPr>
        <w:t>)</w:t>
      </w:r>
      <w:r w:rsidRPr="003F3D65">
        <w:rPr>
          <w:rFonts w:ascii="Lotus Linotype" w:hAnsi="Lotus Linotype" w:cs="Lotus Linotype"/>
          <w:sz w:val="32"/>
          <w:szCs w:val="32"/>
          <w:rtl/>
        </w:rPr>
        <w:t>، والله أعلم.</w:t>
      </w:r>
    </w:p>
    <w:p w:rsidR="009831DC" w:rsidRPr="003F3D65" w:rsidRDefault="009831DC" w:rsidP="00E206C8">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9831DC" w:rsidRPr="003F3D65" w:rsidRDefault="009831DC" w:rsidP="003F3D65">
      <w:pPr>
        <w:spacing w:after="0"/>
        <w:ind w:firstLine="567"/>
        <w:jc w:val="both"/>
        <w:rPr>
          <w:rFonts w:ascii="Lotus Linotype" w:hAnsi="Lotus Linotype" w:cs="Lotus Linotype"/>
          <w:b/>
          <w:bCs/>
          <w:sz w:val="32"/>
          <w:szCs w:val="32"/>
          <w:rtl/>
        </w:rPr>
      </w:pPr>
    </w:p>
    <w:p w:rsidR="00BD2786" w:rsidRPr="003F3D65" w:rsidRDefault="00BD2786" w:rsidP="00647A45">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t>(45)</w:t>
      </w:r>
    </w:p>
    <w:p w:rsidR="00BD2786" w:rsidRPr="003F3D65" w:rsidRDefault="00BD2786" w:rsidP="00647A45">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647A45">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647A45">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﴿أَحْسَنُ الْخَالِقِينَ﴾</w:t>
      </w:r>
      <w:r w:rsidRPr="003F3D65">
        <w:rPr>
          <w:rFonts w:ascii="Lotus Linotype" w:hAnsi="Lotus Linotype" w:cs="Lotus Linotype"/>
          <w:sz w:val="32"/>
          <w:szCs w:val="32"/>
          <w:rtl/>
        </w:rPr>
        <w:t xml:space="preserve"> [المؤمنون: 14]</w:t>
      </w:r>
      <w:r w:rsidRPr="003F3D65">
        <w:rPr>
          <w:rFonts w:ascii="Lotus Linotype" w:hAnsi="Lotus Linotype" w:cs="Lotus Linotype"/>
          <w:b/>
          <w:bCs/>
          <w:sz w:val="32"/>
          <w:szCs w:val="32"/>
          <w:rtl/>
        </w:rPr>
        <w:t>؛</w:t>
      </w:r>
      <w:r w:rsidRPr="003F3D65">
        <w:rPr>
          <w:rFonts w:ascii="Lotus Linotype" w:hAnsi="Lotus Linotype" w:cs="Traditional Arabic"/>
          <w:sz w:val="32"/>
          <w:szCs w:val="32"/>
          <w:rtl/>
        </w:rPr>
        <w:t> </w:t>
      </w:r>
      <w:r w:rsidRPr="003F3D65">
        <w:rPr>
          <w:rFonts w:ascii="Lotus Linotype" w:hAnsi="Lotus Linotype" w:cs="Lotus Linotype"/>
          <w:sz w:val="32"/>
          <w:szCs w:val="32"/>
          <w:rtl/>
        </w:rPr>
        <w:t>أي: أحسَنُ الخالِقِينَ خَلْقًا، فحُذِفَ التمييزُ؛ لدَلَالةِ الكلامِ عليه.</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وفسَّر بعضُهم: </w:t>
      </w:r>
      <w:r w:rsidRPr="003F3D65">
        <w:rPr>
          <w:rFonts w:ascii="Lotus Linotype" w:hAnsi="Lotus Linotype" w:cs="Lotus Linotype"/>
          <w:b/>
          <w:bCs/>
          <w:sz w:val="32"/>
          <w:szCs w:val="32"/>
          <w:rtl/>
        </w:rPr>
        <w:t>﴿الْخَالِقِينَ﴾</w:t>
      </w:r>
      <w:r w:rsidRPr="003F3D65">
        <w:rPr>
          <w:rFonts w:ascii="Lotus Linotype" w:hAnsi="Lotus Linotype" w:cs="Lotus Linotype"/>
          <w:sz w:val="32"/>
          <w:szCs w:val="32"/>
          <w:rtl/>
        </w:rPr>
        <w:t xml:space="preserve"> بالمقدِّرين؛ فرارًا مِن وصفِ المخلوقِ بأنه خالِقٌ؛ ولا يجبُ أن يُنفَى عن المخلوقِ: أنه خالِقٌ بمعنى صانعٍ؛ كقولِه: ﴿</w:t>
      </w:r>
      <w:r w:rsidRPr="003F3D65">
        <w:rPr>
          <w:rFonts w:ascii="Lotus Linotype" w:hAnsi="Lotus Linotype" w:cs="Lotus Linotype"/>
          <w:b/>
          <w:bCs/>
          <w:sz w:val="32"/>
          <w:szCs w:val="32"/>
          <w:rtl/>
        </w:rPr>
        <w:t>وَإِذْ تَخْلُقُ مِنَ الطِّينِ</w:t>
      </w:r>
      <w:r w:rsidRPr="003F3D65">
        <w:rPr>
          <w:rFonts w:ascii="Lotus Linotype" w:hAnsi="Lotus Linotype" w:cs="Lotus Linotype"/>
          <w:sz w:val="32"/>
          <w:szCs w:val="32"/>
          <w:rtl/>
        </w:rPr>
        <w:t>﴾ [المائدة: 110]، وإنما الذي يجبُ أن يُنفَى عنه معنى الاختراعِ والإيجادِ مِن العدَمِ؛ فهذا هو الذي انفرَدَ اللهُ به»</w:t>
      </w:r>
      <w:r w:rsidRPr="003F3D65">
        <w:rPr>
          <w:rFonts w:ascii="Lotus Linotype" w:hAnsi="Lotus Linotype" w:cs="Lotus Linotype"/>
          <w:sz w:val="32"/>
          <w:szCs w:val="32"/>
          <w:vertAlign w:val="superscript"/>
        </w:rPr>
        <w:t>(</w:t>
      </w:r>
      <w:r w:rsidRPr="003F3D65">
        <w:rPr>
          <w:rFonts w:ascii="Lotus Linotype" w:hAnsi="Lotus Linotype" w:cs="Lotus Linotype"/>
          <w:sz w:val="32"/>
          <w:szCs w:val="32"/>
          <w:vertAlign w:val="superscript"/>
        </w:rPr>
        <w:footnoteReference w:id="162"/>
      </w:r>
      <w:r w:rsidRPr="003F3D65">
        <w:rPr>
          <w:rFonts w:ascii="Lotus Linotype" w:hAnsi="Lotus Linotype" w:cs="Lotus Linotype"/>
          <w:sz w:val="32"/>
          <w:szCs w:val="32"/>
          <w:vertAlign w:val="superscript"/>
        </w:rPr>
        <w:t>)</w:t>
      </w:r>
      <w:r w:rsidRPr="003F3D65">
        <w:rPr>
          <w:rFonts w:ascii="Lotus Linotype" w:hAnsi="Lotus Linotype" w:cs="Lotus Linotype"/>
          <w:sz w:val="32"/>
          <w:szCs w:val="32"/>
          <w:rtl/>
        </w:rPr>
        <w:t>.</w:t>
      </w:r>
    </w:p>
    <w:p w:rsidR="00E206C8" w:rsidRDefault="00E206C8" w:rsidP="00E206C8">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الخلقُ - في اللغةِ - يأتي بمعنى: الإيجادِ بعدَ عَدَمٍ، ويأتي بمعنى: التقديرِ</w:t>
      </w:r>
      <w:r w:rsidR="00647A45">
        <w:rPr>
          <w:rFonts w:ascii="Lotus Linotype" w:hAnsi="Lotus Linotype" w:cs="Lotus Linotype" w:hint="cs"/>
          <w:sz w:val="32"/>
          <w:szCs w:val="32"/>
          <w:rtl/>
        </w:rPr>
        <w:t>(</w:t>
      </w:r>
      <w:r w:rsidR="00647A45">
        <w:rPr>
          <w:rStyle w:val="FootnoteReference"/>
          <w:rFonts w:ascii="Lotus Linotype" w:hAnsi="Lotus Linotype" w:cs="Lotus Linotype"/>
          <w:sz w:val="32"/>
          <w:szCs w:val="32"/>
          <w:rtl/>
        </w:rPr>
        <w:footnoteReference w:id="163"/>
      </w:r>
      <w:r w:rsidR="00647A45">
        <w:rPr>
          <w:rFonts w:ascii="Lotus Linotype" w:hAnsi="Lotus Linotype" w:cs="Lotus Linotype" w:hint="cs"/>
          <w:sz w:val="32"/>
          <w:szCs w:val="32"/>
          <w:rtl/>
        </w:rPr>
        <w:t>)</w:t>
      </w:r>
      <w:r w:rsidRPr="003F3D65">
        <w:rPr>
          <w:rFonts w:ascii="Lotus Linotype" w:hAnsi="Lotus Linotype" w:cs="Lotus Linotype"/>
          <w:sz w:val="32"/>
          <w:szCs w:val="32"/>
          <w:rtl/>
        </w:rPr>
        <w:t>؛ ومنه قولُ  زُهَيْرِ بن أبي سُلْمَى</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64"/>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9831DC" w:rsidRPr="003F3D65" w:rsidRDefault="009831DC" w:rsidP="003F3D65">
      <w:pPr>
        <w:spacing w:after="0"/>
        <w:ind w:firstLine="567"/>
        <w:jc w:val="both"/>
        <w:rPr>
          <w:rFonts w:ascii="Lotus Linotype" w:hAnsi="Lotus Linotype" w:cs="Lotus Linotype"/>
          <w:b/>
          <w:bCs/>
          <w:sz w:val="32"/>
          <w:szCs w:val="32"/>
          <w:rtl/>
        </w:rPr>
      </w:pPr>
      <w:r w:rsidRPr="003F3D65">
        <w:rPr>
          <w:rFonts w:ascii="Lotus Linotype" w:hAnsi="Lotus Linotype" w:cs="Lotus Linotype"/>
          <w:b/>
          <w:bCs/>
          <w:sz w:val="32"/>
          <w:szCs w:val="32"/>
          <w:rtl/>
        </w:rPr>
        <w:t>وَلَأَنْتَ تَفْرِي مَا خَلَقْتَ وَبَعْـ      ـضُ الْقَوْمِ يَخْلُقُ ثُمَّ لَا يَفْرِي</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وقد جاء المعنيانِ في القرآنِ فيما يضاف إلى الله، ولكن المعنى الأوَّل هو الأكثر، وشواهِدُهُ بتصاريفِ مادَّتِهِ لا تُحصَر:</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قال تعالى: ﴿</w:t>
      </w:r>
      <w:r w:rsidRPr="003F3D65">
        <w:rPr>
          <w:rFonts w:ascii="Lotus Linotype" w:hAnsi="Lotus Linotype" w:cs="Lotus Linotype"/>
          <w:b/>
          <w:bCs/>
          <w:sz w:val="32"/>
          <w:szCs w:val="32"/>
          <w:rtl/>
        </w:rPr>
        <w:t>وَلَقَدْ خَلَقْنَا السَّمَاوَاتِ وَالْأَرْضَ وَمَا بَيْنَهُمَا فِي سِتَّةِ أَيَّامٍ</w:t>
      </w:r>
      <w:r w:rsidRPr="003F3D65">
        <w:rPr>
          <w:rFonts w:ascii="Lotus Linotype" w:hAnsi="Lotus Linotype" w:cs="Lotus Linotype"/>
          <w:sz w:val="32"/>
          <w:szCs w:val="32"/>
          <w:rtl/>
        </w:rPr>
        <w:t>﴾ [ق: 38]، ﴿</w:t>
      </w:r>
      <w:r w:rsidRPr="003F3D65">
        <w:rPr>
          <w:rFonts w:ascii="Lotus Linotype" w:hAnsi="Lotus Linotype" w:cs="Lotus Linotype"/>
          <w:b/>
          <w:bCs/>
          <w:sz w:val="32"/>
          <w:szCs w:val="32"/>
          <w:rtl/>
        </w:rPr>
        <w:t>وَهُوَ الَّذِي خَلَقَ اللَّيْلَ وَالنَّهَارَ وَالشَّمْسَ وَالْقَمَرَ</w:t>
      </w:r>
      <w:r w:rsidRPr="003F3D65">
        <w:rPr>
          <w:rFonts w:ascii="Lotus Linotype" w:hAnsi="Lotus Linotype" w:cs="Lotus Linotype"/>
          <w:sz w:val="32"/>
          <w:szCs w:val="32"/>
          <w:rtl/>
        </w:rPr>
        <w:t xml:space="preserve">﴾ [الأنبياء: 33]، </w:t>
      </w:r>
      <w:r w:rsidRPr="003F3D65">
        <w:rPr>
          <w:rFonts w:ascii="Lotus Linotype" w:hAnsi="Lotus Linotype" w:cs="Lotus Linotype"/>
          <w:b/>
          <w:bCs/>
          <w:sz w:val="32"/>
          <w:szCs w:val="32"/>
          <w:rtl/>
        </w:rPr>
        <w:t>﴿وَاسْجُدُوا لِلَّهِ الَّذِي خَلَقَهُنَّ﴾</w:t>
      </w:r>
      <w:r w:rsidRPr="003F3D65">
        <w:rPr>
          <w:rFonts w:ascii="Lotus Linotype" w:hAnsi="Lotus Linotype" w:cs="Lotus Linotype"/>
          <w:sz w:val="32"/>
          <w:szCs w:val="32"/>
          <w:rtl/>
        </w:rPr>
        <w:t xml:space="preserve"> [فصلت: 37]، </w:t>
      </w:r>
      <w:r w:rsidRPr="003F3D65">
        <w:rPr>
          <w:rFonts w:ascii="Lotus Linotype" w:hAnsi="Lotus Linotype" w:cs="Lotus Linotype"/>
          <w:b/>
          <w:bCs/>
          <w:sz w:val="32"/>
          <w:szCs w:val="32"/>
          <w:rtl/>
        </w:rPr>
        <w:t>﴿خَلَقَ الْإِنْسَانَ مِنْ صَلْصَالٍ كَالْفَخَّارِ﴾</w:t>
      </w:r>
      <w:r w:rsidRPr="003F3D65">
        <w:rPr>
          <w:rFonts w:ascii="Lotus Linotype" w:hAnsi="Lotus Linotype" w:cs="Lotus Linotype"/>
          <w:sz w:val="32"/>
          <w:szCs w:val="32"/>
          <w:rtl/>
        </w:rPr>
        <w:t xml:space="preserve"> [الرحمن: 14]، ﴿</w:t>
      </w:r>
      <w:r w:rsidRPr="003F3D65">
        <w:rPr>
          <w:rFonts w:ascii="Lotus Linotype" w:hAnsi="Lotus Linotype" w:cs="Lotus Linotype"/>
          <w:b/>
          <w:bCs/>
          <w:sz w:val="32"/>
          <w:szCs w:val="32"/>
          <w:rtl/>
        </w:rPr>
        <w:t>خَلَقَكُمْ مِنْ نَفْسٍ وَاحِدَةٍ</w:t>
      </w:r>
      <w:r w:rsidRPr="003F3D65">
        <w:rPr>
          <w:rFonts w:ascii="Lotus Linotype" w:hAnsi="Lotus Linotype" w:cs="Lotus Linotype"/>
          <w:sz w:val="32"/>
          <w:szCs w:val="32"/>
          <w:rtl/>
        </w:rPr>
        <w:t>﴾ [النساء: 1].</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ومِن الخَلْقِ بمعنى التقديرِ: قولُهُ تعالى: ﴿</w:t>
      </w:r>
      <w:r w:rsidRPr="003F3D65">
        <w:rPr>
          <w:rFonts w:ascii="Lotus Linotype" w:hAnsi="Lotus Linotype" w:cs="Lotus Linotype"/>
          <w:b/>
          <w:bCs/>
          <w:sz w:val="32"/>
          <w:szCs w:val="32"/>
          <w:rtl/>
        </w:rPr>
        <w:t>هُوَ اللهُ الْخَالِقُ الْبَارِئُ</w:t>
      </w:r>
      <w:r w:rsidRPr="003F3D65">
        <w:rPr>
          <w:rFonts w:ascii="Lotus Linotype" w:hAnsi="Lotus Linotype" w:cs="Lotus Linotype"/>
          <w:sz w:val="32"/>
          <w:szCs w:val="32"/>
          <w:rtl/>
        </w:rPr>
        <w:t>﴾ [الحشر: 24]؛ فالخالقُ: هو المقدِّرُ لما يريدُ إيجادَهُ، والبارئُ: هو المُخرِجُ لِمَا قدَّره إلى الوجودِ.</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ويَحتمِلُ المعنيَيْنِ قولُهُ تعالى: ﴿</w:t>
      </w:r>
      <w:r w:rsidRPr="003F3D65">
        <w:rPr>
          <w:rFonts w:ascii="Lotus Linotype" w:hAnsi="Lotus Linotype" w:cs="Lotus Linotype"/>
          <w:b/>
          <w:bCs/>
          <w:sz w:val="32"/>
          <w:szCs w:val="32"/>
          <w:rtl/>
        </w:rPr>
        <w:t>فَتَبَارَكَ اللهُ أَحْسَنُ الْخَالِقِينَ</w:t>
      </w:r>
      <w:r w:rsidRPr="003F3D65">
        <w:rPr>
          <w:rFonts w:ascii="Lotus Linotype" w:hAnsi="Lotus Linotype" w:cs="Lotus Linotype"/>
          <w:sz w:val="32"/>
          <w:szCs w:val="32"/>
          <w:rtl/>
        </w:rPr>
        <w:t>﴾ [المؤمنون: 14].</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ولم يأتِ في القرآنِ «الخَلْقُ» مضافًا إلى غيرِ الله؛ إلا ما جاء في الخبَرِ عن عيسى </w:t>
      </w:r>
      <w:r w:rsidR="00647A45">
        <w:rPr>
          <w:rFonts w:ascii="Lotus Linotype" w:hAnsi="Lotus Linotype" w:cs="Lotus Linotype" w:hint="cs"/>
          <w:sz w:val="32"/>
          <w:szCs w:val="32"/>
          <w:rtl/>
        </w:rPr>
        <w:t>-</w:t>
      </w:r>
      <w:r w:rsidRPr="003F3D65">
        <w:rPr>
          <w:rFonts w:ascii="Lotus Linotype" w:hAnsi="Lotus Linotype" w:cs="Lotus Linotype"/>
          <w:sz w:val="32"/>
          <w:szCs w:val="32"/>
          <w:rtl/>
        </w:rPr>
        <w:t>عليه السلامُ</w:t>
      </w:r>
      <w:r w:rsidR="00647A45">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وَإِذْ تَخْلُقُ مِنَ الطِّينِ كَهَيْئَةِ الطَّيْرِ بِإِذْنِي فَتَنْفُخُ فِيهَا فَتَكُونُ طَيْرًا بِإِذْنِي</w:t>
      </w:r>
      <w:r w:rsidRPr="003F3D65">
        <w:rPr>
          <w:rFonts w:ascii="Lotus Linotype" w:hAnsi="Lotus Linotype" w:cs="Lotus Linotype"/>
          <w:sz w:val="32"/>
          <w:szCs w:val="32"/>
          <w:rtl/>
        </w:rPr>
        <w:t>﴾ [المائدة: 110]، والأظهَرُ: أنَّ الخَلْقَ هنا بمعنى التقديرِ؛ فهو عليه السلامُ لا يُوجِدُ طيرًا، وإنما يَخلُقُ ما هو كهَيْئةِ الطَّيْرِ؛ فينفُخُ فيه؛ فيكونُ طَيْرًا بإذنِ الله.</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وبهذا يُعلَمُ: أنه لم يأتِ «الخَلْقُ» بمعنى الإيجادِ في القرآنِ مضافًا لغيرِ اللهِ مطلَقًا، ولا يُستعمَلُ في لسانِ المسلِمِينَ إضافةُ الخَلْقِ لغيرِ الله، بل نفَى سبحانه وتعالى «الخَلْقَ» عن كلِّ ما يعبُدُهُ المشرِكُونَ: ﴿</w:t>
      </w:r>
      <w:r w:rsidRPr="003F3D65">
        <w:rPr>
          <w:rFonts w:ascii="Lotus Linotype" w:hAnsi="Lotus Linotype" w:cs="Lotus Linotype"/>
          <w:b/>
          <w:bCs/>
          <w:sz w:val="32"/>
          <w:szCs w:val="32"/>
          <w:rtl/>
        </w:rPr>
        <w:t>أَيُشْرِكُونَ مَا لَا يَخْلُقُ شَيْئًا وَهُمْ يُخْلَقُونَ</w:t>
      </w:r>
      <w:r w:rsidRPr="003F3D65">
        <w:rPr>
          <w:rFonts w:ascii="Lotus Linotype" w:hAnsi="Lotus Linotype" w:cs="Lotus Linotype"/>
          <w:sz w:val="32"/>
          <w:szCs w:val="32"/>
          <w:rtl/>
        </w:rPr>
        <w:t>﴾ [الأعراف: 191]، ﴿</w:t>
      </w:r>
      <w:r w:rsidRPr="003F3D65">
        <w:rPr>
          <w:rFonts w:ascii="Lotus Linotype" w:hAnsi="Lotus Linotype" w:cs="Lotus Linotype"/>
          <w:b/>
          <w:bCs/>
          <w:sz w:val="32"/>
          <w:szCs w:val="32"/>
          <w:rtl/>
        </w:rPr>
        <w:t>أَفَمَنْ يَخْلُقُ كَمَنْ لَا يَخْلُقُ أَفَلَا تَذَكَّرُونَ</w:t>
      </w:r>
      <w:r w:rsidRPr="003F3D65">
        <w:rPr>
          <w:rFonts w:ascii="Lotus Linotype" w:hAnsi="Lotus Linotype" w:cs="Lotus Linotype"/>
          <w:sz w:val="32"/>
          <w:szCs w:val="32"/>
          <w:rtl/>
        </w:rPr>
        <w:t xml:space="preserve">﴾ [النحل: 17]، حتى ما </w:t>
      </w:r>
      <w:r w:rsidRPr="003F3D65">
        <w:rPr>
          <w:rFonts w:ascii="Lotus Linotype" w:hAnsi="Lotus Linotype" w:cs="Lotus Linotype"/>
          <w:sz w:val="32"/>
          <w:szCs w:val="32"/>
          <w:rtl/>
        </w:rPr>
        <w:lastRenderedPageBreak/>
        <w:t>يَنحَتُهُ المشرِكونَ مِن الأصنامِ، أضاف اللهُ خَلْقَها إليه؛ قال تعالى: ﴿</w:t>
      </w:r>
      <w:r w:rsidRPr="003F3D65">
        <w:rPr>
          <w:rFonts w:ascii="Lotus Linotype" w:hAnsi="Lotus Linotype" w:cs="Lotus Linotype"/>
          <w:b/>
          <w:bCs/>
          <w:sz w:val="32"/>
          <w:szCs w:val="32"/>
          <w:rtl/>
        </w:rPr>
        <w:t>قَالَ أَتَعْبُدُونَ مَا تَنْحِتُونَ (95) وَاللهُ خَلَقَكُمْ وَمَا تَعْمَلُونَ</w:t>
      </w:r>
      <w:r w:rsidRPr="003F3D65">
        <w:rPr>
          <w:rFonts w:ascii="Lotus Linotype" w:hAnsi="Lotus Linotype" w:cs="Lotus Linotype"/>
          <w:sz w:val="32"/>
          <w:szCs w:val="32"/>
          <w:rtl/>
        </w:rPr>
        <w:t>﴾ [الصافَّات: 95- 96].</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وعلى هذا</w:t>
      </w:r>
      <w:r w:rsidRPr="003F3D65">
        <w:rPr>
          <w:rFonts w:ascii="Lotus Linotype" w:hAnsi="Lotus Linotype" w:cs="Lotus Linotype"/>
          <w:sz w:val="32"/>
          <w:szCs w:val="32"/>
          <w:rtl/>
        </w:rPr>
        <w:t>: فلا يجوزُ إضافةُ مصنوعاتِ البشَرِ إلى صانعيها بلفظ (الخَلْق)، بل اللهُ خالِقُها بالأسبابِ التي خلَقَها وقدَّرها.</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وعلى هذا</w:t>
      </w:r>
      <w:r w:rsidRPr="003F3D65">
        <w:rPr>
          <w:rFonts w:ascii="Lotus Linotype" w:hAnsi="Lotus Linotype" w:cs="Lotus Linotype"/>
          <w:sz w:val="32"/>
          <w:szCs w:val="32"/>
          <w:rtl/>
        </w:rPr>
        <w:t>: فتعقُّبُ المؤلِّفِ لمن قال: «﴿</w:t>
      </w:r>
      <w:r w:rsidRPr="003F3D65">
        <w:rPr>
          <w:rFonts w:ascii="Lotus Linotype" w:hAnsi="Lotus Linotype" w:cs="Lotus Linotype"/>
          <w:b/>
          <w:bCs/>
          <w:sz w:val="32"/>
          <w:szCs w:val="32"/>
          <w:rtl/>
        </w:rPr>
        <w:t>أَحْسَنُ الْخَالِقِينَ</w:t>
      </w:r>
      <w:r w:rsidRPr="003F3D65">
        <w:rPr>
          <w:rFonts w:ascii="Lotus Linotype" w:hAnsi="Lotus Linotype" w:cs="Lotus Linotype"/>
          <w:sz w:val="32"/>
          <w:szCs w:val="32"/>
          <w:rtl/>
        </w:rPr>
        <w:t>﴾ [المؤمنون: 14]: أحسَنُ المقدِّرِينَ» -: ضعيفٌ.</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وقول المؤلف: «مِن عدَمٍ»، الصوابُ أن يقول: بعدَ عَدمٍ، أو عنْ عدمٍ.</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وعبارةُ المؤلِّف: «مِن عدَمٍ»، في قولِه:</w:t>
      </w:r>
      <w:r w:rsidRPr="003F3D65">
        <w:rPr>
          <w:rFonts w:ascii="Lotus Linotype" w:hAnsi="Lotus Linotype" w:cs="Lotus Linotype"/>
          <w:sz w:val="32"/>
          <w:szCs w:val="32"/>
          <w:rtl/>
        </w:rPr>
        <w:t xml:space="preserve"> «وإنَّما الذي يجبُ أن يُنفَى عنه معنى الاختراعِ والإيجادِ مِن العدَمِ»</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65"/>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9831DC" w:rsidRPr="003F3D65" w:rsidRDefault="009831DC" w:rsidP="00E206C8">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7E310C" w:rsidRPr="003F3D65" w:rsidRDefault="007E310C" w:rsidP="00353C0E">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(46)</w:t>
      </w:r>
    </w:p>
    <w:p w:rsidR="007E310C" w:rsidRPr="003F3D65" w:rsidRDefault="007E310C" w:rsidP="00353C0E">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8116AC">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8116AC">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﴿اللهُ نُورُ السَّمَاوَاتِ وَالْأَرْضِ﴾ [النور: 35]؛ «النُّورُ»: يُطلَقُ حقيقةً:</w:t>
      </w:r>
      <w:r w:rsidRPr="003F3D65">
        <w:rPr>
          <w:rFonts w:ascii="Lotus Linotype" w:hAnsi="Lotus Linotype" w:cs="Traditional Arabic"/>
          <w:sz w:val="32"/>
          <w:szCs w:val="32"/>
          <w:rtl/>
        </w:rPr>
        <w:t> </w:t>
      </w:r>
      <w:r w:rsidRPr="003F3D65">
        <w:rPr>
          <w:rFonts w:ascii="Lotus Linotype" w:hAnsi="Lotus Linotype" w:cs="Lotus Linotype"/>
          <w:sz w:val="32"/>
          <w:szCs w:val="32"/>
          <w:rtl/>
        </w:rPr>
        <w:t>على الضَّوْءِ الذي يُدرَكُ بالأبصارِ،</w:t>
      </w:r>
      <w:r w:rsidRPr="003F3D65">
        <w:rPr>
          <w:rFonts w:ascii="Lotus Linotype" w:hAnsi="Lotus Linotype" w:cs="Traditional Arabic"/>
          <w:sz w:val="32"/>
          <w:szCs w:val="32"/>
          <w:rtl/>
        </w:rPr>
        <w:t> </w:t>
      </w:r>
      <w:r w:rsidRPr="003F3D65">
        <w:rPr>
          <w:rFonts w:ascii="Lotus Linotype" w:hAnsi="Lotus Linotype" w:cs="Lotus Linotype"/>
          <w:b/>
          <w:bCs/>
          <w:sz w:val="32"/>
          <w:szCs w:val="32"/>
          <w:rtl/>
        </w:rPr>
        <w:t>ومجازًا</w:t>
      </w:r>
      <w:r w:rsidRPr="003F3D65">
        <w:rPr>
          <w:rFonts w:ascii="Lotus Linotype" w:hAnsi="Lotus Linotype" w:cs="Lotus Linotype"/>
          <w:sz w:val="32"/>
          <w:szCs w:val="32"/>
          <w:rtl/>
        </w:rPr>
        <w:t>: على المعاني التي تُدرَكُ بالقلوبِ، واللهُ ليس كمثلِهِ شيءٌ؛</w:t>
      </w:r>
      <w:r w:rsidRPr="003F3D65">
        <w:rPr>
          <w:rFonts w:ascii="Lotus Linotype" w:hAnsi="Lotus Linotype" w:cs="Traditional Arabic"/>
          <w:sz w:val="32"/>
          <w:szCs w:val="32"/>
          <w:rtl/>
        </w:rPr>
        <w:t> </w:t>
      </w:r>
      <w:r w:rsidRPr="003F3D65">
        <w:rPr>
          <w:rFonts w:ascii="Lotus Linotype" w:hAnsi="Lotus Linotype" w:cs="Lotus Linotype"/>
          <w:b/>
          <w:bCs/>
          <w:sz w:val="32"/>
          <w:szCs w:val="32"/>
          <w:rtl/>
        </w:rPr>
        <w:t>فتأويلُ الآيةِ</w:t>
      </w:r>
      <w:r w:rsidRPr="003F3D65">
        <w:rPr>
          <w:rFonts w:ascii="Lotus Linotype" w:hAnsi="Lotus Linotype" w:cs="Lotus Linotype"/>
          <w:sz w:val="32"/>
          <w:szCs w:val="32"/>
          <w:rtl/>
        </w:rPr>
        <w:t>:</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اللهُ ذو نُورِ السمواتِ والأرضِ.</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أو وصَفَ نفسَهُ بأنه نُورٌ؛ كما تقولُ: «زيدٌ كَرَمٌ»: إذا أَرَدتَّ المبالَغةَ في أنه كريمٌ.</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فإنْ أرادَ بـ «النُّورِ»:</w:t>
      </w:r>
      <w:r w:rsidRPr="003F3D65">
        <w:rPr>
          <w:rFonts w:ascii="Lotus Linotype" w:hAnsi="Lotus Linotype" w:cs="Traditional Arabic"/>
          <w:sz w:val="32"/>
          <w:szCs w:val="32"/>
          <w:rtl/>
        </w:rPr>
        <w:t> </w:t>
      </w:r>
      <w:r w:rsidRPr="003F3D65">
        <w:rPr>
          <w:rFonts w:ascii="Lotus Linotype" w:hAnsi="Lotus Linotype" w:cs="Lotus Linotype"/>
          <w:sz w:val="32"/>
          <w:szCs w:val="32"/>
          <w:rtl/>
        </w:rPr>
        <w:t>المُدرَكَ بالأبصارِ:</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فمعنى: ﴿نُورُ السَّمَاوَاتِ وَالْأَرْضِ</w:t>
      </w:r>
      <w:r w:rsidRPr="003F3D65">
        <w:rPr>
          <w:rFonts w:ascii="Lotus Linotype" w:hAnsi="Lotus Linotype" w:cs="Lotus Linotype"/>
          <w:sz w:val="32"/>
          <w:szCs w:val="32"/>
          <w:rtl/>
        </w:rPr>
        <w:t>﴾: أنه خلَقَ النُّورَ الذي فيهما؛ مِن الشمسِ والقمَرِ والنجوم، أو أنه خلَقَهُما وأخرَجَهُما مِن العدَمِ إلى الوجودِ</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66"/>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 فإنما ظهَرَتْ به كما تَظهَرُ الأشياءُ بالضوءِ.</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ومِن هذا المعنى:</w:t>
      </w:r>
      <w:r w:rsidRPr="003F3D65">
        <w:rPr>
          <w:rFonts w:ascii="Lotus Linotype" w:hAnsi="Lotus Linotype" w:cs="Lotus Linotype"/>
          <w:sz w:val="32"/>
          <w:szCs w:val="32"/>
          <w:rtl/>
        </w:rPr>
        <w:t xml:space="preserve"> قرأ عليُّ بن أبي طالبٍ</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67"/>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اللهُ نَوَّرَ السَّمَوَاتِ وَالأَرْضَ</w:t>
      </w:r>
      <w:r w:rsidRPr="003F3D65">
        <w:rPr>
          <w:rFonts w:ascii="Lotus Linotype" w:hAnsi="Lotus Linotype" w:cs="Lotus Linotype"/>
          <w:sz w:val="32"/>
          <w:szCs w:val="32"/>
          <w:rtl/>
        </w:rPr>
        <w:t>» بفتحِ النونِ والواوِ والراءِ، وتشديدِ الواو؛ أي: جعَلَ فيهما النُّورَ.</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وإنْ أرادَ بـ «النُّورِ»:</w:t>
      </w:r>
      <w:r w:rsidRPr="003F3D65">
        <w:rPr>
          <w:rFonts w:ascii="Lotus Linotype" w:hAnsi="Lotus Linotype" w:cs="Traditional Arabic"/>
          <w:sz w:val="32"/>
          <w:szCs w:val="32"/>
          <w:rtl/>
        </w:rPr>
        <w:t> </w:t>
      </w:r>
      <w:r w:rsidRPr="003F3D65">
        <w:rPr>
          <w:rFonts w:ascii="Lotus Linotype" w:hAnsi="Lotus Linotype" w:cs="Lotus Linotype"/>
          <w:sz w:val="32"/>
          <w:szCs w:val="32"/>
          <w:rtl/>
        </w:rPr>
        <w:t>المُدرَكَ بالقلوبِ:</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فمعنى: ﴿نُورُ السَّمَاوَاتِ وَالْأَرْضِ</w:t>
      </w:r>
      <w:r w:rsidRPr="003F3D65">
        <w:rPr>
          <w:rFonts w:ascii="Lotus Linotype" w:hAnsi="Lotus Linotype" w:cs="Lotus Linotype"/>
          <w:sz w:val="32"/>
          <w:szCs w:val="32"/>
          <w:rtl/>
        </w:rPr>
        <w:t>﴾: جاعِلُ النُّورُ في قلوبِ أهلِ السمواتِ والأرضِ؛ ولهذا قال ابن عبَّاس: معناه: «هادي أهلِ السمواتِ والأرضِ»</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68"/>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E206C8" w:rsidRDefault="00E206C8" w:rsidP="00E206C8">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قولُ المؤلِّف </w:t>
      </w:r>
      <w:r w:rsidR="009E52CF">
        <w:rPr>
          <w:rFonts w:ascii="Lotus Linotype" w:hAnsi="Lotus Linotype" w:cs="Lotus Linotype" w:hint="cs"/>
          <w:b/>
          <w:bCs/>
          <w:sz w:val="32"/>
          <w:szCs w:val="32"/>
          <w:rtl/>
        </w:rPr>
        <w:t>-</w:t>
      </w:r>
      <w:r w:rsidRPr="003F3D65">
        <w:rPr>
          <w:rFonts w:ascii="Lotus Linotype" w:hAnsi="Lotus Linotype" w:cs="Lotus Linotype"/>
          <w:b/>
          <w:bCs/>
          <w:sz w:val="32"/>
          <w:szCs w:val="32"/>
          <w:rtl/>
        </w:rPr>
        <w:t>رحمه الله</w:t>
      </w:r>
      <w:r w:rsidR="009E52CF">
        <w:rPr>
          <w:rFonts w:ascii="Lotus Linotype" w:hAnsi="Lotus Linotype" w:cs="Lotus Linotype" w:hint="cs"/>
          <w:b/>
          <w:bCs/>
          <w:sz w:val="32"/>
          <w:szCs w:val="32"/>
          <w:rtl/>
        </w:rPr>
        <w:t>-</w:t>
      </w:r>
      <w:r w:rsidRPr="003F3D65">
        <w:rPr>
          <w:rFonts w:ascii="Lotus Linotype" w:hAnsi="Lotus Linotype" w:cs="Lotus Linotype"/>
          <w:b/>
          <w:bCs/>
          <w:sz w:val="32"/>
          <w:szCs w:val="32"/>
          <w:rtl/>
        </w:rPr>
        <w:t>:</w:t>
      </w:r>
      <w:r w:rsidRPr="003F3D65">
        <w:rPr>
          <w:rFonts w:ascii="Lotus Linotype" w:hAnsi="Lotus Linotype" w:cs="Lotus Linotype"/>
          <w:sz w:val="32"/>
          <w:szCs w:val="32"/>
          <w:rtl/>
        </w:rPr>
        <w:t xml:space="preserve"> «﴿</w:t>
      </w:r>
      <w:r w:rsidRPr="003F3D65">
        <w:rPr>
          <w:rFonts w:ascii="Lotus Linotype" w:hAnsi="Lotus Linotype" w:cs="Lotus Linotype"/>
          <w:b/>
          <w:bCs/>
          <w:sz w:val="32"/>
          <w:szCs w:val="32"/>
          <w:rtl/>
        </w:rPr>
        <w:t>اللهُ نُورُ السَّمَاوَاتِ وَالْأَرْضِ</w:t>
      </w:r>
      <w:r w:rsidRPr="003F3D65">
        <w:rPr>
          <w:rFonts w:ascii="Lotus Linotype" w:hAnsi="Lotus Linotype" w:cs="Lotus Linotype"/>
          <w:sz w:val="32"/>
          <w:szCs w:val="32"/>
          <w:rtl/>
        </w:rPr>
        <w:t xml:space="preserve">﴾؛ </w:t>
      </w:r>
      <w:r w:rsidRPr="003F3D65">
        <w:rPr>
          <w:rFonts w:ascii="Lotus Linotype" w:hAnsi="Lotus Linotype" w:cs="Lotus Linotype"/>
          <w:b/>
          <w:bCs/>
          <w:sz w:val="32"/>
          <w:szCs w:val="32"/>
          <w:rtl/>
        </w:rPr>
        <w:t>«النُّورُ»: يُطلَقُ حقيقةً:</w:t>
      </w:r>
      <w:r w:rsidRPr="003F3D65">
        <w:rPr>
          <w:rFonts w:ascii="Lotus Linotype" w:hAnsi="Lotus Linotype" w:cs="Traditional Arabic"/>
          <w:sz w:val="32"/>
          <w:szCs w:val="32"/>
          <w:rtl/>
        </w:rPr>
        <w:t> </w:t>
      </w:r>
      <w:r w:rsidRPr="003F3D65">
        <w:rPr>
          <w:rFonts w:ascii="Lotus Linotype" w:hAnsi="Lotus Linotype" w:cs="Lotus Linotype"/>
          <w:sz w:val="32"/>
          <w:szCs w:val="32"/>
          <w:rtl/>
        </w:rPr>
        <w:t>على الضَّوْءِ الذي يُدرَكُ بالأبصارِ،</w:t>
      </w:r>
      <w:r w:rsidRPr="003F3D65">
        <w:rPr>
          <w:rFonts w:ascii="Lotus Linotype" w:hAnsi="Lotus Linotype" w:cs="Traditional Arabic"/>
          <w:sz w:val="32"/>
          <w:szCs w:val="32"/>
          <w:rtl/>
        </w:rPr>
        <w:t> </w:t>
      </w:r>
      <w:r w:rsidRPr="003F3D65">
        <w:rPr>
          <w:rFonts w:ascii="Lotus Linotype" w:hAnsi="Lotus Linotype" w:cs="Lotus Linotype"/>
          <w:b/>
          <w:bCs/>
          <w:sz w:val="32"/>
          <w:szCs w:val="32"/>
          <w:rtl/>
        </w:rPr>
        <w:t>ومجازًا</w:t>
      </w:r>
      <w:r w:rsidRPr="003F3D65">
        <w:rPr>
          <w:rFonts w:ascii="Lotus Linotype" w:hAnsi="Lotus Linotype" w:cs="Lotus Linotype"/>
          <w:sz w:val="32"/>
          <w:szCs w:val="32"/>
          <w:rtl/>
        </w:rPr>
        <w:t>: على المعاني التي تُدرَكُ بالقلوبِ ...»، إلخ:</w:t>
      </w:r>
    </w:p>
    <w:p w:rsidR="009831DC" w:rsidRPr="003F3D65" w:rsidRDefault="009831DC" w:rsidP="003F3D65">
      <w:pPr>
        <w:spacing w:after="0"/>
        <w:ind w:firstLine="567"/>
        <w:jc w:val="both"/>
        <w:rPr>
          <w:rFonts w:ascii="Lotus Linotype" w:hAnsi="Lotus Linotype" w:cs="Lotus Linotype"/>
          <w:b/>
          <w:bCs/>
          <w:sz w:val="32"/>
          <w:szCs w:val="32"/>
          <w:rtl/>
        </w:rPr>
      </w:pPr>
      <w:r w:rsidRPr="003F3D65">
        <w:rPr>
          <w:rFonts w:ascii="Lotus Linotype" w:hAnsi="Lotus Linotype" w:cs="Lotus Linotype"/>
          <w:sz w:val="32"/>
          <w:szCs w:val="32"/>
          <w:rtl/>
        </w:rPr>
        <w:t>النُّورُ نوعانِ: مخلوقٌ، وغيرُ مخلوقٍ هو صفةُ اللهِ تعالى</w:t>
      </w:r>
      <w:r w:rsidR="00835292">
        <w:rPr>
          <w:rFonts w:ascii="Lotus Linotype" w:hAnsi="Lotus Linotype" w:cs="Lotus Linotype" w:hint="cs"/>
          <w:sz w:val="32"/>
          <w:szCs w:val="32"/>
          <w:rtl/>
        </w:rPr>
        <w:t>(</w:t>
      </w:r>
      <w:r w:rsidR="00835292">
        <w:rPr>
          <w:rStyle w:val="FootnoteReference"/>
          <w:rFonts w:ascii="Lotus Linotype" w:hAnsi="Lotus Linotype" w:cs="Lotus Linotype"/>
          <w:sz w:val="32"/>
          <w:szCs w:val="32"/>
          <w:rtl/>
        </w:rPr>
        <w:footnoteReference w:id="169"/>
      </w:r>
      <w:r w:rsidR="00835292">
        <w:rPr>
          <w:rFonts w:ascii="Lotus Linotype" w:hAnsi="Lotus Linotype" w:cs="Lotus Linotype" w:hint="cs"/>
          <w:sz w:val="32"/>
          <w:szCs w:val="32"/>
          <w:rtl/>
        </w:rPr>
        <w:t>)</w:t>
      </w:r>
      <w:r w:rsidRPr="003F3D65">
        <w:rPr>
          <w:rFonts w:ascii="Lotus Linotype" w:hAnsi="Lotus Linotype" w:cs="Lotus Linotype"/>
          <w:sz w:val="32"/>
          <w:szCs w:val="32"/>
          <w:rtl/>
        </w:rPr>
        <w:t>؛ قال ابن القيِّم رحمه الله</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70"/>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9831DC" w:rsidRPr="003F3D65" w:rsidRDefault="009831DC" w:rsidP="003F3D65">
      <w:pPr>
        <w:spacing w:after="0"/>
        <w:ind w:firstLine="567"/>
        <w:jc w:val="both"/>
        <w:rPr>
          <w:rFonts w:ascii="Lotus Linotype" w:hAnsi="Lotus Linotype" w:cs="Lotus Linotype"/>
          <w:b/>
          <w:bCs/>
          <w:sz w:val="32"/>
          <w:szCs w:val="32"/>
          <w:rtl/>
        </w:rPr>
      </w:pPr>
      <w:r w:rsidRPr="003F3D65">
        <w:rPr>
          <w:rFonts w:ascii="Lotus Linotype" w:hAnsi="Lotus Linotype" w:cs="Lotus Linotype"/>
          <w:b/>
          <w:bCs/>
          <w:sz w:val="32"/>
          <w:szCs w:val="32"/>
          <w:rtl/>
        </w:rPr>
        <w:t>وَالنُّورُ ذُو نَوْعَيْنِ مَخْلُوقٌ وَوَصْـ      ـفٌ مَا هُمَا وَاللهِ مُتَّحِدَانِ</w:t>
      </w:r>
    </w:p>
    <w:p w:rsidR="009831DC" w:rsidRPr="003F3D65" w:rsidRDefault="009831DC" w:rsidP="003F3D65">
      <w:pPr>
        <w:spacing w:after="0"/>
        <w:ind w:firstLine="567"/>
        <w:jc w:val="both"/>
        <w:rPr>
          <w:rFonts w:ascii="Lotus Linotype" w:hAnsi="Lotus Linotype" w:cs="Lotus Linotype"/>
          <w:b/>
          <w:bCs/>
          <w:sz w:val="32"/>
          <w:szCs w:val="32"/>
          <w:rtl/>
        </w:rPr>
      </w:pPr>
      <w:r w:rsidRPr="003F3D65">
        <w:rPr>
          <w:rFonts w:ascii="Lotus Linotype" w:hAnsi="Lotus Linotype" w:cs="Lotus Linotype"/>
          <w:b/>
          <w:bCs/>
          <w:sz w:val="32"/>
          <w:szCs w:val="32"/>
          <w:rtl/>
        </w:rPr>
        <w:t>وَكَذَلِكَ المَخْلُوقُ ذُو نَوْعَيْنِ مَحْـ      ـسُوسٌ وَمَعْقُولٌ هُمَا شَيْئَانِ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lastRenderedPageBreak/>
        <w:t xml:space="preserve">وعلى ذلك: </w:t>
      </w:r>
      <w:r w:rsidRPr="003F3D65">
        <w:rPr>
          <w:rFonts w:ascii="Lotus Linotype" w:hAnsi="Lotus Linotype" w:cs="Lotus Linotype"/>
          <w:sz w:val="32"/>
          <w:szCs w:val="32"/>
          <w:rtl/>
        </w:rPr>
        <w:t>فما ذكره المؤلِّف من أن النُّور نوعان: حسيٌّ ومعنويٌّ؛ هو صحيحٌ ومعلوم؛ وهما نَوْعَا النُّورِ المخلوقِ؛ كما سبَقَ في كلامِ ابنِ القيِّم، وهذا يقتضي أنَّ معنى: «اللهُ نُورُ السَّمَوَاتِ وَالأَرْضِ»؛ أي: مُنوِّرُهما بالنُّورِ الحِسِّيِّ والمعنويِّ</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71"/>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بالنُّورِ الحسيِّ؛</w:t>
      </w:r>
      <w:r w:rsidRPr="003F3D65">
        <w:rPr>
          <w:rFonts w:ascii="Lotus Linotype" w:hAnsi="Lotus Linotype" w:cs="Lotus Linotype"/>
          <w:sz w:val="32"/>
          <w:szCs w:val="32"/>
          <w:rtl/>
        </w:rPr>
        <w:t xml:space="preserve"> وهو: ما خلَقَهُ فيهما مِن الأنوار؛ كالشمسِ والقمرِ والنجوم.</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وبالنُّورِ المعنويِّ؛</w:t>
      </w:r>
      <w:r w:rsidRPr="003F3D65">
        <w:rPr>
          <w:rFonts w:ascii="Lotus Linotype" w:hAnsi="Lotus Linotype" w:cs="Lotus Linotype"/>
          <w:sz w:val="32"/>
          <w:szCs w:val="32"/>
          <w:rtl/>
        </w:rPr>
        <w:t xml:space="preserve"> وهو: هُدَاهُ الذي يجعَلُهُ في قلوبِ أنبيائِهِ وأوليائِهِ وملائكتِه.</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هذا؛ وقد سمَّى الله وَحْيَهُ الذي بعَثَ به رسلَهُ: نُورًا وهدًى؛ قال تعالى: ﴿</w:t>
      </w:r>
      <w:r w:rsidRPr="003F3D65">
        <w:rPr>
          <w:rFonts w:ascii="Lotus Linotype" w:hAnsi="Lotus Linotype" w:cs="Lotus Linotype"/>
          <w:b/>
          <w:bCs/>
          <w:sz w:val="32"/>
          <w:szCs w:val="32"/>
          <w:rtl/>
        </w:rPr>
        <w:t>فَآمِنُوا بِاللهِ وَرَسُولِهِ وَالنُّورِ الَّذِي أَنْزَلْنَا</w:t>
      </w:r>
      <w:r w:rsidRPr="003F3D65">
        <w:rPr>
          <w:rFonts w:ascii="Lotus Linotype" w:hAnsi="Lotus Linotype" w:cs="Lotus Linotype"/>
          <w:sz w:val="32"/>
          <w:szCs w:val="32"/>
          <w:rtl/>
        </w:rPr>
        <w:t>﴾ [التغابن: 8]، وقال في الوحيِ: ﴿</w:t>
      </w:r>
      <w:r w:rsidRPr="003F3D65">
        <w:rPr>
          <w:rFonts w:ascii="Lotus Linotype" w:hAnsi="Lotus Linotype" w:cs="Lotus Linotype"/>
          <w:b/>
          <w:bCs/>
          <w:sz w:val="32"/>
          <w:szCs w:val="32"/>
          <w:rtl/>
        </w:rPr>
        <w:t>وَلَكِنْ جَعَلْنَاهُ نُورًا نَهْدِي بِهِ مَنْ نَشَاءُ مِنْ عِبَادِنَا</w:t>
      </w:r>
      <w:r w:rsidRPr="003F3D65">
        <w:rPr>
          <w:rFonts w:ascii="Lotus Linotype" w:hAnsi="Lotus Linotype" w:cs="Lotus Linotype"/>
          <w:sz w:val="32"/>
          <w:szCs w:val="32"/>
          <w:rtl/>
        </w:rPr>
        <w:t>﴾ [الشورى: 52]، ونظائرُ هذا متعدِّدة؛ وهذا معنى ما جاء عن ابن عبَّاس؛ قال: «نُورُ السمواتِ والأرضِ؛ أي: هادي أهلِ السمواتِ والأرضِ»؛ كما ذكَرَهُ المؤلِّف رحمه الله</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72"/>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وقد جاء في السُّنَّةِ نظيرُ ما في آيةِ النور؛ قال </w:t>
      </w:r>
      <w:r w:rsidR="0079465C">
        <w:rPr>
          <w:rFonts w:ascii="Lotus Linotype" w:hAnsi="Lotus Linotype" w:cs="Lotus Linotype" w:hint="cs"/>
          <w:sz w:val="32"/>
          <w:szCs w:val="32"/>
          <w:rtl/>
        </w:rPr>
        <w:t>-</w:t>
      </w:r>
      <w:r w:rsidRPr="003F3D65">
        <w:rPr>
          <w:rFonts w:ascii="Lotus Linotype" w:hAnsi="Lotus Linotype" w:cs="Lotus Linotype"/>
          <w:sz w:val="32"/>
          <w:szCs w:val="32"/>
          <w:rtl/>
        </w:rPr>
        <w:t>صلى الله عليه وسلم</w:t>
      </w:r>
      <w:r w:rsidR="0079465C">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وَلَكَ الحَمْدُ؛ أَنْتَ نُورُ السَّمَوَاتِ وَالأَرْضِ</w:t>
      </w:r>
      <w:r w:rsidRPr="003F3D65">
        <w:rPr>
          <w:rFonts w:ascii="Lotus Linotype" w:hAnsi="Lotus Linotype" w:cs="Lotus Linotype"/>
          <w:sz w:val="32"/>
          <w:szCs w:val="32"/>
          <w:rtl/>
        </w:rPr>
        <w:t>»</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173"/>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وإذا كان اللهُ مُنوِّرَ السمواتِ والأرضِ، والنُّورُ كمالٌ، فهو أحقُّ أن يكونَ النُّورُ صفةً له؛ إذْ كلُّ كمالٍ ثبَتَ للمخلوقِ لا نقصَ فيه، فالخالقُ أولى به، ومُعطِي الكمالِ أحقُّ به.</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ولكنْ لم يثبُتْ أنَّ «النُّورَ» اسمٌ مِن أسمائِهِ تعالى؛ بَلِ الاسمُ الذي نطَقَ به الكتابُ والسُّنَّةِ: «نُورُ السمواتِ والأرضِ»؛ فيُدعَى بهذا الاسمِ؛ كما دعا به الرسول </w:t>
      </w:r>
      <w:r w:rsidR="0079465C">
        <w:rPr>
          <w:rFonts w:ascii="Lotus Linotype" w:hAnsi="Lotus Linotype" w:cs="Lotus Linotype" w:hint="cs"/>
          <w:sz w:val="32"/>
          <w:szCs w:val="32"/>
          <w:rtl/>
        </w:rPr>
        <w:t>-</w:t>
      </w:r>
      <w:r w:rsidRPr="003F3D65">
        <w:rPr>
          <w:rFonts w:ascii="Lotus Linotype" w:hAnsi="Lotus Linotype" w:cs="Lotus Linotype"/>
          <w:sz w:val="32"/>
          <w:szCs w:val="32"/>
          <w:rtl/>
        </w:rPr>
        <w:t>صلى الله عليه وسلم</w:t>
      </w:r>
      <w:r w:rsidR="0079465C">
        <w:rPr>
          <w:rFonts w:ascii="Lotus Linotype" w:hAnsi="Lotus Linotype" w:cs="Lotus Linotype" w:hint="cs"/>
          <w:sz w:val="32"/>
          <w:szCs w:val="32"/>
          <w:rtl/>
        </w:rPr>
        <w:t>-</w:t>
      </w:r>
      <w:r w:rsidRPr="003F3D65">
        <w:rPr>
          <w:rFonts w:ascii="Lotus Linotype" w:hAnsi="Lotus Linotype" w:cs="Lotus Linotype"/>
          <w:sz w:val="32"/>
          <w:szCs w:val="32"/>
          <w:rtl/>
        </w:rPr>
        <w:t>.</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وأمَّا قولُ المؤلِّف:</w:t>
      </w:r>
      <w:r w:rsidRPr="003F3D65">
        <w:rPr>
          <w:rFonts w:ascii="Lotus Linotype" w:hAnsi="Lotus Linotype" w:cs="Lotus Linotype"/>
          <w:sz w:val="32"/>
          <w:szCs w:val="32"/>
          <w:rtl/>
        </w:rPr>
        <w:t xml:space="preserve"> «أو وصَفَ نفسَهُ بأنه نُورٌ»:</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فهذا لا يَصِحُّ؛ </w:t>
      </w:r>
      <w:r w:rsidRPr="003F3D65">
        <w:rPr>
          <w:rFonts w:ascii="Lotus Linotype" w:hAnsi="Lotus Linotype" w:cs="Lotus Linotype"/>
          <w:sz w:val="32"/>
          <w:szCs w:val="32"/>
          <w:rtl/>
        </w:rPr>
        <w:t>لأنَّ لفظَ النُّورِ في الآيةِ مقيَّدٌ بالإضافةِ إلى السمواتِ والأرضِ؛ فلم يقُلْ تعالى: «اللهُ نُورٌ»، بل قال: «نُورُ السمواتِ والأرضِ»، وتقدَّم معنى: نُورِ السمواتِ والأرضِ.</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وهذا الاسمُ: «نُورُ السَّمَوَاتِ وَالأَرْضِ»، نظيرُ: «رَبِّ السَّمَوَاتِ والأرضِ»، و«قَيُّومِ السمواتِ والأرضِ»، لكنْ «قيُّوم» جاء في القرآنِ معرَّفًا غيرَ مضاف، وفي السُّنَّةِ جاء مضافًا وغيرَ مضاف، والله أعلم.</w:t>
      </w:r>
    </w:p>
    <w:p w:rsidR="009831DC" w:rsidRPr="003F3D65" w:rsidRDefault="009831DC" w:rsidP="00E206C8">
      <w:pPr>
        <w:tabs>
          <w:tab w:val="left" w:pos="424"/>
          <w:tab w:val="left" w:pos="613"/>
        </w:tabs>
        <w:spacing w:after="0"/>
        <w:ind w:firstLine="567"/>
        <w:jc w:val="center"/>
        <w:rPr>
          <w:rFonts w:ascii="Lotus Linotype" w:eastAsia="Calibri"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7E310C" w:rsidRPr="003F3D65" w:rsidRDefault="007E310C" w:rsidP="009F118D">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(47)</w:t>
      </w:r>
    </w:p>
    <w:p w:rsidR="007E310C" w:rsidRPr="003F3D65" w:rsidRDefault="007E310C" w:rsidP="009F118D">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9F118D">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9F118D">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 xml:space="preserve">﴿وَوَجَدَ اللهَ عِنْدَهُ﴾ </w:t>
      </w:r>
      <w:r w:rsidRPr="003F3D65">
        <w:rPr>
          <w:rFonts w:ascii="Lotus Linotype" w:hAnsi="Lotus Linotype" w:cs="Lotus Linotype"/>
          <w:sz w:val="32"/>
          <w:szCs w:val="32"/>
          <w:rtl/>
        </w:rPr>
        <w:t>[النور: 39]،</w:t>
      </w:r>
      <w:r w:rsidRPr="003F3D65">
        <w:rPr>
          <w:rFonts w:ascii="Lotus Linotype" w:hAnsi="Lotus Linotype" w:cs="Traditional Arabic"/>
          <w:sz w:val="32"/>
          <w:szCs w:val="32"/>
          <w:rtl/>
        </w:rPr>
        <w:t> </w:t>
      </w:r>
      <w:r w:rsidRPr="003F3D65">
        <w:rPr>
          <w:rFonts w:ascii="Lotus Linotype" w:hAnsi="Lotus Linotype" w:cs="Lotus Linotype"/>
          <w:sz w:val="32"/>
          <w:szCs w:val="32"/>
          <w:rtl/>
        </w:rPr>
        <w:t xml:space="preserve">ضميرُ الفاعلِ في «وَجَدَ»: للكافر، والضميرُ في «عندَهُ»: لعمَلِهِ، </w:t>
      </w:r>
      <w:r w:rsidRPr="003F3D65">
        <w:rPr>
          <w:rFonts w:ascii="Lotus Linotype" w:hAnsi="Lotus Linotype" w:cs="Lotus Linotype"/>
          <w:b/>
          <w:bCs/>
          <w:sz w:val="32"/>
          <w:szCs w:val="32"/>
          <w:rtl/>
        </w:rPr>
        <w:t>والمعنى</w:t>
      </w:r>
      <w:r w:rsidRPr="003F3D65">
        <w:rPr>
          <w:rFonts w:ascii="Lotus Linotype" w:hAnsi="Lotus Linotype" w:cs="Lotus Linotype"/>
          <w:sz w:val="32"/>
          <w:szCs w:val="32"/>
          <w:rtl/>
        </w:rPr>
        <w:t>: وجَدَ اللهَ عندَهُ بالجزاءِ، أو وجَدَ زَبَانِيَةَ اللهِ»</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74"/>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075089" w:rsidRDefault="00075089" w:rsidP="00075089">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قولُ المؤلِّفِ </w:t>
      </w:r>
      <w:r w:rsidR="00780CAC">
        <w:rPr>
          <w:rFonts w:ascii="Lotus Linotype" w:hAnsi="Lotus Linotype" w:cs="Lotus Linotype" w:hint="cs"/>
          <w:b/>
          <w:bCs/>
          <w:sz w:val="32"/>
          <w:szCs w:val="32"/>
          <w:rtl/>
        </w:rPr>
        <w:t>-</w:t>
      </w:r>
      <w:r w:rsidRPr="003F3D65">
        <w:rPr>
          <w:rFonts w:ascii="Lotus Linotype" w:hAnsi="Lotus Linotype" w:cs="Lotus Linotype"/>
          <w:b/>
          <w:bCs/>
          <w:sz w:val="32"/>
          <w:szCs w:val="32"/>
          <w:rtl/>
        </w:rPr>
        <w:t>رحمه الله</w:t>
      </w:r>
      <w:r w:rsidR="00780CAC">
        <w:rPr>
          <w:rFonts w:ascii="Lotus Linotype" w:hAnsi="Lotus Linotype" w:cs="Lotus Linotype" w:hint="cs"/>
          <w:b/>
          <w:bCs/>
          <w:sz w:val="32"/>
          <w:szCs w:val="32"/>
          <w:rtl/>
        </w:rPr>
        <w:t>-</w:t>
      </w:r>
      <w:r w:rsidRPr="003F3D65">
        <w:rPr>
          <w:rFonts w:ascii="Lotus Linotype" w:hAnsi="Lotus Linotype" w:cs="Lotus Linotype"/>
          <w:b/>
          <w:bCs/>
          <w:sz w:val="32"/>
          <w:szCs w:val="32"/>
          <w:rtl/>
        </w:rPr>
        <w:t>:</w:t>
      </w:r>
      <w:r w:rsidRPr="003F3D65">
        <w:rPr>
          <w:rFonts w:ascii="Lotus Linotype" w:hAnsi="Lotus Linotype" w:cs="Lotus Linotype"/>
          <w:sz w:val="32"/>
          <w:szCs w:val="32"/>
          <w:rtl/>
        </w:rPr>
        <w:t xml:space="preserve"> «وجَدَ اللهَ عندَهُ بالجزاءِ»؛ أي: وجَدَ جزاءَ عمَلِهِ الذي أعدَّه اللهُ له:</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هذا معنًى صحيحٌ؛ ولا يمنعُ أنْ يكونَ مِن معنى الآيةِ: أنَّ الكافرَ يَجِدُ اللهَ يومَ القيامةِ؛ أي: يَلْقَاهُ، فيوبِّخُهُ على كُفْرِه؛ كما قال تعالى: ﴿</w:t>
      </w:r>
      <w:r w:rsidRPr="003F3D65">
        <w:rPr>
          <w:rFonts w:ascii="Lotus Linotype" w:hAnsi="Lotus Linotype" w:cs="Lotus Linotype"/>
          <w:b/>
          <w:bCs/>
          <w:sz w:val="32"/>
          <w:szCs w:val="32"/>
          <w:rtl/>
        </w:rPr>
        <w:t>وَلَوْ تَرَى إِذْ وُقِفُوا عَلَى رَبِّهِمْ قَالَ أَلَيْسَ هَذَا بِالْحَقِّ قَالُوا بَلَى وَرَبِّنَا قَالَ فَذُوقُوا الْعَذَابَ بِمَا كُنْتُمْ تَكْفُرُونَ</w:t>
      </w:r>
      <w:r w:rsidRPr="003F3D65">
        <w:rPr>
          <w:rFonts w:ascii="Lotus Linotype" w:hAnsi="Lotus Linotype" w:cs="Lotus Linotype"/>
          <w:sz w:val="32"/>
          <w:szCs w:val="32"/>
          <w:rtl/>
        </w:rPr>
        <w:t>﴾ [الأنعام: 30]، ولكن المؤلف لا يقرُّ هذه العنديةَ المتضمنةَ للقاء اللهِ؛ لأنَّ من ينفي العلوَّ، ويقول بأن الله في كلِّ مكانٍ لا يكون بعضُ المخلوقاتِ عندَه أو أقربَ إليه من بعضٍ، وهو ما يقتضيه مذهب المؤلف، كما تقدم في مواضع. والله أعلم.</w:t>
      </w:r>
    </w:p>
    <w:p w:rsidR="009831DC" w:rsidRPr="003F3D65" w:rsidRDefault="009831DC" w:rsidP="00075089">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7E310C" w:rsidRPr="003F3D65" w:rsidRDefault="007E310C" w:rsidP="00260393">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(48)</w:t>
      </w:r>
    </w:p>
    <w:p w:rsidR="007E310C" w:rsidRPr="003F3D65" w:rsidRDefault="007E310C" w:rsidP="00260393">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A13F97">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A13F97">
        <w:rPr>
          <w:rFonts w:ascii="Lotus Linotype" w:hAnsi="Lotus Linotype" w:cs="Lotus Linotype" w:hint="cs"/>
          <w:sz w:val="32"/>
          <w:szCs w:val="32"/>
          <w:rtl/>
        </w:rPr>
        <w:t>-</w:t>
      </w:r>
      <w:r w:rsidRPr="003F3D65">
        <w:rPr>
          <w:rFonts w:ascii="Lotus Linotype" w:hAnsi="Lotus Linotype" w:cs="Lotus Linotype"/>
          <w:sz w:val="32"/>
          <w:szCs w:val="32"/>
          <w:rtl/>
        </w:rPr>
        <w:t xml:space="preserve">: </w:t>
      </w:r>
      <w:r w:rsidRPr="003F3D65">
        <w:rPr>
          <w:rFonts w:ascii="Lotus Linotype" w:hAnsi="Lotus Linotype" w:cs="Lotus Linotype"/>
          <w:b/>
          <w:bCs/>
          <w:sz w:val="32"/>
          <w:szCs w:val="32"/>
          <w:rtl/>
        </w:rPr>
        <w:t xml:space="preserve">«﴿وَقَدِمْنَا إِلَى مَا عَمِلُوا﴾ </w:t>
      </w:r>
      <w:r w:rsidRPr="003F3D65">
        <w:rPr>
          <w:rFonts w:ascii="Lotus Linotype" w:hAnsi="Lotus Linotype" w:cs="Lotus Linotype"/>
          <w:sz w:val="32"/>
          <w:szCs w:val="32"/>
          <w:rtl/>
        </w:rPr>
        <w:t>[الفرقان: 23]؛</w:t>
      </w:r>
      <w:r w:rsidRPr="003F3D65">
        <w:rPr>
          <w:rFonts w:ascii="Lotus Linotype" w:hAnsi="Lotus Linotype" w:cs="Traditional Arabic"/>
          <w:sz w:val="32"/>
          <w:szCs w:val="32"/>
          <w:rtl/>
        </w:rPr>
        <w:t> </w:t>
      </w:r>
      <w:r w:rsidRPr="003F3D65">
        <w:rPr>
          <w:rFonts w:ascii="Lotus Linotype" w:hAnsi="Lotus Linotype" w:cs="Lotus Linotype"/>
          <w:sz w:val="32"/>
          <w:szCs w:val="32"/>
          <w:rtl/>
        </w:rPr>
        <w:t>أي: قصَدْنا إلى أعمالِهم؛ فلفظُ القدومِ مجازٌ، و</w:t>
      </w:r>
      <w:r w:rsidRPr="003F3D65">
        <w:rPr>
          <w:rFonts w:ascii="Lotus Linotype" w:hAnsi="Lotus Linotype" w:cs="Lotus Linotype"/>
          <w:b/>
          <w:bCs/>
          <w:sz w:val="32"/>
          <w:szCs w:val="32"/>
          <w:rtl/>
        </w:rPr>
        <w:t>قيل</w:t>
      </w:r>
      <w:r w:rsidRPr="003F3D65">
        <w:rPr>
          <w:rFonts w:ascii="Lotus Linotype" w:hAnsi="Lotus Linotype" w:cs="Lotus Linotype"/>
          <w:sz w:val="32"/>
          <w:szCs w:val="32"/>
          <w:rtl/>
        </w:rPr>
        <w:t>: هو قدومُ الملائكةِ، أسنَدَهُ اللهُ إلى نفسِهِ؛ لأنه عن أمرِهِ»</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75"/>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075089" w:rsidRDefault="00075089" w:rsidP="00075089">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قولُ المؤلِّفِ </w:t>
      </w:r>
      <w:r w:rsidR="00EA450B">
        <w:rPr>
          <w:rFonts w:ascii="Lotus Linotype" w:hAnsi="Lotus Linotype" w:cs="Lotus Linotype" w:hint="cs"/>
          <w:b/>
          <w:bCs/>
          <w:sz w:val="32"/>
          <w:szCs w:val="32"/>
          <w:rtl/>
        </w:rPr>
        <w:t>-</w:t>
      </w:r>
      <w:r w:rsidRPr="003F3D65">
        <w:rPr>
          <w:rFonts w:ascii="Lotus Linotype" w:hAnsi="Lotus Linotype" w:cs="Lotus Linotype"/>
          <w:b/>
          <w:bCs/>
          <w:sz w:val="32"/>
          <w:szCs w:val="32"/>
          <w:rtl/>
        </w:rPr>
        <w:t>رحمه الله</w:t>
      </w:r>
      <w:r w:rsidR="00EA450B">
        <w:rPr>
          <w:rFonts w:ascii="Lotus Linotype" w:hAnsi="Lotus Linotype" w:cs="Lotus Linotype" w:hint="cs"/>
          <w:b/>
          <w:bCs/>
          <w:sz w:val="32"/>
          <w:szCs w:val="32"/>
          <w:rtl/>
        </w:rPr>
        <w:t>-</w:t>
      </w:r>
      <w:r w:rsidRPr="003F3D65">
        <w:rPr>
          <w:rFonts w:ascii="Lotus Linotype" w:hAnsi="Lotus Linotype" w:cs="Lotus Linotype"/>
          <w:b/>
          <w:bCs/>
          <w:sz w:val="32"/>
          <w:szCs w:val="32"/>
          <w:rtl/>
        </w:rPr>
        <w:t>:</w:t>
      </w:r>
      <w:r w:rsidRPr="003F3D65">
        <w:rPr>
          <w:rFonts w:ascii="Lotus Linotype" w:hAnsi="Lotus Linotype" w:cs="Lotus Linotype"/>
          <w:sz w:val="32"/>
          <w:szCs w:val="32"/>
          <w:rtl/>
        </w:rPr>
        <w:t xml:space="preserve"> «قصَدْنا إلى أعمالِهم؛ فلفظُ القدومِ مجازٌ»:</w:t>
      </w:r>
    </w:p>
    <w:p w:rsidR="009831DC" w:rsidRPr="003F3D65" w:rsidRDefault="009831DC" w:rsidP="003F3D65">
      <w:pPr>
        <w:spacing w:after="0"/>
        <w:ind w:firstLine="567"/>
        <w:jc w:val="both"/>
        <w:rPr>
          <w:rFonts w:ascii="Lotus Linotype" w:hAnsi="Lotus Linotype" w:cs="Lotus Linotype"/>
          <w:b/>
          <w:bCs/>
          <w:sz w:val="32"/>
          <w:szCs w:val="32"/>
          <w:highlight w:val="green"/>
          <w:rtl/>
        </w:rPr>
      </w:pPr>
      <w:r w:rsidRPr="003F3D65">
        <w:rPr>
          <w:rFonts w:ascii="Lotus Linotype" w:hAnsi="Lotus Linotype" w:cs="Lotus Linotype"/>
          <w:sz w:val="32"/>
          <w:szCs w:val="32"/>
          <w:rtl/>
        </w:rPr>
        <w:t>قولُهُ: «قَدِمْنا؛ أي: قصَدْنا»، هو معنى ما جاء عن السلف؛ إذْ قالوا في تفسيرِ الآية: قَدِمْنا؛ أي: عَمَدْنا</w:t>
      </w:r>
      <w:r w:rsidR="00671B08">
        <w:rPr>
          <w:rFonts w:ascii="Lotus Linotype" w:hAnsi="Lotus Linotype" w:cs="Lotus Linotype" w:hint="cs"/>
          <w:sz w:val="32"/>
          <w:szCs w:val="32"/>
          <w:rtl/>
        </w:rPr>
        <w:t>(</w:t>
      </w:r>
      <w:r w:rsidR="00671B08">
        <w:rPr>
          <w:rStyle w:val="FootnoteReference"/>
          <w:rFonts w:ascii="Lotus Linotype" w:hAnsi="Lotus Linotype" w:cs="Lotus Linotype"/>
          <w:sz w:val="32"/>
          <w:szCs w:val="32"/>
          <w:rtl/>
        </w:rPr>
        <w:footnoteReference w:id="176"/>
      </w:r>
      <w:r w:rsidR="00671B08">
        <w:rPr>
          <w:rFonts w:ascii="Lotus Linotype" w:hAnsi="Lotus Linotype" w:cs="Lotus Linotype" w:hint="cs"/>
          <w:sz w:val="32"/>
          <w:szCs w:val="32"/>
          <w:rtl/>
        </w:rPr>
        <w:t>)</w:t>
      </w:r>
      <w:r w:rsidRPr="003F3D65">
        <w:rPr>
          <w:rFonts w:ascii="Lotus Linotype" w:hAnsi="Lotus Linotype" w:cs="Lotus Linotype"/>
          <w:sz w:val="32"/>
          <w:szCs w:val="32"/>
          <w:rtl/>
        </w:rPr>
        <w:t xml:space="preserve">، والمقتضِي لهذا التفسيرِ هو تعدِيَةُ الفعلِ بـ «إلى»؛ فـ «قَدِمَ» مضمَّنٌ معنى: قصَدَ أو عمَدَ، والفعلُ المضمَّنُ لمعنَى فعلٍ آخَرَ يفيدُ معنى الفعلَيْنِ؛ كما هو معلومٌ؛ وعليه: فقولُهُ تعالى: </w:t>
      </w:r>
      <w:r w:rsidRPr="003F3D65">
        <w:rPr>
          <w:rFonts w:ascii="Lotus Linotype" w:hAnsi="Lotus Linotype" w:cs="Lotus Linotype"/>
          <w:b/>
          <w:bCs/>
          <w:sz w:val="32"/>
          <w:szCs w:val="32"/>
          <w:rtl/>
        </w:rPr>
        <w:t>﴿وَقَدِمْنَا إِلَى مَا عَمِلُوا﴾</w:t>
      </w:r>
      <w:r w:rsidRPr="003F3D65">
        <w:rPr>
          <w:rFonts w:ascii="Lotus Linotype" w:hAnsi="Lotus Linotype" w:cs="Lotus Linotype"/>
          <w:sz w:val="32"/>
          <w:szCs w:val="32"/>
          <w:rtl/>
        </w:rPr>
        <w:t>، يفيد معنى «قَدِمَ»، الذي فيه معنى: أَتَى، أو جاءَ، وفيه معنى: عمَدَ  أو قصَدَ.</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وعلى هذا: فليس في الآيةِ مجازٌ، بل في الآيةِ تضمينُ الفعلِ معنى فعلٍ آخَرَ؛ كما تقدَّم.</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وعُلِمَ مما تقدَّم: أنه يُمكِنُ أن يُستدَلَّ بالآيةِ على إثباتِ المجيءِ لله، لكنَّ إضافةَ الفعلِ إلى صيغةِ الجمعِ تفيدُ مجيءَ الملائكةِ أيضًا؛ كما جاء الخبَرُ عن الأمرَيْنِ - مجيءِ اللهِ، ومجيءِ ملائكتِهِ - في غيرِ موضع؛ كما قال تعالى: ﴿</w:t>
      </w:r>
      <w:r w:rsidRPr="003F3D65">
        <w:rPr>
          <w:rFonts w:ascii="Lotus Linotype" w:hAnsi="Lotus Linotype" w:cs="Lotus Linotype"/>
          <w:b/>
          <w:bCs/>
          <w:sz w:val="32"/>
          <w:szCs w:val="32"/>
          <w:rtl/>
        </w:rPr>
        <w:t>وَجَاءَ رَبُّكَ وَالْمَلَكُ صَفًّا صَفًّا</w:t>
      </w:r>
      <w:r w:rsidRPr="003F3D65">
        <w:rPr>
          <w:rFonts w:ascii="Lotus Linotype" w:hAnsi="Lotus Linotype" w:cs="Lotus Linotype"/>
          <w:sz w:val="32"/>
          <w:szCs w:val="32"/>
          <w:rtl/>
        </w:rPr>
        <w:t>﴾ [الفجر: 22]، وقال: ﴿</w:t>
      </w:r>
      <w:r w:rsidRPr="003F3D65">
        <w:rPr>
          <w:rFonts w:ascii="Lotus Linotype" w:hAnsi="Lotus Linotype" w:cs="Lotus Linotype"/>
          <w:b/>
          <w:bCs/>
          <w:sz w:val="32"/>
          <w:szCs w:val="32"/>
          <w:rtl/>
        </w:rPr>
        <w:t>هَلْ يَنْظُرُونَ إِلَّا أَنْ يَأْتِيَهُمُ اللهُ فِي ظُلَلٍ مِنَ الْغَمَامِ وَالْمَلَائِكَةُ</w:t>
      </w:r>
      <w:r w:rsidRPr="003F3D65">
        <w:rPr>
          <w:rFonts w:ascii="Lotus Linotype" w:hAnsi="Lotus Linotype" w:cs="Lotus Linotype"/>
          <w:sz w:val="32"/>
          <w:szCs w:val="32"/>
          <w:rtl/>
        </w:rPr>
        <w:t>﴾ [البقرة: 210].</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ولهذا يشيرُ قولُ المؤلِّف: «وقيل: هو قدومُ الملائكةِ»؛ أي: مجيئُهم، والقائلُ بذلك الأشبَهُ أنه مِن نفاةِ الصفاتِ الفعليَّةِ عن الله؛ كالمجيءِ والإتيانِ.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والحقُّ: أنه تعالى يجيءُ كما يشاءُ؛ كما أخبَرَ عن نفسِهِ في عددٍ مِن الآيات</w:t>
      </w:r>
      <w:r w:rsidR="005928B1">
        <w:rPr>
          <w:rFonts w:ascii="Lotus Linotype" w:hAnsi="Lotus Linotype" w:cs="Lotus Linotype" w:hint="cs"/>
          <w:sz w:val="32"/>
          <w:szCs w:val="32"/>
          <w:rtl/>
        </w:rPr>
        <w:t>(</w:t>
      </w:r>
      <w:r w:rsidR="005928B1">
        <w:rPr>
          <w:rStyle w:val="FootnoteReference"/>
          <w:rFonts w:ascii="Lotus Linotype" w:hAnsi="Lotus Linotype" w:cs="Lotus Linotype"/>
          <w:sz w:val="32"/>
          <w:szCs w:val="32"/>
          <w:rtl/>
        </w:rPr>
        <w:footnoteReference w:id="177"/>
      </w:r>
      <w:r w:rsidR="005928B1">
        <w:rPr>
          <w:rFonts w:ascii="Lotus Linotype" w:hAnsi="Lotus Linotype" w:cs="Lotus Linotype" w:hint="cs"/>
          <w:sz w:val="32"/>
          <w:szCs w:val="32"/>
          <w:rtl/>
        </w:rPr>
        <w:t>)</w:t>
      </w:r>
      <w:r w:rsidRPr="003F3D65">
        <w:rPr>
          <w:rFonts w:ascii="Lotus Linotype" w:hAnsi="Lotus Linotype" w:cs="Lotus Linotype"/>
          <w:sz w:val="32"/>
          <w:szCs w:val="32"/>
          <w:rtl/>
        </w:rPr>
        <w:t>، والأظهَرُ: أنَّ منها هذه الآيةَ: ﴿</w:t>
      </w:r>
      <w:r w:rsidRPr="003F3D65">
        <w:rPr>
          <w:rFonts w:ascii="Lotus Linotype" w:hAnsi="Lotus Linotype" w:cs="Lotus Linotype"/>
          <w:b/>
          <w:bCs/>
          <w:sz w:val="32"/>
          <w:szCs w:val="32"/>
          <w:rtl/>
        </w:rPr>
        <w:t>وَقَدِمْنَا إِلَى مَا عَمِلُوا مِنْ عَمَلٍ</w:t>
      </w:r>
      <w:r w:rsidRPr="003F3D65">
        <w:rPr>
          <w:rFonts w:ascii="Lotus Linotype" w:hAnsi="Lotus Linotype" w:cs="Lotus Linotype"/>
          <w:sz w:val="32"/>
          <w:szCs w:val="32"/>
          <w:rtl/>
        </w:rPr>
        <w:t>﴾ [الفرقان: 23].</w:t>
      </w:r>
    </w:p>
    <w:p w:rsidR="009831DC" w:rsidRPr="003F3D65" w:rsidRDefault="009831DC" w:rsidP="003F3D65">
      <w:pPr>
        <w:spacing w:after="0"/>
        <w:ind w:firstLine="567"/>
        <w:jc w:val="both"/>
        <w:rPr>
          <w:rFonts w:ascii="Lotus Linotype" w:hAnsi="Lotus Linotype" w:cs="Lotus Linotype"/>
          <w:sz w:val="32"/>
          <w:szCs w:val="32"/>
          <w:rtl/>
        </w:rPr>
      </w:pPr>
    </w:p>
    <w:p w:rsidR="009831DC" w:rsidRPr="003F3D65" w:rsidRDefault="009831DC" w:rsidP="00075089">
      <w:pPr>
        <w:tabs>
          <w:tab w:val="left" w:pos="424"/>
          <w:tab w:val="left" w:pos="613"/>
        </w:tabs>
        <w:spacing w:after="0"/>
        <w:ind w:firstLine="567"/>
        <w:jc w:val="center"/>
        <w:rPr>
          <w:rFonts w:ascii="Lotus Linotype" w:eastAsia="Calibri"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7E310C" w:rsidRPr="003F3D65" w:rsidRDefault="007E310C" w:rsidP="00B65743">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(49)</w:t>
      </w:r>
    </w:p>
    <w:p w:rsidR="007E310C" w:rsidRPr="003F3D65" w:rsidRDefault="007E310C" w:rsidP="00B65743">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B65743">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B65743">
        <w:rPr>
          <w:rFonts w:ascii="Lotus Linotype" w:hAnsi="Lotus Linotype" w:cs="Lotus Linotype" w:hint="cs"/>
          <w:sz w:val="32"/>
          <w:szCs w:val="32"/>
          <w:rtl/>
        </w:rPr>
        <w:t>-</w:t>
      </w:r>
      <w:r w:rsidRPr="003F3D65">
        <w:rPr>
          <w:rFonts w:ascii="Lotus Linotype" w:hAnsi="Lotus Linotype" w:cs="Lotus Linotype"/>
          <w:sz w:val="32"/>
          <w:szCs w:val="32"/>
          <w:rtl/>
        </w:rPr>
        <w:t xml:space="preserve"> في قولِه تعالى: ﴿</w:t>
      </w:r>
      <w:r w:rsidRPr="003F3D65">
        <w:rPr>
          <w:rFonts w:ascii="Lotus Linotype" w:hAnsi="Lotus Linotype" w:cs="Lotus Linotype"/>
          <w:b/>
          <w:bCs/>
          <w:sz w:val="32"/>
          <w:szCs w:val="32"/>
          <w:rtl/>
        </w:rPr>
        <w:t>قَالَ كَلَّا فَاذْهَبَا بِآيَاتِنَا إِنَّا مَعَكُمْ مُسْتَمِعُونَ</w:t>
      </w:r>
      <w:r w:rsidRPr="003F3D65">
        <w:rPr>
          <w:rFonts w:ascii="Lotus Linotype" w:hAnsi="Lotus Linotype" w:cs="Lotus Linotype"/>
          <w:sz w:val="32"/>
          <w:szCs w:val="32"/>
          <w:rtl/>
        </w:rPr>
        <w:t xml:space="preserve">﴾ [الشعراء: 15]: </w:t>
      </w:r>
      <w:r w:rsidRPr="003F3D65">
        <w:rPr>
          <w:rFonts w:ascii="Lotus Linotype" w:hAnsi="Lotus Linotype" w:cs="Lotus Linotype"/>
          <w:b/>
          <w:bCs/>
          <w:sz w:val="32"/>
          <w:szCs w:val="32"/>
          <w:rtl/>
        </w:rPr>
        <w:t>«﴿مُسْتَمِعُونَ﴾،</w:t>
      </w:r>
      <w:r w:rsidRPr="003F3D65">
        <w:rPr>
          <w:rFonts w:ascii="Lotus Linotype" w:hAnsi="Lotus Linotype" w:cs="Lotus Linotype"/>
          <w:sz w:val="32"/>
          <w:szCs w:val="32"/>
          <w:rtl/>
        </w:rPr>
        <w:t xml:space="preserve"> لفظُهُ جمعٌ، وورَدَ مَورِدَ تعظيمِ اللهِ تعالى، </w:t>
      </w:r>
      <w:r w:rsidRPr="003F3D65">
        <w:rPr>
          <w:rFonts w:ascii="Lotus Linotype" w:hAnsi="Lotus Linotype" w:cs="Lotus Linotype"/>
          <w:b/>
          <w:bCs/>
          <w:sz w:val="32"/>
          <w:szCs w:val="32"/>
          <w:rtl/>
        </w:rPr>
        <w:t>ويَحتمِلُ:</w:t>
      </w:r>
      <w:r w:rsidRPr="003F3D65">
        <w:rPr>
          <w:rFonts w:ascii="Lotus Linotype" w:hAnsi="Lotus Linotype" w:cs="Lotus Linotype"/>
          <w:sz w:val="32"/>
          <w:szCs w:val="32"/>
          <w:rtl/>
        </w:rPr>
        <w:t xml:space="preserve"> أنْ تكونَ الملائكةُ هي التي تَستمِعُ بأمرِ الله؛</w:t>
      </w:r>
      <w:r w:rsidRPr="003F3D65">
        <w:rPr>
          <w:rFonts w:ascii="Lotus Linotype" w:hAnsi="Lotus Linotype" w:cs="Traditional Arabic"/>
          <w:sz w:val="32"/>
          <w:szCs w:val="32"/>
          <w:rtl/>
        </w:rPr>
        <w:t> </w:t>
      </w:r>
      <w:r w:rsidRPr="003F3D65">
        <w:rPr>
          <w:rFonts w:ascii="Lotus Linotype" w:hAnsi="Lotus Linotype" w:cs="Lotus Linotype"/>
          <w:sz w:val="32"/>
          <w:szCs w:val="32"/>
          <w:rtl/>
        </w:rPr>
        <w:t xml:space="preserve">لأنَّ اللهَ لا يُوصَفُ بالاستماعِ، وإنما يُوصَفُ بالسمعِ؛ </w:t>
      </w:r>
      <w:r w:rsidRPr="003F3D65">
        <w:rPr>
          <w:rFonts w:ascii="Lotus Linotype" w:hAnsi="Lotus Linotype" w:cs="Lotus Linotype"/>
          <w:b/>
          <w:bCs/>
          <w:sz w:val="32"/>
          <w:szCs w:val="32"/>
          <w:rtl/>
        </w:rPr>
        <w:t>والأوَّل أحسَن</w:t>
      </w:r>
      <w:r w:rsidRPr="003F3D65">
        <w:rPr>
          <w:rFonts w:ascii="Lotus Linotype" w:hAnsi="Lotus Linotype" w:cs="Lotus Linotype"/>
          <w:sz w:val="32"/>
          <w:szCs w:val="32"/>
          <w:rtl/>
        </w:rPr>
        <w:t>، وتأويلُهُ: أنَّ في الاستماعِ اعتناءً واهتمامًا بالأمرِ، ليست في صيغةِ «سَامِعُونَ»»</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78"/>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075089" w:rsidRDefault="00075089" w:rsidP="00075089">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قولُه: «ورَدَ مَورِدَ تعظيمِ الله»؛ معناه: أنَّ اللهَ ذكَرَ نفسَهُ بصيغةِ الجمعِ وهو واحدٌ؛ للدَّلَالةِ على عظمتِهِ تعالى، وهذا معنًى صحيحٌ؛ فإنه تعالى:</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يذكُرُ نَفْسَهُ بصيغةِ المفرَدِ، مُظهَرًا أو مُضمَرًا؛ للدَّلَالةِ على التوحيدِ.</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ويذكُرُ نَفْسَهُ بصيغةِ الجمعِ، مُظهَرًا أو مُضمَرًا؛ للدَّلَالةِ على عظمتِهِ؛ لكثرةِ أسمائِهِ وصفاتِهِ، وكثرةِ عبيدِهِ وجنودِهِ، وشواهدُ هذا في القرآن كثيرةٌ؛ كما في هذه الآية: ﴿</w:t>
      </w:r>
      <w:r w:rsidRPr="003F3D65">
        <w:rPr>
          <w:rFonts w:ascii="Lotus Linotype" w:hAnsi="Lotus Linotype" w:cs="Lotus Linotype"/>
          <w:b/>
          <w:bCs/>
          <w:sz w:val="32"/>
          <w:szCs w:val="32"/>
          <w:rtl/>
        </w:rPr>
        <w:t>إِنَّا مَعَكُمْ مُسْتَمِعُونَ</w:t>
      </w:r>
      <w:r w:rsidRPr="003F3D65">
        <w:rPr>
          <w:rFonts w:ascii="Lotus Linotype" w:hAnsi="Lotus Linotype" w:cs="Lotus Linotype"/>
          <w:sz w:val="32"/>
          <w:szCs w:val="32"/>
          <w:rtl/>
        </w:rPr>
        <w:t>﴾ [الشعراء: 15]، وكقولِه تعالى: ﴿</w:t>
      </w:r>
      <w:r w:rsidRPr="003F3D65">
        <w:rPr>
          <w:rFonts w:ascii="Lotus Linotype" w:hAnsi="Lotus Linotype" w:cs="Lotus Linotype"/>
          <w:b/>
          <w:bCs/>
          <w:sz w:val="32"/>
          <w:szCs w:val="32"/>
          <w:rtl/>
        </w:rPr>
        <w:t>وَإِنَّا لَمُوسِعُونَ</w:t>
      </w:r>
      <w:r w:rsidRPr="003F3D65">
        <w:rPr>
          <w:rFonts w:ascii="Lotus Linotype" w:hAnsi="Lotus Linotype" w:cs="Lotus Linotype"/>
          <w:sz w:val="32"/>
          <w:szCs w:val="32"/>
          <w:rtl/>
        </w:rPr>
        <w:t>﴾ [الذاريات: 47]، وقولِه: ﴿</w:t>
      </w:r>
      <w:r w:rsidRPr="003F3D65">
        <w:rPr>
          <w:rFonts w:ascii="Lotus Linotype" w:hAnsi="Lotus Linotype" w:cs="Lotus Linotype"/>
          <w:b/>
          <w:bCs/>
          <w:sz w:val="32"/>
          <w:szCs w:val="32"/>
          <w:rtl/>
        </w:rPr>
        <w:t>فَنِعْمَ الْمَاهِدُونَ</w:t>
      </w:r>
      <w:r w:rsidRPr="003F3D65">
        <w:rPr>
          <w:rFonts w:ascii="Lotus Linotype" w:hAnsi="Lotus Linotype" w:cs="Lotus Linotype"/>
          <w:sz w:val="32"/>
          <w:szCs w:val="32"/>
          <w:rtl/>
        </w:rPr>
        <w:t>﴾ [الذاريات: 48]، وقولِه: ﴿</w:t>
      </w:r>
      <w:r w:rsidRPr="003F3D65">
        <w:rPr>
          <w:rFonts w:ascii="Lotus Linotype" w:hAnsi="Lotus Linotype" w:cs="Lotus Linotype"/>
          <w:b/>
          <w:bCs/>
          <w:sz w:val="32"/>
          <w:szCs w:val="32"/>
          <w:rtl/>
        </w:rPr>
        <w:t>إِنَّا نَحْنُ نَزَّلْنَا الذِّكْرَ وَإِنَّا لَهُ لَحَافِظُونَ</w:t>
      </w:r>
      <w:r w:rsidRPr="003F3D65">
        <w:rPr>
          <w:rFonts w:ascii="Lotus Linotype" w:hAnsi="Lotus Linotype" w:cs="Lotus Linotype"/>
          <w:sz w:val="32"/>
          <w:szCs w:val="32"/>
          <w:rtl/>
        </w:rPr>
        <w:t>﴾ [الحجر: 9]، وقولِه تبارَكَ اسمُه: ﴿</w:t>
      </w:r>
      <w:r w:rsidRPr="003F3D65">
        <w:rPr>
          <w:rFonts w:ascii="Lotus Linotype" w:hAnsi="Lotus Linotype" w:cs="Lotus Linotype"/>
          <w:b/>
          <w:bCs/>
          <w:sz w:val="32"/>
          <w:szCs w:val="32"/>
          <w:rtl/>
        </w:rPr>
        <w:t>إِنَّا فَتَحْنَا لَكَ فَتْحًا مُبِينًا</w:t>
      </w:r>
      <w:r w:rsidRPr="003F3D65">
        <w:rPr>
          <w:rFonts w:ascii="Lotus Linotype" w:hAnsi="Lotus Linotype" w:cs="Lotus Linotype"/>
          <w:sz w:val="32"/>
          <w:szCs w:val="32"/>
          <w:rtl/>
        </w:rPr>
        <w:t>﴾ [الفتح: 1]، وقولِه: ﴿</w:t>
      </w:r>
      <w:r w:rsidRPr="003F3D65">
        <w:rPr>
          <w:rFonts w:ascii="Lotus Linotype" w:hAnsi="Lotus Linotype" w:cs="Lotus Linotype"/>
          <w:b/>
          <w:bCs/>
          <w:sz w:val="32"/>
          <w:szCs w:val="32"/>
          <w:rtl/>
        </w:rPr>
        <w:t>مِمَّا عَمِلَتْ أَيْدِينَا</w:t>
      </w:r>
      <w:r w:rsidRPr="003F3D65">
        <w:rPr>
          <w:rFonts w:ascii="Lotus Linotype" w:hAnsi="Lotus Linotype" w:cs="Lotus Linotype"/>
          <w:sz w:val="32"/>
          <w:szCs w:val="32"/>
          <w:rtl/>
        </w:rPr>
        <w:t>﴾ [يس: 71].</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وقد يراد بهذه الصيغةِ الملائكةُ؛ كقولِه تعالى: ﴿</w:t>
      </w:r>
      <w:r w:rsidRPr="003F3D65">
        <w:rPr>
          <w:rFonts w:ascii="Lotus Linotype" w:hAnsi="Lotus Linotype" w:cs="Lotus Linotype"/>
          <w:b/>
          <w:bCs/>
          <w:sz w:val="32"/>
          <w:szCs w:val="32"/>
          <w:rtl/>
        </w:rPr>
        <w:t>فَإِذَا قَرَأْنَاهُ فَاتَّبِعْ قُرْآنَهُ</w:t>
      </w:r>
      <w:r w:rsidRPr="003F3D65">
        <w:rPr>
          <w:rFonts w:ascii="Lotus Linotype" w:hAnsi="Lotus Linotype" w:cs="Lotus Linotype"/>
          <w:sz w:val="32"/>
          <w:szCs w:val="32"/>
          <w:rtl/>
        </w:rPr>
        <w:t>﴾ [القيامة: 18]، فالمرادُ: قراءةُ جبريلَ، وقولِه سبحانه: ﴿</w:t>
      </w:r>
      <w:r w:rsidRPr="003F3D65">
        <w:rPr>
          <w:rFonts w:ascii="Lotus Linotype" w:hAnsi="Lotus Linotype" w:cs="Lotus Linotype"/>
          <w:b/>
          <w:bCs/>
          <w:sz w:val="32"/>
          <w:szCs w:val="32"/>
          <w:rtl/>
        </w:rPr>
        <w:t>وَنَحْنُ أَقْرَبُ إِلَيْهِ مِنْ حَبْلِ الْوَرِيدِ</w:t>
      </w:r>
      <w:r w:rsidRPr="003F3D65">
        <w:rPr>
          <w:rFonts w:ascii="Lotus Linotype" w:hAnsi="Lotus Linotype" w:cs="Lotus Linotype"/>
          <w:sz w:val="32"/>
          <w:szCs w:val="32"/>
          <w:rtl/>
        </w:rPr>
        <w:t>﴾ [ق: 16]، والمرادُ: قربُ الملائكةِ الحافِظِينَ الكاتِبِينَ لعمَلِ العبدِ.</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وقد تدُلُّ هذه الصيغةُ على الأمرَيْنِ معًا: على التعظيمِ، وعلى إرادةِ الملائكة، </w:t>
      </w:r>
      <w:r w:rsidRPr="003F3D65">
        <w:rPr>
          <w:rFonts w:ascii="Lotus Linotype" w:hAnsi="Lotus Linotype" w:cs="Lotus Linotype"/>
          <w:b/>
          <w:bCs/>
          <w:sz w:val="32"/>
          <w:szCs w:val="32"/>
          <w:rtl/>
        </w:rPr>
        <w:t>ومِن ذلك هذه الآيةُ:</w:t>
      </w:r>
      <w:r w:rsidRPr="003F3D65">
        <w:rPr>
          <w:rFonts w:ascii="Lotus Linotype" w:hAnsi="Lotus Linotype" w:cs="Lotus Linotype"/>
          <w:sz w:val="32"/>
          <w:szCs w:val="32"/>
          <w:rtl/>
        </w:rPr>
        <w:t xml:space="preserve"> ﴿</w:t>
      </w:r>
      <w:r w:rsidRPr="003F3D65">
        <w:rPr>
          <w:rFonts w:ascii="Lotus Linotype" w:hAnsi="Lotus Linotype" w:cs="Lotus Linotype"/>
          <w:b/>
          <w:bCs/>
          <w:sz w:val="32"/>
          <w:szCs w:val="32"/>
          <w:rtl/>
        </w:rPr>
        <w:t>إِنَّا مَعَكُمْ مُسْتَمِعُونَ</w:t>
      </w:r>
      <w:r w:rsidRPr="003F3D65">
        <w:rPr>
          <w:rFonts w:ascii="Lotus Linotype" w:hAnsi="Lotus Linotype" w:cs="Lotus Linotype"/>
          <w:sz w:val="32"/>
          <w:szCs w:val="32"/>
          <w:rtl/>
        </w:rPr>
        <w:t>﴾ [الشعراء: 15]؛ فاللهُ يَستمِعُ، والملائكةُ يَستمِعُونَ؛ كما قال: ﴿</w:t>
      </w:r>
      <w:r w:rsidRPr="003F3D65">
        <w:rPr>
          <w:rFonts w:ascii="Lotus Linotype" w:hAnsi="Lotus Linotype" w:cs="Lotus Linotype"/>
          <w:b/>
          <w:bCs/>
          <w:sz w:val="32"/>
          <w:szCs w:val="32"/>
          <w:rtl/>
        </w:rPr>
        <w:t>إِنَّنِي مَعَكُمَا أَسْمَعُ وَأَرَى</w:t>
      </w:r>
      <w:r w:rsidRPr="003F3D65">
        <w:rPr>
          <w:rFonts w:ascii="Lotus Linotype" w:hAnsi="Lotus Linotype" w:cs="Lotus Linotype"/>
          <w:sz w:val="32"/>
          <w:szCs w:val="32"/>
          <w:rtl/>
        </w:rPr>
        <w:t>﴾ [طه: 46]، وقال سبحانه: ﴿</w:t>
      </w:r>
      <w:r w:rsidRPr="003F3D65">
        <w:rPr>
          <w:rFonts w:ascii="Lotus Linotype" w:hAnsi="Lotus Linotype" w:cs="Lotus Linotype"/>
          <w:b/>
          <w:bCs/>
          <w:sz w:val="32"/>
          <w:szCs w:val="32"/>
          <w:rtl/>
        </w:rPr>
        <w:t>أَمْ يَحْسَبُونَ أَنَّا لَا نَسْمَعُ سِرَّهُمْ وَنَجْوَاهُمْ بَلَى وَرُسُلُنَا لَدَيْهِمْ يَكْتُبُونَ</w:t>
      </w:r>
      <w:r w:rsidRPr="003F3D65">
        <w:rPr>
          <w:rFonts w:ascii="Lotus Linotype" w:hAnsi="Lotus Linotype" w:cs="Lotus Linotype"/>
          <w:sz w:val="32"/>
          <w:szCs w:val="32"/>
          <w:rtl/>
        </w:rPr>
        <w:t>﴾ [الزخرف: 80].</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وقولُ </w:t>
      </w:r>
      <w:r w:rsidRPr="003F3D65">
        <w:rPr>
          <w:rFonts w:ascii="Lotus Linotype" w:hAnsi="Lotus Linotype" w:cs="Lotus Linotype"/>
          <w:sz w:val="32"/>
          <w:szCs w:val="32"/>
          <w:rtl/>
        </w:rPr>
        <w:t>المؤلِّفِ</w:t>
      </w:r>
      <w:r w:rsidRPr="003F3D65">
        <w:rPr>
          <w:rFonts w:ascii="Lotus Linotype" w:hAnsi="Lotus Linotype" w:cs="Lotus Linotype"/>
          <w:b/>
          <w:bCs/>
          <w:sz w:val="32"/>
          <w:szCs w:val="32"/>
          <w:rtl/>
        </w:rPr>
        <w:t>:</w:t>
      </w:r>
      <w:r w:rsidRPr="003F3D65">
        <w:rPr>
          <w:rFonts w:ascii="Lotus Linotype" w:hAnsi="Lotus Linotype" w:cs="Lotus Linotype"/>
          <w:sz w:val="32"/>
          <w:szCs w:val="32"/>
          <w:rtl/>
        </w:rPr>
        <w:t xml:space="preserve"> «إنَّ اللهَ لا يُوصَفُ بالاستماعِ، وإنَّما يُوصَفُ بالسمعِ»:</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هذا غَلَطٌ منه </w:t>
      </w:r>
      <w:r w:rsidR="00B65743">
        <w:rPr>
          <w:rFonts w:ascii="Lotus Linotype" w:hAnsi="Lotus Linotype" w:cs="Lotus Linotype" w:hint="cs"/>
          <w:b/>
          <w:bCs/>
          <w:sz w:val="32"/>
          <w:szCs w:val="32"/>
          <w:rtl/>
        </w:rPr>
        <w:t>-</w:t>
      </w:r>
      <w:r w:rsidRPr="003F3D65">
        <w:rPr>
          <w:rFonts w:ascii="Lotus Linotype" w:hAnsi="Lotus Linotype" w:cs="Lotus Linotype"/>
          <w:b/>
          <w:bCs/>
          <w:sz w:val="32"/>
          <w:szCs w:val="32"/>
          <w:rtl/>
        </w:rPr>
        <w:t>رحمه الله</w:t>
      </w:r>
      <w:r w:rsidR="00B65743">
        <w:rPr>
          <w:rFonts w:ascii="Lotus Linotype" w:hAnsi="Lotus Linotype" w:cs="Lotus Linotype" w:hint="cs"/>
          <w:b/>
          <w:bCs/>
          <w:sz w:val="32"/>
          <w:szCs w:val="32"/>
          <w:rtl/>
        </w:rPr>
        <w:t>-</w:t>
      </w:r>
      <w:r w:rsidRPr="003F3D65">
        <w:rPr>
          <w:rFonts w:ascii="Lotus Linotype" w:hAnsi="Lotus Linotype" w:cs="Lotus Linotype"/>
          <w:b/>
          <w:bCs/>
          <w:sz w:val="32"/>
          <w:szCs w:val="32"/>
          <w:rtl/>
        </w:rPr>
        <w:t>؛</w:t>
      </w:r>
      <w:r w:rsidRPr="003F3D65">
        <w:rPr>
          <w:rFonts w:ascii="Lotus Linotype" w:hAnsi="Lotus Linotype" w:cs="Lotus Linotype"/>
          <w:sz w:val="32"/>
          <w:szCs w:val="32"/>
          <w:rtl/>
        </w:rPr>
        <w:t xml:space="preserve"> منشؤُهُ نفيُ الأفعالِ الاختياريَّةِ عن الله</w:t>
      </w:r>
      <w:r w:rsidR="00643B6A">
        <w:rPr>
          <w:rFonts w:ascii="Lotus Linotype" w:hAnsi="Lotus Linotype" w:cs="Lotus Linotype" w:hint="cs"/>
          <w:sz w:val="32"/>
          <w:szCs w:val="32"/>
          <w:rtl/>
        </w:rPr>
        <w:t>(</w:t>
      </w:r>
      <w:r w:rsidR="00643B6A">
        <w:rPr>
          <w:rStyle w:val="FootnoteReference"/>
          <w:rFonts w:ascii="Lotus Linotype" w:hAnsi="Lotus Linotype" w:cs="Lotus Linotype"/>
          <w:sz w:val="32"/>
          <w:szCs w:val="32"/>
          <w:rtl/>
        </w:rPr>
        <w:footnoteReference w:id="179"/>
      </w:r>
      <w:r w:rsidR="00643B6A">
        <w:rPr>
          <w:rFonts w:ascii="Lotus Linotype" w:hAnsi="Lotus Linotype" w:cs="Lotus Linotype" w:hint="cs"/>
          <w:sz w:val="32"/>
          <w:szCs w:val="32"/>
          <w:rtl/>
        </w:rPr>
        <w:t>)</w:t>
      </w:r>
      <w:r w:rsidRPr="003F3D65">
        <w:rPr>
          <w:rFonts w:ascii="Lotus Linotype" w:hAnsi="Lotus Linotype" w:cs="Lotus Linotype"/>
          <w:sz w:val="32"/>
          <w:szCs w:val="32"/>
          <w:rtl/>
        </w:rPr>
        <w:t xml:space="preserve">، وهي التي تكونُ بمشيئتِهِ تعالى، وهو المعروفُ مِن مذهبِ الأشاعرة؛ كيف وقد أخبَرَ تعالى عن نفسِهِ في هذه الآيةِ بصيغةِ الجمعِ بأنه مُستمِعٌ؟! ويَشهَدُ لذلك: ما جاء في السُّنَّةِ، وهو قولُهُ </w:t>
      </w:r>
      <w:r w:rsidR="009C557F">
        <w:rPr>
          <w:rFonts w:ascii="Lotus Linotype" w:hAnsi="Lotus Linotype" w:cs="Lotus Linotype" w:hint="cs"/>
          <w:sz w:val="32"/>
          <w:szCs w:val="32"/>
          <w:rtl/>
        </w:rPr>
        <w:t>-</w:t>
      </w:r>
      <w:r w:rsidRPr="003F3D65">
        <w:rPr>
          <w:rFonts w:ascii="Lotus Linotype" w:hAnsi="Lotus Linotype" w:cs="Lotus Linotype"/>
          <w:sz w:val="32"/>
          <w:szCs w:val="32"/>
          <w:rtl/>
        </w:rPr>
        <w:t>صلى الله عليه وسلم</w:t>
      </w:r>
      <w:r w:rsidR="009C557F">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 xml:space="preserve">مَا أَذِنَ اللهُ لِشَيْءٍ كَأَذَنِهِ لِنَبِيٍّ يَتَغَنَّى بِالقُرْآنِ، </w:t>
      </w:r>
      <w:r w:rsidRPr="003F3D65">
        <w:rPr>
          <w:rFonts w:ascii="Lotus Linotype" w:hAnsi="Lotus Linotype" w:cs="Lotus Linotype"/>
          <w:b/>
          <w:bCs/>
          <w:sz w:val="32"/>
          <w:szCs w:val="32"/>
          <w:rtl/>
        </w:rPr>
        <w:lastRenderedPageBreak/>
        <w:t>يَجْهَرُ بِهِ</w:t>
      </w:r>
      <w:r w:rsidRPr="003F3D65">
        <w:rPr>
          <w:rFonts w:ascii="Lotus Linotype" w:hAnsi="Lotus Linotype" w:cs="Lotus Linotype"/>
          <w:sz w:val="32"/>
          <w:szCs w:val="32"/>
          <w:rtl/>
        </w:rPr>
        <w:t>»</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180"/>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 xml:space="preserve">، وقولُهُ: «مَا أَذِنَ»؛ أي: ما استمَعَ، والأَذَنُ - بالتحريك </w:t>
      </w:r>
      <w:r w:rsidRPr="003F3D65">
        <w:rPr>
          <w:rFonts w:ascii="Lotus Linotype" w:hAnsi="Lotus Linotype" w:cs="Traditional Arabic"/>
          <w:sz w:val="32"/>
          <w:szCs w:val="32"/>
          <w:rtl/>
        </w:rPr>
        <w:t>–</w:t>
      </w:r>
      <w:r w:rsidRPr="003F3D65">
        <w:rPr>
          <w:rFonts w:ascii="Lotus Linotype" w:hAnsi="Lotus Linotype" w:cs="Lotus Linotype"/>
          <w:sz w:val="32"/>
          <w:szCs w:val="32"/>
          <w:rtl/>
        </w:rPr>
        <w:t xml:space="preserve"> الاستماعُ</w:t>
      </w:r>
      <w:r w:rsidR="009C557F">
        <w:rPr>
          <w:rFonts w:ascii="Lotus Linotype" w:hAnsi="Lotus Linotype" w:cs="Lotus Linotype" w:hint="cs"/>
          <w:sz w:val="32"/>
          <w:szCs w:val="32"/>
          <w:rtl/>
        </w:rPr>
        <w:t>(</w:t>
      </w:r>
      <w:r w:rsidR="009C557F">
        <w:rPr>
          <w:rStyle w:val="FootnoteReference"/>
          <w:rFonts w:ascii="Lotus Linotype" w:hAnsi="Lotus Linotype" w:cs="Lotus Linotype"/>
          <w:sz w:val="32"/>
          <w:szCs w:val="32"/>
          <w:rtl/>
        </w:rPr>
        <w:footnoteReference w:id="181"/>
      </w:r>
      <w:r w:rsidR="009C557F">
        <w:rPr>
          <w:rFonts w:ascii="Lotus Linotype" w:hAnsi="Lotus Linotype" w:cs="Lotus Linotype" w:hint="cs"/>
          <w:sz w:val="32"/>
          <w:szCs w:val="32"/>
          <w:rtl/>
        </w:rPr>
        <w:t>)</w:t>
      </w:r>
      <w:r w:rsidRPr="003F3D65">
        <w:rPr>
          <w:rFonts w:ascii="Lotus Linotype" w:hAnsi="Lotus Linotype" w:cs="Lotus Linotype"/>
          <w:sz w:val="32"/>
          <w:szCs w:val="32"/>
          <w:rtl/>
        </w:rPr>
        <w:t xml:space="preserve">؛ فالاستماعُ فِعْلٌ مِن اللهِ يكونُ بمشيئتِهِ؛ </w:t>
      </w:r>
      <w:r w:rsidRPr="003F3D65">
        <w:rPr>
          <w:rFonts w:ascii="Lotus Linotype" w:hAnsi="Lotus Linotype" w:cs="Lotus Linotype"/>
          <w:b/>
          <w:bCs/>
          <w:sz w:val="32"/>
          <w:szCs w:val="32"/>
          <w:rtl/>
        </w:rPr>
        <w:t>فهو تعالى يَسمَعُ جميعَ الأصوات، ويَستمِعُ لما شاء منها</w:t>
      </w:r>
      <w:r w:rsidR="00A32ABC">
        <w:rPr>
          <w:rFonts w:ascii="Lotus Linotype" w:hAnsi="Lotus Linotype" w:cs="Lotus Linotype" w:hint="cs"/>
          <w:b/>
          <w:bCs/>
          <w:sz w:val="32"/>
          <w:szCs w:val="32"/>
          <w:rtl/>
        </w:rPr>
        <w:t>(</w:t>
      </w:r>
      <w:r w:rsidR="00A32ABC">
        <w:rPr>
          <w:rStyle w:val="FootnoteReference"/>
          <w:rFonts w:ascii="Lotus Linotype" w:hAnsi="Lotus Linotype" w:cs="Lotus Linotype"/>
          <w:b/>
          <w:bCs/>
          <w:sz w:val="32"/>
          <w:szCs w:val="32"/>
          <w:rtl/>
        </w:rPr>
        <w:footnoteReference w:id="182"/>
      </w:r>
      <w:r w:rsidR="00A32ABC">
        <w:rPr>
          <w:rFonts w:ascii="Lotus Linotype" w:hAnsi="Lotus Linotype" w:cs="Lotus Linotype" w:hint="cs"/>
          <w:b/>
          <w:bCs/>
          <w:sz w:val="32"/>
          <w:szCs w:val="32"/>
          <w:rtl/>
        </w:rPr>
        <w:t>)</w:t>
      </w:r>
      <w:r w:rsidRPr="003F3D65">
        <w:rPr>
          <w:rFonts w:ascii="Lotus Linotype" w:hAnsi="Lotus Linotype" w:cs="Lotus Linotype"/>
          <w:b/>
          <w:bCs/>
          <w:sz w:val="32"/>
          <w:szCs w:val="32"/>
          <w:rtl/>
        </w:rPr>
        <w:t>،</w:t>
      </w:r>
      <w:r w:rsidRPr="003F3D65">
        <w:rPr>
          <w:rFonts w:ascii="Lotus Linotype" w:hAnsi="Lotus Linotype" w:cs="Lotus Linotype"/>
          <w:sz w:val="32"/>
          <w:szCs w:val="32"/>
          <w:rtl/>
        </w:rPr>
        <w:t xml:space="preserve"> ومِن ذلك: ما جاء في الآيةِ والحديثِ؛ فالاستماعُ أخصُّ مِن السماع؛ فكلُّ استماعٍ متضمِّنٌ للسماع، دون العَكْس، والله أعلم.</w:t>
      </w:r>
    </w:p>
    <w:p w:rsidR="009831DC" w:rsidRPr="003F3D65" w:rsidRDefault="009831DC" w:rsidP="00075089">
      <w:pPr>
        <w:tabs>
          <w:tab w:val="left" w:pos="424"/>
          <w:tab w:val="left" w:pos="613"/>
        </w:tabs>
        <w:spacing w:after="0"/>
        <w:ind w:firstLine="567"/>
        <w:jc w:val="center"/>
        <w:rPr>
          <w:rFonts w:ascii="Lotus Linotype" w:eastAsia="Calibri"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8476D9" w:rsidRPr="003F3D65" w:rsidRDefault="008476D9" w:rsidP="00A32ABC">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(50)</w:t>
      </w:r>
    </w:p>
    <w:p w:rsidR="008476D9" w:rsidRPr="003F3D65" w:rsidRDefault="008476D9" w:rsidP="00A32ABC">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235C56">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235C56">
        <w:rPr>
          <w:rFonts w:ascii="Lotus Linotype" w:hAnsi="Lotus Linotype" w:cs="Lotus Linotype" w:hint="cs"/>
          <w:sz w:val="32"/>
          <w:szCs w:val="32"/>
          <w:rtl/>
        </w:rPr>
        <w:t>-</w:t>
      </w:r>
      <w:r w:rsidRPr="003F3D65">
        <w:rPr>
          <w:rFonts w:ascii="Lotus Linotype" w:hAnsi="Lotus Linotype" w:cs="Lotus Linotype"/>
          <w:sz w:val="32"/>
          <w:szCs w:val="32"/>
          <w:rtl/>
        </w:rPr>
        <w:t xml:space="preserve"> في قولِهِ تعالى: ﴿</w:t>
      </w:r>
      <w:r w:rsidRPr="003F3D65">
        <w:rPr>
          <w:rFonts w:ascii="Lotus Linotype" w:hAnsi="Lotus Linotype" w:cs="Lotus Linotype"/>
          <w:b/>
          <w:bCs/>
          <w:sz w:val="32"/>
          <w:szCs w:val="32"/>
          <w:rtl/>
        </w:rPr>
        <w:t>فَلَمَّا جَاءَهَا نُودِيَ أَنْ بُورِكَ مَنْ فِي النَّارِ وَمَنْ حَوْلَهَا وَسُبْحَانَ اللهِ رَبِّ الْعَالَمِينَ</w:t>
      </w:r>
      <w:r w:rsidRPr="003F3D65">
        <w:rPr>
          <w:rFonts w:ascii="Lotus Linotype" w:hAnsi="Lotus Linotype" w:cs="Lotus Linotype"/>
          <w:sz w:val="32"/>
          <w:szCs w:val="32"/>
          <w:rtl/>
        </w:rPr>
        <w:t>﴾ [النمل: 8]:</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«﴿وَسُبْحَانَ اللهِ﴾ [النمل: 8]،</w:t>
      </w:r>
      <w:r w:rsidRPr="003F3D65">
        <w:rPr>
          <w:rFonts w:ascii="Lotus Linotype" w:hAnsi="Lotus Linotype" w:cs="Traditional Arabic"/>
          <w:sz w:val="32"/>
          <w:szCs w:val="32"/>
          <w:rtl/>
        </w:rPr>
        <w:t> </w:t>
      </w:r>
      <w:r w:rsidRPr="003F3D65">
        <w:rPr>
          <w:rFonts w:ascii="Lotus Linotype" w:hAnsi="Lotus Linotype" w:cs="Lotus Linotype"/>
          <w:sz w:val="32"/>
          <w:szCs w:val="32"/>
          <w:rtl/>
        </w:rPr>
        <w:t xml:space="preserve">يَحتمِلُ: أن يكونَ مما قيل في النداءِ لموسى </w:t>
      </w:r>
      <w:r w:rsidR="004061A3">
        <w:rPr>
          <w:rFonts w:ascii="Lotus Linotype" w:hAnsi="Lotus Linotype" w:cs="Lotus Linotype" w:hint="cs"/>
          <w:sz w:val="32"/>
          <w:szCs w:val="32"/>
          <w:rtl/>
        </w:rPr>
        <w:t>-</w:t>
      </w:r>
      <w:r w:rsidRPr="003F3D65">
        <w:rPr>
          <w:rFonts w:ascii="Lotus Linotype" w:hAnsi="Lotus Linotype" w:cs="Lotus Linotype"/>
          <w:sz w:val="32"/>
          <w:szCs w:val="32"/>
          <w:rtl/>
        </w:rPr>
        <w:t>عليه السلام</w:t>
      </w:r>
      <w:r w:rsidR="004061A3">
        <w:rPr>
          <w:rFonts w:ascii="Lotus Linotype" w:hAnsi="Lotus Linotype" w:cs="Lotus Linotype" w:hint="cs"/>
          <w:sz w:val="32"/>
          <w:szCs w:val="32"/>
          <w:rtl/>
        </w:rPr>
        <w:t>-</w:t>
      </w:r>
      <w:r w:rsidRPr="003F3D65">
        <w:rPr>
          <w:rFonts w:ascii="Lotus Linotype" w:hAnsi="Lotus Linotype" w:cs="Lotus Linotype"/>
          <w:sz w:val="32"/>
          <w:szCs w:val="32"/>
          <w:rtl/>
        </w:rPr>
        <w:t>، أو يكونَ مستأنَفًا؛ وعلى كلا الوجهَيْنِ: قُصِدَ به تنزيهُ اللهِ مما عسى أن يخطُرَ ببالِ السامعِ في معنى النداءِ، وفي قولِه: ﴿</w:t>
      </w:r>
      <w:r w:rsidRPr="003F3D65">
        <w:rPr>
          <w:rFonts w:ascii="Lotus Linotype" w:hAnsi="Lotus Linotype" w:cs="Lotus Linotype"/>
          <w:b/>
          <w:bCs/>
          <w:sz w:val="32"/>
          <w:szCs w:val="32"/>
          <w:rtl/>
        </w:rPr>
        <w:t>بُورِكَ مَنْ فِي النَّارِ</w:t>
      </w:r>
      <w:r w:rsidRPr="003F3D65">
        <w:rPr>
          <w:rFonts w:ascii="Lotus Linotype" w:hAnsi="Lotus Linotype" w:cs="Lotus Linotype"/>
          <w:sz w:val="32"/>
          <w:szCs w:val="32"/>
          <w:rtl/>
        </w:rPr>
        <w:t>﴾ [النمل: 8]؛ إذْ قال بعضُ الناسِ فيه ما يجبُ تنزيهُ اللهِ عنه»</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83"/>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075089" w:rsidRDefault="00075089" w:rsidP="00075089">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قولُ المؤلِّفِ </w:t>
      </w:r>
      <w:r w:rsidR="004061A3">
        <w:rPr>
          <w:rFonts w:ascii="Lotus Linotype" w:hAnsi="Lotus Linotype" w:cs="Lotus Linotype" w:hint="cs"/>
          <w:b/>
          <w:bCs/>
          <w:sz w:val="32"/>
          <w:szCs w:val="32"/>
          <w:rtl/>
        </w:rPr>
        <w:t>-</w:t>
      </w:r>
      <w:r w:rsidRPr="003F3D65">
        <w:rPr>
          <w:rFonts w:ascii="Lotus Linotype" w:hAnsi="Lotus Linotype" w:cs="Lotus Linotype"/>
          <w:b/>
          <w:bCs/>
          <w:sz w:val="32"/>
          <w:szCs w:val="32"/>
          <w:rtl/>
        </w:rPr>
        <w:t>رحمه الله</w:t>
      </w:r>
      <w:r w:rsidR="004061A3">
        <w:rPr>
          <w:rFonts w:ascii="Lotus Linotype" w:hAnsi="Lotus Linotype" w:cs="Lotus Linotype" w:hint="cs"/>
          <w:b/>
          <w:bCs/>
          <w:sz w:val="32"/>
          <w:szCs w:val="32"/>
          <w:rtl/>
        </w:rPr>
        <w:t>-</w:t>
      </w:r>
      <w:r w:rsidRPr="003F3D65">
        <w:rPr>
          <w:rFonts w:ascii="Lotus Linotype" w:hAnsi="Lotus Linotype" w:cs="Lotus Linotype"/>
          <w:b/>
          <w:bCs/>
          <w:sz w:val="32"/>
          <w:szCs w:val="32"/>
          <w:rtl/>
        </w:rPr>
        <w:t xml:space="preserve">: </w:t>
      </w:r>
      <w:r w:rsidRPr="003F3D65">
        <w:rPr>
          <w:rFonts w:ascii="Lotus Linotype" w:hAnsi="Lotus Linotype" w:cs="Lotus Linotype"/>
          <w:sz w:val="32"/>
          <w:szCs w:val="32"/>
          <w:rtl/>
        </w:rPr>
        <w:t>«﴿وَسُبْحَانَ اللهِ﴾ [النمل: 8]،</w:t>
      </w:r>
      <w:r w:rsidRPr="003F3D65">
        <w:rPr>
          <w:rFonts w:ascii="Lotus Linotype" w:hAnsi="Lotus Linotype" w:cs="Traditional Arabic"/>
          <w:sz w:val="32"/>
          <w:szCs w:val="32"/>
          <w:rtl/>
        </w:rPr>
        <w:t> </w:t>
      </w:r>
      <w:r w:rsidRPr="003F3D65">
        <w:rPr>
          <w:rFonts w:ascii="Lotus Linotype" w:hAnsi="Lotus Linotype" w:cs="Lotus Linotype"/>
          <w:sz w:val="32"/>
          <w:szCs w:val="32"/>
          <w:rtl/>
        </w:rPr>
        <w:t xml:space="preserve">يَحتمِلُ أن يكونَ مما قيل في النداءِ لموسى </w:t>
      </w:r>
      <w:r w:rsidR="004061A3">
        <w:rPr>
          <w:rFonts w:ascii="Lotus Linotype" w:hAnsi="Lotus Linotype" w:cs="Lotus Linotype" w:hint="cs"/>
          <w:sz w:val="32"/>
          <w:szCs w:val="32"/>
          <w:rtl/>
        </w:rPr>
        <w:t>-</w:t>
      </w:r>
      <w:r w:rsidRPr="003F3D65">
        <w:rPr>
          <w:rFonts w:ascii="Lotus Linotype" w:hAnsi="Lotus Linotype" w:cs="Lotus Linotype"/>
          <w:sz w:val="32"/>
          <w:szCs w:val="32"/>
          <w:rtl/>
        </w:rPr>
        <w:t>عليه السلام</w:t>
      </w:r>
      <w:r w:rsidR="004061A3">
        <w:rPr>
          <w:rFonts w:ascii="Lotus Linotype" w:hAnsi="Lotus Linotype" w:cs="Lotus Linotype" w:hint="cs"/>
          <w:sz w:val="32"/>
          <w:szCs w:val="32"/>
          <w:rtl/>
        </w:rPr>
        <w:t>-</w:t>
      </w:r>
      <w:r w:rsidRPr="003F3D65">
        <w:rPr>
          <w:rFonts w:ascii="Lotus Linotype" w:hAnsi="Lotus Linotype" w:cs="Lotus Linotype"/>
          <w:sz w:val="32"/>
          <w:szCs w:val="32"/>
          <w:rtl/>
        </w:rPr>
        <w:t xml:space="preserve"> ...»، إلخ:</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الأظهَرُ: أنَّ ذلك مِن جملةِ ما قِيلَ لموسى </w:t>
      </w:r>
      <w:r w:rsidR="004061A3">
        <w:rPr>
          <w:rFonts w:ascii="Lotus Linotype" w:hAnsi="Lotus Linotype" w:cs="Lotus Linotype" w:hint="cs"/>
          <w:sz w:val="32"/>
          <w:szCs w:val="32"/>
          <w:rtl/>
        </w:rPr>
        <w:t>-</w:t>
      </w:r>
      <w:r w:rsidRPr="003F3D65">
        <w:rPr>
          <w:rFonts w:ascii="Lotus Linotype" w:hAnsi="Lotus Linotype" w:cs="Lotus Linotype"/>
          <w:sz w:val="32"/>
          <w:szCs w:val="32"/>
          <w:rtl/>
        </w:rPr>
        <w:t>عليه السلامُ</w:t>
      </w:r>
      <w:r w:rsidR="004061A3">
        <w:rPr>
          <w:rFonts w:ascii="Lotus Linotype" w:hAnsi="Lotus Linotype" w:cs="Lotus Linotype" w:hint="cs"/>
          <w:sz w:val="32"/>
          <w:szCs w:val="32"/>
          <w:rtl/>
        </w:rPr>
        <w:t>-</w:t>
      </w:r>
      <w:r w:rsidRPr="003F3D65">
        <w:rPr>
          <w:rFonts w:ascii="Lotus Linotype" w:hAnsi="Lotus Linotype" w:cs="Lotus Linotype"/>
          <w:sz w:val="32"/>
          <w:szCs w:val="32"/>
          <w:rtl/>
        </w:rPr>
        <w:t xml:space="preserve"> في النداءِ، وهو مع ذلك دالٌّ على تنزيهِ اللهِ عن كلِّ نقص، والتنزيهُ: هو مدلولُ الكلمةِ في كلِّ مواردها، وفي هذا تعليمٌ لموسى </w:t>
      </w:r>
      <w:r w:rsidR="004061A3">
        <w:rPr>
          <w:rFonts w:ascii="Lotus Linotype" w:hAnsi="Lotus Linotype" w:cs="Lotus Linotype" w:hint="cs"/>
          <w:sz w:val="32"/>
          <w:szCs w:val="32"/>
          <w:rtl/>
        </w:rPr>
        <w:t>-</w:t>
      </w:r>
      <w:r w:rsidRPr="003F3D65">
        <w:rPr>
          <w:rFonts w:ascii="Lotus Linotype" w:hAnsi="Lotus Linotype" w:cs="Lotus Linotype"/>
          <w:sz w:val="32"/>
          <w:szCs w:val="32"/>
          <w:rtl/>
        </w:rPr>
        <w:t>عليه السلام</w:t>
      </w:r>
      <w:r w:rsidR="004061A3">
        <w:rPr>
          <w:rFonts w:ascii="Lotus Linotype" w:hAnsi="Lotus Linotype" w:cs="Lotus Linotype" w:hint="cs"/>
          <w:sz w:val="32"/>
          <w:szCs w:val="32"/>
          <w:rtl/>
        </w:rPr>
        <w:t>-</w:t>
      </w:r>
      <w:r w:rsidRPr="003F3D65">
        <w:rPr>
          <w:rFonts w:ascii="Lotus Linotype" w:hAnsi="Lotus Linotype" w:cs="Lotus Linotype"/>
          <w:sz w:val="32"/>
          <w:szCs w:val="32"/>
          <w:rtl/>
        </w:rPr>
        <w:t xml:space="preserve"> ما يستحِقُّهُ الربُّ مِن التنزيه؛ كما علَّمه تعالى ما يستحِقُّهُ من ا</w:t>
      </w:r>
      <w:r w:rsidR="007D18F5">
        <w:rPr>
          <w:rFonts w:ascii="Lotus Linotype" w:hAnsi="Lotus Linotype" w:cs="Lotus Linotype"/>
          <w:sz w:val="32"/>
          <w:szCs w:val="32"/>
          <w:rtl/>
        </w:rPr>
        <w:t>لإلهيَّة والربوبيَّة والتنزيه</w:t>
      </w:r>
      <w:r w:rsidRPr="003F3D65">
        <w:rPr>
          <w:rFonts w:ascii="Lotus Linotype" w:hAnsi="Lotus Linotype" w:cs="Lotus Linotype"/>
          <w:sz w:val="32"/>
          <w:szCs w:val="32"/>
          <w:rtl/>
        </w:rPr>
        <w:t xml:space="preserve"> عن الشركِ في قولِه: ﴿</w:t>
      </w:r>
      <w:r w:rsidRPr="003F3D65">
        <w:rPr>
          <w:rFonts w:ascii="Lotus Linotype" w:hAnsi="Lotus Linotype" w:cs="Lotus Linotype"/>
          <w:b/>
          <w:bCs/>
          <w:sz w:val="32"/>
          <w:szCs w:val="32"/>
          <w:rtl/>
        </w:rPr>
        <w:t>فَاسْتَمِعْ لِمَا يُوحَى (13) إِنَّنِي أَنَا اللهُ لَا إِلَهَ إِلَّا أَنَا فَاعْبُدْنِي وَأَقِمِ الصَّلَاةَ لِذِكْرِي</w:t>
      </w:r>
      <w:r w:rsidRPr="003F3D65">
        <w:rPr>
          <w:rFonts w:ascii="Lotus Linotype" w:hAnsi="Lotus Linotype" w:cs="Lotus Linotype"/>
          <w:sz w:val="32"/>
          <w:szCs w:val="32"/>
          <w:rtl/>
        </w:rPr>
        <w:t>﴾ [طه: 13-14]، وقولِه: ﴿</w:t>
      </w:r>
      <w:r w:rsidRPr="003F3D65">
        <w:rPr>
          <w:rFonts w:ascii="Lotus Linotype" w:hAnsi="Lotus Linotype" w:cs="Lotus Linotype"/>
          <w:b/>
          <w:bCs/>
          <w:sz w:val="32"/>
          <w:szCs w:val="32"/>
          <w:rtl/>
        </w:rPr>
        <w:t>إِنِّي أَنَا اللهُ رَبُّ الْعَالَمِين</w:t>
      </w:r>
      <w:r w:rsidRPr="003F3D65">
        <w:rPr>
          <w:rFonts w:ascii="Lotus Linotype" w:hAnsi="Lotus Linotype" w:cs="Lotus Linotype"/>
          <w:sz w:val="32"/>
          <w:szCs w:val="32"/>
          <w:rtl/>
        </w:rPr>
        <w:t>﴾ [القصص: 30].</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وأمَّا قولُ المؤلِّفِ:</w:t>
      </w:r>
      <w:r w:rsidRPr="003F3D65">
        <w:rPr>
          <w:rFonts w:ascii="Lotus Linotype" w:hAnsi="Lotus Linotype" w:cs="Lotus Linotype"/>
          <w:sz w:val="32"/>
          <w:szCs w:val="32"/>
          <w:rtl/>
        </w:rPr>
        <w:t xml:space="preserve"> «أو يكونَ مستأنَفًا؛ وعلى كلا الوجهَيْنِ: قُصِدَ به تنزيهُ اللهِ»:</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فهذا القَدْرُ مِن عبارتِهِ صحيحٌ،</w:t>
      </w:r>
      <w:r w:rsidRPr="003F3D65">
        <w:rPr>
          <w:rFonts w:ascii="Lotus Linotype" w:hAnsi="Lotus Linotype" w:cs="Lotus Linotype"/>
          <w:sz w:val="32"/>
          <w:szCs w:val="32"/>
          <w:rtl/>
        </w:rPr>
        <w:t xml:space="preserve"> ولا إشكالَ فيه؛ ولكنه - عفا الله عنه - قيَّد التنزيهَ بقولِه: «مما عسى أن يخطُرَ ببالِ السامعِ في معنى النداءِ ...»، إلخ، وقد أجمَلَ وأبهَمَ ما عسى أن يخطُرَ ببالِ السامعِ مِن معنى النداءِ، وكذا لم يوضِّحْ ما قاله بعضُ الناسِ في الآيةِ مما يجبُ تنزيهُ اللهِ عنه.</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ولهذا صار كلامُهُ غامضًا لا يفيدُ السامعَ معنى محدَّدًا، ولا يَفهَمُ مرادَهُ إلا مَن يَعرِفُ مذهبَهُ في كلامِ الله.</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وإذْ قد عُلِمَ مما تقدَّم: </w:t>
      </w:r>
      <w:r w:rsidRPr="003F3D65">
        <w:rPr>
          <w:rFonts w:ascii="Lotus Linotype" w:hAnsi="Lotus Linotype" w:cs="Lotus Linotype"/>
          <w:sz w:val="32"/>
          <w:szCs w:val="32"/>
          <w:rtl/>
        </w:rPr>
        <w:t>أنَّ المؤلِّفَ على طريقةِ الأشاعرةِ، ومذهبُ الأشاعرةِ في كلامِ اللهِ: أنه معنًى نفسيٌّ قديمٌ، ليس بصوتٍ ولا حرفٍ، ولا يكونُ بمشيئتِهِ</w:t>
      </w:r>
      <w:r w:rsidR="00532865">
        <w:rPr>
          <w:rFonts w:ascii="Lotus Linotype" w:hAnsi="Lotus Linotype" w:cs="Lotus Linotype" w:hint="cs"/>
          <w:sz w:val="32"/>
          <w:szCs w:val="32"/>
          <w:rtl/>
        </w:rPr>
        <w:t>(</w:t>
      </w:r>
      <w:r w:rsidR="00532865">
        <w:rPr>
          <w:rStyle w:val="FootnoteReference"/>
          <w:rFonts w:ascii="Lotus Linotype" w:hAnsi="Lotus Linotype" w:cs="Lotus Linotype"/>
          <w:sz w:val="32"/>
          <w:szCs w:val="32"/>
          <w:rtl/>
        </w:rPr>
        <w:footnoteReference w:id="184"/>
      </w:r>
      <w:r w:rsidR="00532865">
        <w:rPr>
          <w:rFonts w:ascii="Lotus Linotype" w:hAnsi="Lotus Linotype" w:cs="Lotus Linotype" w:hint="cs"/>
          <w:sz w:val="32"/>
          <w:szCs w:val="32"/>
          <w:rtl/>
        </w:rPr>
        <w:t>)</w:t>
      </w:r>
      <w:r w:rsidRPr="003F3D65">
        <w:rPr>
          <w:rFonts w:ascii="Lotus Linotype" w:hAnsi="Lotus Linotype" w:cs="Lotus Linotype"/>
          <w:sz w:val="32"/>
          <w:szCs w:val="32"/>
          <w:rtl/>
        </w:rPr>
        <w:t xml:space="preserve"> -: </w:t>
      </w:r>
      <w:r w:rsidRPr="003F3D65">
        <w:rPr>
          <w:rFonts w:ascii="Lotus Linotype" w:hAnsi="Lotus Linotype" w:cs="Lotus Linotype"/>
          <w:b/>
          <w:bCs/>
          <w:sz w:val="32"/>
          <w:szCs w:val="32"/>
          <w:rtl/>
        </w:rPr>
        <w:t xml:space="preserve">فالذي يَحذَرُهُ المؤلِّفُ: </w:t>
      </w:r>
      <w:r w:rsidRPr="003F3D65">
        <w:rPr>
          <w:rFonts w:ascii="Lotus Linotype" w:hAnsi="Lotus Linotype" w:cs="Lotus Linotype"/>
          <w:sz w:val="32"/>
          <w:szCs w:val="32"/>
          <w:rtl/>
        </w:rPr>
        <w:t xml:space="preserve">أن يُفهَمَ مِن لفظِ النداءِ: أنَّ كلامَهُ تعالى بصوتٍ؛ لأنَّ النداءَ: </w:t>
      </w:r>
      <w:r w:rsidRPr="003F3D65">
        <w:rPr>
          <w:rFonts w:ascii="Lotus Linotype" w:hAnsi="Lotus Linotype" w:cs="Lotus Linotype"/>
          <w:sz w:val="32"/>
          <w:szCs w:val="32"/>
          <w:rtl/>
        </w:rPr>
        <w:lastRenderedPageBreak/>
        <w:t>هو الخطابُ بصوتٍ رفيعٍ مسموعٍ، ومذهَبُ أهلِ السُّنَّةِ: أنَّ كلامَ اللهِ يكونُ بصوتٍ، مناداةً ومناجاةً؛ فاللهُ نادى موسى وناجاه</w:t>
      </w:r>
      <w:r w:rsidR="00532865">
        <w:rPr>
          <w:rFonts w:ascii="Lotus Linotype" w:hAnsi="Lotus Linotype" w:cs="Lotus Linotype" w:hint="cs"/>
          <w:sz w:val="32"/>
          <w:szCs w:val="32"/>
          <w:rtl/>
        </w:rPr>
        <w:t>(</w:t>
      </w:r>
      <w:r w:rsidR="00532865">
        <w:rPr>
          <w:rStyle w:val="FootnoteReference"/>
          <w:rFonts w:ascii="Lotus Linotype" w:hAnsi="Lotus Linotype" w:cs="Lotus Linotype"/>
          <w:sz w:val="32"/>
          <w:szCs w:val="32"/>
          <w:rtl/>
        </w:rPr>
        <w:footnoteReference w:id="185"/>
      </w:r>
      <w:r w:rsidR="00532865">
        <w:rPr>
          <w:rFonts w:ascii="Lotus Linotype" w:hAnsi="Lotus Linotype" w:cs="Lotus Linotype" w:hint="cs"/>
          <w:sz w:val="32"/>
          <w:szCs w:val="32"/>
          <w:rtl/>
        </w:rPr>
        <w:t>)</w:t>
      </w:r>
      <w:r w:rsidRPr="003F3D65">
        <w:rPr>
          <w:rFonts w:ascii="Lotus Linotype" w:hAnsi="Lotus Linotype" w:cs="Lotus Linotype"/>
          <w:sz w:val="32"/>
          <w:szCs w:val="32"/>
          <w:rtl/>
        </w:rPr>
        <w:t>.</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وأمَّا قولُهُ:</w:t>
      </w:r>
      <w:r w:rsidRPr="003F3D65">
        <w:rPr>
          <w:rFonts w:ascii="Lotus Linotype" w:hAnsi="Lotus Linotype" w:cs="Lotus Linotype"/>
          <w:sz w:val="32"/>
          <w:szCs w:val="32"/>
          <w:rtl/>
        </w:rPr>
        <w:t xml:space="preserve"> «قال بعضُ الناسِ فيه ما يجبُ تنزيهُ اللهِ عنه»، </w:t>
      </w:r>
      <w:r w:rsidRPr="003F3D65">
        <w:rPr>
          <w:rFonts w:ascii="Lotus Linotype" w:hAnsi="Lotus Linotype" w:cs="Lotus Linotype"/>
          <w:b/>
          <w:bCs/>
          <w:sz w:val="32"/>
          <w:szCs w:val="32"/>
          <w:rtl/>
        </w:rPr>
        <w:t>فلعلَّه يريدُ</w:t>
      </w:r>
      <w:r w:rsidRPr="003F3D65">
        <w:rPr>
          <w:rFonts w:ascii="Lotus Linotype" w:hAnsi="Lotus Linotype" w:cs="Lotus Linotype"/>
          <w:sz w:val="32"/>
          <w:szCs w:val="32"/>
          <w:rtl/>
        </w:rPr>
        <w:t xml:space="preserve"> قولَ مَن قال: «المرادُ بـ «مَنْ فِي النَّارِ»: هو اللهُ»؛ وهذا القولُ يَستعظِمُهُ مَن لم يَعرِفْ مرادَ مَن قال ذلك مِن السلفِ؛ فقد جاء عن ابن عبَّاس </w:t>
      </w:r>
      <w:r w:rsidR="00523183">
        <w:rPr>
          <w:rFonts w:ascii="Lotus Linotype" w:hAnsi="Lotus Linotype" w:cs="Lotus Linotype" w:hint="cs"/>
          <w:sz w:val="32"/>
          <w:szCs w:val="32"/>
          <w:rtl/>
        </w:rPr>
        <w:t>-</w:t>
      </w:r>
      <w:r w:rsidRPr="003F3D65">
        <w:rPr>
          <w:rFonts w:ascii="Lotus Linotype" w:hAnsi="Lotus Linotype" w:cs="Lotus Linotype"/>
          <w:sz w:val="32"/>
          <w:szCs w:val="32"/>
          <w:rtl/>
        </w:rPr>
        <w:t>رضي الله عنهما</w:t>
      </w:r>
      <w:r w:rsidR="00523183">
        <w:rPr>
          <w:rFonts w:ascii="Lotus Linotype" w:hAnsi="Lotus Linotype" w:cs="Lotus Linotype" w:hint="cs"/>
          <w:sz w:val="32"/>
          <w:szCs w:val="32"/>
          <w:rtl/>
        </w:rPr>
        <w:t>-</w:t>
      </w:r>
      <w:r w:rsidRPr="003F3D65">
        <w:rPr>
          <w:rFonts w:ascii="Lotus Linotype" w:hAnsi="Lotus Linotype" w:cs="Lotus Linotype"/>
          <w:sz w:val="32"/>
          <w:szCs w:val="32"/>
          <w:rtl/>
        </w:rPr>
        <w:t>: «أَنْ بُورِكَ»: أنْ قُدِّسَ، وأنَّ النارَ هي نُورٌ</w:t>
      </w:r>
      <w:r w:rsidR="00B16377">
        <w:rPr>
          <w:rFonts w:ascii="Lotus Linotype" w:hAnsi="Lotus Linotype" w:cs="Lotus Linotype" w:hint="cs"/>
          <w:sz w:val="32"/>
          <w:szCs w:val="32"/>
          <w:rtl/>
        </w:rPr>
        <w:t>(</w:t>
      </w:r>
      <w:r w:rsidR="00B16377">
        <w:rPr>
          <w:rStyle w:val="FootnoteReference"/>
          <w:rFonts w:ascii="Lotus Linotype" w:hAnsi="Lotus Linotype" w:cs="Lotus Linotype"/>
          <w:sz w:val="32"/>
          <w:szCs w:val="32"/>
          <w:rtl/>
        </w:rPr>
        <w:footnoteReference w:id="186"/>
      </w:r>
      <w:r w:rsidR="00B16377">
        <w:rPr>
          <w:rFonts w:ascii="Lotus Linotype" w:hAnsi="Lotus Linotype" w:cs="Lotus Linotype" w:hint="cs"/>
          <w:sz w:val="32"/>
          <w:szCs w:val="32"/>
          <w:rtl/>
        </w:rPr>
        <w:t>)</w:t>
      </w:r>
      <w:r w:rsidRPr="003F3D65">
        <w:rPr>
          <w:rFonts w:ascii="Lotus Linotype" w:hAnsi="Lotus Linotype" w:cs="Lotus Linotype"/>
          <w:sz w:val="32"/>
          <w:szCs w:val="32"/>
          <w:rtl/>
        </w:rPr>
        <w:t>، وبمعرِفةِ ذلك يزولُ الإشكال</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87"/>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9831DC" w:rsidRPr="003F3D65" w:rsidRDefault="009831DC" w:rsidP="00075089">
      <w:pPr>
        <w:tabs>
          <w:tab w:val="left" w:pos="424"/>
          <w:tab w:val="left" w:pos="613"/>
        </w:tabs>
        <w:spacing w:after="0"/>
        <w:ind w:firstLine="567"/>
        <w:jc w:val="center"/>
        <w:rPr>
          <w:rFonts w:ascii="Lotus Linotype" w:eastAsia="Calibri"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8476D9" w:rsidRPr="003F3D65" w:rsidRDefault="008476D9" w:rsidP="00D14436">
      <w:pPr>
        <w:shd w:val="clear" w:color="auto" w:fill="FFFFFF"/>
        <w:spacing w:after="0" w:line="240" w:lineRule="auto"/>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(51)</w:t>
      </w:r>
    </w:p>
    <w:p w:rsidR="008476D9" w:rsidRPr="003F3D65" w:rsidRDefault="008476D9" w:rsidP="00D14436">
      <w:pPr>
        <w:shd w:val="clear" w:color="auto" w:fill="FFFFFF"/>
        <w:spacing w:after="0" w:line="240" w:lineRule="auto"/>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hd w:val="clear" w:color="auto" w:fill="FFFFFF"/>
        <w:spacing w:after="0" w:line="240" w:lineRule="auto"/>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D14436">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D14436">
        <w:rPr>
          <w:rFonts w:ascii="Lotus Linotype" w:hAnsi="Lotus Linotype" w:cs="Lotus Linotype" w:hint="cs"/>
          <w:sz w:val="32"/>
          <w:szCs w:val="32"/>
          <w:rtl/>
        </w:rPr>
        <w:t>-</w:t>
      </w:r>
      <w:r w:rsidRPr="003F3D65">
        <w:rPr>
          <w:rFonts w:ascii="Lotus Linotype" w:hAnsi="Lotus Linotype" w:cs="Lotus Linotype"/>
          <w:sz w:val="32"/>
          <w:szCs w:val="32"/>
          <w:rtl/>
        </w:rPr>
        <w:t xml:space="preserve"> في تفسيرِ قولِه تعالى:</w:t>
      </w:r>
      <w:r w:rsidRPr="003F3D65">
        <w:rPr>
          <w:rFonts w:ascii="Lotus Linotype" w:hAnsi="Lotus Linotype" w:cs="Traditional Arabic"/>
          <w:sz w:val="32"/>
          <w:szCs w:val="32"/>
          <w:rtl/>
        </w:rPr>
        <w:t> </w:t>
      </w:r>
      <w:r w:rsidRPr="003F3D65">
        <w:rPr>
          <w:rFonts w:ascii="Lotus Linotype" w:hAnsi="Lotus Linotype" w:cs="Lotus Linotype"/>
          <w:b/>
          <w:bCs/>
          <w:sz w:val="32"/>
          <w:szCs w:val="32"/>
          <w:rtl/>
        </w:rPr>
        <w:t>﴿قُلْ لَا يَعْلَمُ مَنْ فِي السَّمَاوَاتِ وَالْأَرْضِ الْغَيْبَ إِلَّا اللهُ﴾ [النمل: 65]</w:t>
      </w:r>
      <w:r w:rsidRPr="003F3D65">
        <w:rPr>
          <w:rFonts w:ascii="Lotus Linotype" w:hAnsi="Lotus Linotype" w:cs="Lotus Linotype"/>
          <w:sz w:val="32"/>
          <w:szCs w:val="32"/>
          <w:rtl/>
        </w:rPr>
        <w:t>:</w:t>
      </w:r>
    </w:p>
    <w:p w:rsidR="009831DC" w:rsidRPr="003F3D65" w:rsidRDefault="009831DC" w:rsidP="003F3D65">
      <w:pPr>
        <w:shd w:val="clear" w:color="auto" w:fill="FFFFFF"/>
        <w:spacing w:after="0" w:line="240" w:lineRule="auto"/>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«فإنْ قيل:</w:t>
      </w:r>
      <w:r w:rsidRPr="003F3D65">
        <w:rPr>
          <w:rFonts w:ascii="Lotus Linotype" w:hAnsi="Lotus Linotype" w:cs="Lotus Linotype"/>
          <w:sz w:val="32"/>
          <w:szCs w:val="32"/>
          <w:rtl/>
        </w:rPr>
        <w:t xml:space="preserve"> كيف قال: «إلَّا اللهُ» بالرفعِ على البدَلِ، والبدلُ لا يصحُّ إلا إذا كان الاستثناءُ متصِلًا، ويكونُ ما بعد «إلَّا» مِن جنسِ ما قبلَها؛ </w:t>
      </w:r>
      <w:r w:rsidRPr="003F3D65">
        <w:rPr>
          <w:rFonts w:ascii="Lotus Linotype" w:hAnsi="Lotus Linotype" w:cs="Lotus Linotype"/>
          <w:b/>
          <w:bCs/>
          <w:sz w:val="32"/>
          <w:szCs w:val="32"/>
          <w:rtl/>
        </w:rPr>
        <w:t>واللهُ تعالى ليس ممَّن في السمواتِ والأرضِ باتفاقٍ:</w:t>
      </w:r>
    </w:p>
    <w:p w:rsidR="009831DC" w:rsidRPr="003F3D65" w:rsidRDefault="009831DC" w:rsidP="003F3D65">
      <w:pPr>
        <w:shd w:val="clear" w:color="auto" w:fill="FFFFFF"/>
        <w:spacing w:after="0" w:line="240" w:lineRule="auto"/>
        <w:ind w:firstLine="567"/>
        <w:jc w:val="both"/>
        <w:rPr>
          <w:rFonts w:ascii="Lotus Linotype" w:hAnsi="Lotus Linotype" w:cs="Lotus Linotype"/>
          <w:sz w:val="32"/>
          <w:szCs w:val="32"/>
          <w:rtl/>
        </w:rPr>
      </w:pPr>
      <w:r w:rsidRPr="003F3D65">
        <w:rPr>
          <w:rFonts w:ascii="Lotus Linotype" w:hAnsi="Lotus Linotype" w:cs="Lotus Linotype"/>
          <w:sz w:val="32"/>
          <w:szCs w:val="32"/>
          <w:rtl/>
        </w:rPr>
        <w:t>فإنَّ القائلين بالجهةِ والمكانِ يقولون: «إنه فوقَ السمواتِ والأرضِ».</w:t>
      </w:r>
    </w:p>
    <w:p w:rsidR="009831DC" w:rsidRPr="003F3D65" w:rsidRDefault="009831DC" w:rsidP="003F3D65">
      <w:pPr>
        <w:shd w:val="clear" w:color="auto" w:fill="FFFFFF"/>
        <w:spacing w:after="0" w:line="240" w:lineRule="auto"/>
        <w:ind w:firstLine="567"/>
        <w:jc w:val="both"/>
        <w:rPr>
          <w:rFonts w:ascii="Lotus Linotype" w:hAnsi="Lotus Linotype" w:cs="Lotus Linotype"/>
          <w:sz w:val="32"/>
          <w:szCs w:val="32"/>
          <w:rtl/>
        </w:rPr>
      </w:pPr>
      <w:r w:rsidRPr="003F3D65">
        <w:rPr>
          <w:rFonts w:ascii="Lotus Linotype" w:hAnsi="Lotus Linotype" w:cs="Lotus Linotype"/>
          <w:sz w:val="32"/>
          <w:szCs w:val="32"/>
          <w:rtl/>
        </w:rPr>
        <w:t>والقائلين بنفيِ الجهةِ يقولون: «إنه تعالى ليس فيهما، ولا فوقَهما، ولا داخلًا فيهما، ولا خارجًا عنهما».</w:t>
      </w:r>
    </w:p>
    <w:p w:rsidR="009831DC" w:rsidRPr="003F3D65" w:rsidRDefault="009831DC" w:rsidP="003F3D65">
      <w:pPr>
        <w:shd w:val="clear" w:color="auto" w:fill="FFFFFF"/>
        <w:spacing w:after="0" w:line="240" w:lineRule="auto"/>
        <w:ind w:firstLine="567"/>
        <w:jc w:val="both"/>
        <w:rPr>
          <w:rFonts w:ascii="Lotus Linotype" w:hAnsi="Lotus Linotype" w:cs="Lotus Linotype"/>
          <w:sz w:val="32"/>
          <w:szCs w:val="32"/>
          <w:rtl/>
        </w:rPr>
      </w:pPr>
      <w:r w:rsidRPr="003F3D65">
        <w:rPr>
          <w:rFonts w:ascii="Lotus Linotype" w:hAnsi="Lotus Linotype" w:cs="Lotus Linotype"/>
          <w:sz w:val="32"/>
          <w:szCs w:val="32"/>
          <w:rtl/>
        </w:rPr>
        <w:t>فهو - على هذا - استثناءٌ منقطِعٌ؛ فكان يجبُ أن يكونَ منصوبًا؟</w:t>
      </w:r>
    </w:p>
    <w:p w:rsidR="009831DC" w:rsidRPr="003F3D65" w:rsidRDefault="009831DC" w:rsidP="003F3D65">
      <w:pPr>
        <w:shd w:val="clear" w:color="auto" w:fill="FFFFFF"/>
        <w:spacing w:after="0" w:line="240" w:lineRule="auto"/>
        <w:ind w:firstLine="567"/>
        <w:jc w:val="both"/>
        <w:rPr>
          <w:rFonts w:ascii="Lotus Linotype" w:hAnsi="Lotus Linotype" w:cs="Lotus Linotype"/>
          <w:b/>
          <w:bCs/>
          <w:sz w:val="32"/>
          <w:szCs w:val="32"/>
          <w:rtl/>
        </w:rPr>
      </w:pPr>
      <w:r w:rsidRPr="003F3D65">
        <w:rPr>
          <w:rFonts w:ascii="Lotus Linotype" w:hAnsi="Lotus Linotype" w:cs="Lotus Linotype"/>
          <w:b/>
          <w:bCs/>
          <w:sz w:val="32"/>
          <w:szCs w:val="32"/>
          <w:rtl/>
        </w:rPr>
        <w:t>فالجوابُ مِن أربعةِ أوجُه:</w:t>
      </w:r>
    </w:p>
    <w:p w:rsidR="009831DC" w:rsidRPr="003F3D65" w:rsidRDefault="009831DC" w:rsidP="003F3D65">
      <w:pPr>
        <w:shd w:val="clear" w:color="auto" w:fill="FFFFFF"/>
        <w:spacing w:after="0" w:line="240" w:lineRule="auto"/>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الأوَّل</w:t>
      </w:r>
      <w:r w:rsidRPr="003F3D65">
        <w:rPr>
          <w:rFonts w:ascii="Lotus Linotype" w:hAnsi="Lotus Linotype" w:cs="Lotus Linotype"/>
          <w:sz w:val="32"/>
          <w:szCs w:val="32"/>
          <w:rtl/>
        </w:rPr>
        <w:t>:</w:t>
      </w:r>
      <w:r w:rsidRPr="003F3D65">
        <w:rPr>
          <w:rFonts w:ascii="Lotus Linotype" w:hAnsi="Lotus Linotype" w:cs="Traditional Arabic"/>
          <w:sz w:val="32"/>
          <w:szCs w:val="32"/>
          <w:rtl/>
        </w:rPr>
        <w:t> </w:t>
      </w:r>
      <w:r w:rsidRPr="003F3D65">
        <w:rPr>
          <w:rFonts w:ascii="Lotus Linotype" w:hAnsi="Lotus Linotype" w:cs="Lotus Linotype"/>
          <w:sz w:val="32"/>
          <w:szCs w:val="32"/>
          <w:rtl/>
        </w:rPr>
        <w:t>أنَّ البدَلَ هنا جاء على لغةِ بني تميمٍ في البدَلِ، وإنْ كان منقطِعًا؛ كقولهم: «ما في الدارِ أحدٌ إلا حِمَارٌ» بالرفعِ، والحمارُ ليس مِن الأَحَدِينَ.</w:t>
      </w:r>
    </w:p>
    <w:p w:rsidR="009831DC" w:rsidRPr="003F3D65" w:rsidRDefault="009831DC" w:rsidP="003F3D65">
      <w:pPr>
        <w:shd w:val="clear" w:color="auto" w:fill="FFFFFF"/>
        <w:spacing w:after="0" w:line="240" w:lineRule="auto"/>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وهذا ضعيف؛ </w:t>
      </w:r>
      <w:r w:rsidRPr="003F3D65">
        <w:rPr>
          <w:rFonts w:ascii="Lotus Linotype" w:hAnsi="Lotus Linotype" w:cs="Lotus Linotype"/>
          <w:sz w:val="32"/>
          <w:szCs w:val="32"/>
          <w:rtl/>
        </w:rPr>
        <w:t>لأنَّ القرآنَ نزَلَ بلغةِ أهلِ الحجازِ، لا بلغةِ بني تَمِيم.</w:t>
      </w:r>
    </w:p>
    <w:p w:rsidR="009831DC" w:rsidRPr="003F3D65" w:rsidRDefault="009831DC" w:rsidP="003F3D65">
      <w:pPr>
        <w:shd w:val="clear" w:color="auto" w:fill="FFFFFF"/>
        <w:spacing w:after="0" w:line="240" w:lineRule="auto"/>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والثاني</w:t>
      </w:r>
      <w:r w:rsidRPr="003F3D65">
        <w:rPr>
          <w:rFonts w:ascii="Lotus Linotype" w:hAnsi="Lotus Linotype" w:cs="Lotus Linotype"/>
          <w:sz w:val="32"/>
          <w:szCs w:val="32"/>
          <w:rtl/>
        </w:rPr>
        <w:t>: أنَّ اللهَ في السمواتِ والأرضِ بعلمِهِ؛ كما قال: ﴿</w:t>
      </w:r>
      <w:r w:rsidRPr="003F3D65">
        <w:rPr>
          <w:rFonts w:ascii="Lotus Linotype" w:hAnsi="Lotus Linotype" w:cs="Lotus Linotype"/>
          <w:b/>
          <w:bCs/>
          <w:sz w:val="32"/>
          <w:szCs w:val="32"/>
          <w:rtl/>
        </w:rPr>
        <w:t>وَهُوَ مَعَكُمْ أَيْنَ مَا كُنْتُم</w:t>
      </w:r>
      <w:r w:rsidRPr="003F3D65">
        <w:rPr>
          <w:rFonts w:ascii="Lotus Linotype" w:hAnsi="Lotus Linotype" w:cs="Lotus Linotype"/>
          <w:sz w:val="32"/>
          <w:szCs w:val="32"/>
          <w:rtl/>
        </w:rPr>
        <w:t>﴾ [الحديد: 4]؛ يعني: بعِلْمِه؛ فجاء البدَلُ على هذا المعنى.</w:t>
      </w:r>
    </w:p>
    <w:p w:rsidR="009831DC" w:rsidRPr="003F3D65" w:rsidRDefault="009831DC" w:rsidP="003F3D65">
      <w:pPr>
        <w:shd w:val="clear" w:color="auto" w:fill="FFFFFF"/>
        <w:spacing w:after="0" w:line="240" w:lineRule="auto"/>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وهذا ضعيفٌ؛</w:t>
      </w:r>
      <w:r w:rsidRPr="003F3D65">
        <w:rPr>
          <w:rFonts w:ascii="Lotus Linotype" w:hAnsi="Lotus Linotype" w:cs="Traditional Arabic"/>
          <w:b/>
          <w:bCs/>
          <w:sz w:val="32"/>
          <w:szCs w:val="32"/>
          <w:rtl/>
        </w:rPr>
        <w:t> </w:t>
      </w:r>
      <w:r w:rsidRPr="003F3D65">
        <w:rPr>
          <w:rFonts w:ascii="Lotus Linotype" w:hAnsi="Lotus Linotype" w:cs="Lotus Linotype"/>
          <w:sz w:val="32"/>
          <w:szCs w:val="32"/>
          <w:rtl/>
        </w:rPr>
        <w:t>لأنَّ قولَه: ﴿</w:t>
      </w:r>
      <w:r w:rsidRPr="003F3D65">
        <w:rPr>
          <w:rFonts w:ascii="Lotus Linotype" w:hAnsi="Lotus Linotype" w:cs="Lotus Linotype"/>
          <w:b/>
          <w:bCs/>
          <w:sz w:val="32"/>
          <w:szCs w:val="32"/>
          <w:rtl/>
        </w:rPr>
        <w:t>فِي السَّمَاوَاتِ وَالْأَرْضِ﴾</w:t>
      </w:r>
      <w:r w:rsidRPr="003F3D65">
        <w:rPr>
          <w:rFonts w:ascii="Lotus Linotype" w:hAnsi="Lotus Linotype" w:cs="Lotus Linotype"/>
          <w:sz w:val="32"/>
          <w:szCs w:val="32"/>
          <w:rtl/>
        </w:rPr>
        <w:t>، وقَعَتْ فيه لفظةُ «في» الظرفيَّة الحقيقيَّة  وهي في حقِّ اللهِ على هذا المعنى للظرفيَّةِ المجازيَّةِ، ولا يجوزُ استعمالُ لفظةٍ واحدةٍ في الحقيقةِ والمجازِ في حالةٍ واحدةٍ عند المحقِّقين.</w:t>
      </w:r>
    </w:p>
    <w:p w:rsidR="009831DC" w:rsidRPr="003F3D65" w:rsidRDefault="009831DC" w:rsidP="003F3D65">
      <w:pPr>
        <w:shd w:val="clear" w:color="auto" w:fill="FFFFFF"/>
        <w:spacing w:after="0" w:line="240" w:lineRule="auto"/>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الجوابُ الثالث</w:t>
      </w:r>
      <w:r w:rsidRPr="003F3D65">
        <w:rPr>
          <w:rFonts w:ascii="Lotus Linotype" w:hAnsi="Lotus Linotype" w:cs="Lotus Linotype"/>
          <w:sz w:val="32"/>
          <w:szCs w:val="32"/>
          <w:rtl/>
        </w:rPr>
        <w:t>: أنَّ قولَه: ﴿</w:t>
      </w:r>
      <w:r w:rsidRPr="003F3D65">
        <w:rPr>
          <w:rFonts w:ascii="Lotus Linotype" w:hAnsi="Lotus Linotype" w:cs="Lotus Linotype"/>
          <w:b/>
          <w:bCs/>
          <w:sz w:val="32"/>
          <w:szCs w:val="32"/>
          <w:rtl/>
        </w:rPr>
        <w:t>مَنْ فِي السَّمَاوَاتِ وَالْأَرْضِ﴾</w:t>
      </w:r>
      <w:r w:rsidRPr="003F3D65">
        <w:rPr>
          <w:rFonts w:ascii="Lotus Linotype" w:hAnsi="Lotus Linotype" w:cs="Lotus Linotype"/>
          <w:sz w:val="32"/>
          <w:szCs w:val="32"/>
          <w:rtl/>
        </w:rPr>
        <w:t>، يرادُ به: كلُّ موجودٍ؛ فكأنه قال: مَن في الوجودِ؛ فيكونُ الاستثناءُ على هذا متصِلًا، فيَصِحُّ الرفعُ على البدَلِ.</w:t>
      </w:r>
    </w:p>
    <w:p w:rsidR="009831DC" w:rsidRPr="003F3D65" w:rsidRDefault="009831DC" w:rsidP="003F3D65">
      <w:pPr>
        <w:shd w:val="clear" w:color="auto" w:fill="FFFFFF"/>
        <w:spacing w:after="0" w:line="240" w:lineRule="auto"/>
        <w:ind w:firstLine="567"/>
        <w:jc w:val="both"/>
        <w:rPr>
          <w:rFonts w:ascii="Lotus Linotype" w:hAnsi="Lotus Linotype" w:cs="Lotus Linotype"/>
          <w:sz w:val="32"/>
          <w:szCs w:val="32"/>
          <w:rtl/>
        </w:rPr>
      </w:pPr>
      <w:r w:rsidRPr="003F3D65">
        <w:rPr>
          <w:rFonts w:ascii="Lotus Linotype" w:hAnsi="Lotus Linotype" w:cs="Lotus Linotype"/>
          <w:sz w:val="32"/>
          <w:szCs w:val="32"/>
          <w:rtl/>
        </w:rPr>
        <w:t>وإنما قال: ﴿</w:t>
      </w:r>
      <w:r w:rsidRPr="003F3D65">
        <w:rPr>
          <w:rFonts w:ascii="Lotus Linotype" w:hAnsi="Lotus Linotype" w:cs="Lotus Linotype"/>
          <w:b/>
          <w:bCs/>
          <w:sz w:val="32"/>
          <w:szCs w:val="32"/>
          <w:rtl/>
        </w:rPr>
        <w:t>مَنْ فِي السَّمَاوَاتِ وَالْأَرْضِ﴾</w:t>
      </w:r>
      <w:r w:rsidRPr="003F3D65">
        <w:rPr>
          <w:rFonts w:ascii="Lotus Linotype" w:hAnsi="Lotus Linotype" w:cs="Lotus Linotype"/>
          <w:sz w:val="32"/>
          <w:szCs w:val="32"/>
          <w:rtl/>
        </w:rPr>
        <w:t>؛ جَرْيًا على منهاجِ كلامِ العرَب؛ فهو لفظٌ خاصُّ يرادُ به ما هو أعَمُّ منه.</w:t>
      </w:r>
    </w:p>
    <w:p w:rsidR="009831DC" w:rsidRPr="003F3D65" w:rsidRDefault="009831DC" w:rsidP="003F3D65">
      <w:pPr>
        <w:shd w:val="clear" w:color="auto" w:fill="FFFFFF"/>
        <w:spacing w:after="0" w:line="240" w:lineRule="auto"/>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الجوابُ الرابع</w:t>
      </w:r>
      <w:r w:rsidRPr="003F3D65">
        <w:rPr>
          <w:rFonts w:ascii="Lotus Linotype" w:hAnsi="Lotus Linotype" w:cs="Lotus Linotype"/>
          <w:sz w:val="32"/>
          <w:szCs w:val="32"/>
          <w:rtl/>
        </w:rPr>
        <w:t>: أن يكونَ الاستثناءُ متصِلًا على أن يُتأوَّلَ: ﴿</w:t>
      </w:r>
      <w:r w:rsidRPr="003F3D65">
        <w:rPr>
          <w:rFonts w:ascii="Lotus Linotype" w:hAnsi="Lotus Linotype" w:cs="Lotus Linotype"/>
          <w:b/>
          <w:bCs/>
          <w:sz w:val="32"/>
          <w:szCs w:val="32"/>
          <w:rtl/>
        </w:rPr>
        <w:t>مَنْ فِي السَّمَاوَاتِ﴾</w:t>
      </w:r>
      <w:r w:rsidRPr="003F3D65">
        <w:rPr>
          <w:rFonts w:ascii="Lotus Linotype" w:hAnsi="Lotus Linotype" w:cs="Lotus Linotype"/>
          <w:sz w:val="32"/>
          <w:szCs w:val="32"/>
          <w:rtl/>
        </w:rPr>
        <w:t xml:space="preserve"> في حقِّ الله؛ كما يُتأوَّلُ قولُه: ﴿</w:t>
      </w:r>
      <w:r w:rsidRPr="003F3D65">
        <w:rPr>
          <w:rFonts w:ascii="Lotus Linotype" w:hAnsi="Lotus Linotype" w:cs="Lotus Linotype"/>
          <w:b/>
          <w:bCs/>
          <w:sz w:val="32"/>
          <w:szCs w:val="32"/>
          <w:rtl/>
        </w:rPr>
        <w:t>أَأَمِنْتُمْ مَنْ فِي السَّمَاءِ</w:t>
      </w:r>
      <w:r w:rsidRPr="003F3D65">
        <w:rPr>
          <w:rFonts w:ascii="Lotus Linotype" w:hAnsi="Lotus Linotype" w:cs="Lotus Linotype"/>
          <w:sz w:val="32"/>
          <w:szCs w:val="32"/>
          <w:rtl/>
        </w:rPr>
        <w:t>﴾ [الملك: 16]، وحديثُ السوداءِ، وشبهُ ذلك»</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188"/>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075089" w:rsidRDefault="00075089" w:rsidP="00075089">
      <w:pPr>
        <w:shd w:val="clear" w:color="auto" w:fill="FFFFFF"/>
        <w:spacing w:after="0" w:line="240" w:lineRule="auto"/>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hd w:val="clear" w:color="auto" w:fill="FFFFFF"/>
        <w:spacing w:after="0" w:line="240" w:lineRule="auto"/>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قولُ المؤلِّفِ </w:t>
      </w:r>
      <w:r w:rsidR="00D14436">
        <w:rPr>
          <w:rFonts w:ascii="Lotus Linotype" w:hAnsi="Lotus Linotype" w:cs="Lotus Linotype" w:hint="cs"/>
          <w:b/>
          <w:bCs/>
          <w:sz w:val="32"/>
          <w:szCs w:val="32"/>
          <w:rtl/>
        </w:rPr>
        <w:t>-</w:t>
      </w:r>
      <w:r w:rsidRPr="003F3D65">
        <w:rPr>
          <w:rFonts w:ascii="Lotus Linotype" w:hAnsi="Lotus Linotype" w:cs="Lotus Linotype"/>
          <w:b/>
          <w:bCs/>
          <w:sz w:val="32"/>
          <w:szCs w:val="32"/>
          <w:rtl/>
        </w:rPr>
        <w:t>رحمه الله</w:t>
      </w:r>
      <w:r w:rsidR="00D14436">
        <w:rPr>
          <w:rFonts w:ascii="Lotus Linotype" w:hAnsi="Lotus Linotype" w:cs="Lotus Linotype" w:hint="cs"/>
          <w:b/>
          <w:bCs/>
          <w:sz w:val="32"/>
          <w:szCs w:val="32"/>
          <w:rtl/>
        </w:rPr>
        <w:t>-</w:t>
      </w:r>
      <w:r w:rsidRPr="003F3D65">
        <w:rPr>
          <w:rFonts w:ascii="Lotus Linotype" w:hAnsi="Lotus Linotype" w:cs="Lotus Linotype"/>
          <w:b/>
          <w:bCs/>
          <w:sz w:val="32"/>
          <w:szCs w:val="32"/>
          <w:rtl/>
        </w:rPr>
        <w:t>:</w:t>
      </w:r>
      <w:r w:rsidRPr="003F3D65">
        <w:rPr>
          <w:rFonts w:ascii="Lotus Linotype" w:hAnsi="Lotus Linotype" w:cs="Lotus Linotype"/>
          <w:sz w:val="32"/>
          <w:szCs w:val="32"/>
          <w:rtl/>
        </w:rPr>
        <w:t xml:space="preserve"> «واللهُ تعالى ليس ممَّن في السمواتِ والأرضِ باتفاقٍ ...»، إلخ:</w:t>
      </w:r>
    </w:p>
    <w:p w:rsidR="009831DC" w:rsidRPr="003F3D65" w:rsidRDefault="009831DC" w:rsidP="003F3D65">
      <w:pPr>
        <w:shd w:val="clear" w:color="auto" w:fill="FFFFFF"/>
        <w:spacing w:after="0" w:line="240" w:lineRule="auto"/>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بنى المؤلِّف على قولِه: « إنَّ الله تعالى ليس ممَّن في السمواتِ والأرضِ باتفاقٍ»: أنَّ الاستثناءَ في قولِه تعالى: «إِلَّا اللهُ» منقطِع، وهو يقتضي نصبَ الاسمِ </w:t>
      </w:r>
      <w:r w:rsidRPr="003F3D65">
        <w:rPr>
          <w:rFonts w:ascii="Lotus Linotype" w:hAnsi="Lotus Linotype" w:cs="Lotus Linotype"/>
          <w:sz w:val="32"/>
          <w:szCs w:val="32"/>
          <w:rtl/>
        </w:rPr>
        <w:lastRenderedPageBreak/>
        <w:t>الشريف، والقراءةُ بالرفعِ، وذكَرَ عن هذا الإشكال أربعةَ أجوبة، وليس مقصودُنا في هذه التعليقاتِ التعقُّباتِ اللغويَّة، بل التعقُّباتِ العقديَّة</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189"/>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9831DC" w:rsidRPr="003F3D65" w:rsidRDefault="009831DC" w:rsidP="003F3D65">
      <w:pPr>
        <w:shd w:val="clear" w:color="auto" w:fill="FFFFFF"/>
        <w:spacing w:after="0" w:line="240" w:lineRule="auto"/>
        <w:ind w:firstLine="567"/>
        <w:jc w:val="both"/>
        <w:rPr>
          <w:rFonts w:ascii="Lotus Linotype" w:hAnsi="Lotus Linotype" w:cs="Lotus Linotype"/>
          <w:sz w:val="32"/>
          <w:szCs w:val="32"/>
          <w:rtl/>
        </w:rPr>
      </w:pPr>
      <w:r w:rsidRPr="003F3D65">
        <w:rPr>
          <w:rFonts w:ascii="Lotus Linotype" w:hAnsi="Lotus Linotype" w:cs="Lotus Linotype"/>
          <w:sz w:val="32"/>
          <w:szCs w:val="32"/>
          <w:rtl/>
        </w:rPr>
        <w:t>والذي يُهِمُّنا هنا قولُه: «واللهُ تعالى ليس ممَّن في السمواتِ والأرضِ باتفاقٍ»؛ يريد: باتفاقِ المثبِتِينَ للعلوِّ والنافِينَ له، وهم مَن عبَّر عنهم بالمثبتينَ للجِهَةِ والنافِين؛ فإنَّهم جميعًا يقولون: إنه تعالى ليس داخِلَ العالَم:</w:t>
      </w:r>
    </w:p>
    <w:p w:rsidR="009831DC" w:rsidRPr="003F3D65" w:rsidRDefault="009831DC" w:rsidP="003F3D65">
      <w:pPr>
        <w:shd w:val="clear" w:color="auto" w:fill="FFFFFF"/>
        <w:spacing w:after="0" w:line="240" w:lineRule="auto"/>
        <w:ind w:firstLine="567"/>
        <w:jc w:val="both"/>
        <w:rPr>
          <w:rFonts w:ascii="Lotus Linotype" w:hAnsi="Lotus Linotype" w:cs="Lotus Linotype"/>
          <w:sz w:val="32"/>
          <w:szCs w:val="32"/>
          <w:rtl/>
        </w:rPr>
      </w:pPr>
      <w:r w:rsidRPr="003F3D65">
        <w:rPr>
          <w:rFonts w:ascii="Lotus Linotype" w:hAnsi="Lotus Linotype" w:cs="Lotus Linotype"/>
          <w:sz w:val="32"/>
          <w:szCs w:val="32"/>
          <w:rtl/>
        </w:rPr>
        <w:t>فالمُثبِتون للعلوِّ يقولون: «إنه تعالى فوقَ العالَمِ على العرش».</w:t>
      </w:r>
    </w:p>
    <w:p w:rsidR="009831DC" w:rsidRPr="003F3D65" w:rsidRDefault="009831DC" w:rsidP="003F3D65">
      <w:pPr>
        <w:shd w:val="clear" w:color="auto" w:fill="FFFFFF"/>
        <w:spacing w:after="0" w:line="240" w:lineRule="auto"/>
        <w:ind w:firstLine="567"/>
        <w:jc w:val="both"/>
        <w:rPr>
          <w:rFonts w:ascii="Lotus Linotype" w:hAnsi="Lotus Linotype" w:cs="Lotus Linotype"/>
          <w:sz w:val="32"/>
          <w:szCs w:val="32"/>
          <w:rtl/>
        </w:rPr>
      </w:pPr>
      <w:r w:rsidRPr="003F3D65">
        <w:rPr>
          <w:rFonts w:ascii="Lotus Linotype" w:hAnsi="Lotus Linotype" w:cs="Lotus Linotype"/>
          <w:sz w:val="32"/>
          <w:szCs w:val="32"/>
          <w:rtl/>
        </w:rPr>
        <w:t>ونفاةُ العلوِّ يقولون: «إنه تعالى لا داخِلَ العالَمِ ولا خارِجَ العالَمِ»؛ وهم مَن عبَّر عنهم بنفاةِ الجهة؛ يقول: «والقائلون بنفيِ الجهةِ يقولون: إنه تعالى ليس فيهما، ولا فوقَهما، ولا داخلًا فيهما، ولا خارجًا عنهما».</w:t>
      </w:r>
    </w:p>
    <w:p w:rsidR="009831DC" w:rsidRPr="003F3D65" w:rsidRDefault="009831DC" w:rsidP="003F3D65">
      <w:pPr>
        <w:shd w:val="clear" w:color="auto" w:fill="FFFFFF"/>
        <w:spacing w:after="0" w:line="240" w:lineRule="auto"/>
        <w:ind w:firstLine="567"/>
        <w:jc w:val="both"/>
        <w:rPr>
          <w:rFonts w:ascii="Lotus Linotype" w:hAnsi="Lotus Linotype" w:cs="Lotus Linotype"/>
          <w:sz w:val="32"/>
          <w:szCs w:val="32"/>
          <w:rtl/>
        </w:rPr>
      </w:pPr>
      <w:r w:rsidRPr="003F3D65">
        <w:rPr>
          <w:rFonts w:ascii="Lotus Linotype" w:hAnsi="Lotus Linotype" w:cs="Lotus Linotype"/>
          <w:sz w:val="32"/>
          <w:szCs w:val="32"/>
          <w:rtl/>
        </w:rPr>
        <w:t>فعلى كلا القولَيْنِ: فاللهُ ليس في السماءِ ولا في الأرضِ؛ وهذا معنى قولِه: «باتفاق».</w:t>
      </w:r>
    </w:p>
    <w:p w:rsidR="009831DC" w:rsidRPr="003F3D65" w:rsidRDefault="009831DC" w:rsidP="00E57065">
      <w:pPr>
        <w:shd w:val="clear" w:color="auto" w:fill="FFFFFF"/>
        <w:spacing w:after="0" w:line="240" w:lineRule="auto"/>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والحقُّ:</w:t>
      </w:r>
      <w:r w:rsidRPr="003F3D65">
        <w:rPr>
          <w:rFonts w:ascii="Lotus Linotype" w:hAnsi="Lotus Linotype" w:cs="Lotus Linotype"/>
          <w:sz w:val="32"/>
          <w:szCs w:val="32"/>
          <w:rtl/>
        </w:rPr>
        <w:t xml:space="preserve"> أنه تعالى فوقَ سمواتِهِ على عرشِهِ؛ وهو ما دلَّ عليه الكتابُ والسُّنَّةِ، والعقلُ والفِطْرة، ويقابِلُ ذلك قولانِ باطلان</w:t>
      </w:r>
      <w:r w:rsidR="00E57065">
        <w:rPr>
          <w:rFonts w:ascii="Lotus Linotype" w:hAnsi="Lotus Linotype" w:cs="Lotus Linotype" w:hint="cs"/>
          <w:sz w:val="32"/>
          <w:szCs w:val="32"/>
          <w:rtl/>
        </w:rPr>
        <w:t>(</w:t>
      </w:r>
      <w:r w:rsidR="00E57065">
        <w:rPr>
          <w:rStyle w:val="FootnoteReference"/>
          <w:rFonts w:ascii="Lotus Linotype" w:hAnsi="Lotus Linotype" w:cs="Lotus Linotype"/>
          <w:sz w:val="32"/>
          <w:szCs w:val="32"/>
          <w:rtl/>
        </w:rPr>
        <w:footnoteReference w:id="190"/>
      </w:r>
      <w:r w:rsidR="00E57065">
        <w:rPr>
          <w:rFonts w:ascii="Lotus Linotype" w:hAnsi="Lotus Linotype" w:cs="Lotus Linotype" w:hint="cs"/>
          <w:sz w:val="32"/>
          <w:szCs w:val="32"/>
          <w:rtl/>
        </w:rPr>
        <w:t>)</w:t>
      </w:r>
      <w:r w:rsidRPr="003F3D65">
        <w:rPr>
          <w:rFonts w:ascii="Lotus Linotype" w:hAnsi="Lotus Linotype" w:cs="Lotus Linotype"/>
          <w:sz w:val="32"/>
          <w:szCs w:val="32"/>
          <w:rtl/>
        </w:rPr>
        <w:t>:</w:t>
      </w:r>
      <w:r w:rsidR="00E57065">
        <w:rPr>
          <w:rFonts w:ascii="Lotus Linotype" w:hAnsi="Lotus Linotype" w:cs="Lotus Linotype" w:hint="cs"/>
          <w:sz w:val="32"/>
          <w:szCs w:val="32"/>
          <w:rtl/>
        </w:rPr>
        <w:t xml:space="preserve">  </w:t>
      </w:r>
    </w:p>
    <w:p w:rsidR="009831DC" w:rsidRPr="003F3D65" w:rsidRDefault="009831DC" w:rsidP="003F3D65">
      <w:pPr>
        <w:shd w:val="clear" w:color="auto" w:fill="FFFFFF"/>
        <w:spacing w:after="0" w:line="240" w:lineRule="auto"/>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أحدُهما:</w:t>
      </w:r>
      <w:r w:rsidRPr="003F3D65">
        <w:rPr>
          <w:rFonts w:ascii="Lotus Linotype" w:hAnsi="Lotus Linotype" w:cs="Lotus Linotype"/>
          <w:sz w:val="32"/>
          <w:szCs w:val="32"/>
          <w:rtl/>
        </w:rPr>
        <w:t xml:space="preserve"> أنه تعالى داخلٌ في المخلوقات؛ أي: أنَّه تعالى حالٌّ فيها؛ فهو في كلِّ مكان؛ وهذا  قولُ حلوليَّةِ الجهميَّة.</w:t>
      </w:r>
    </w:p>
    <w:p w:rsidR="009831DC" w:rsidRPr="003F3D65" w:rsidRDefault="009831DC" w:rsidP="00E57065">
      <w:pPr>
        <w:shd w:val="clear" w:color="auto" w:fill="FFFFFF"/>
        <w:spacing w:after="0" w:line="240" w:lineRule="auto"/>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الثاني:</w:t>
      </w:r>
      <w:r w:rsidRPr="003F3D65">
        <w:rPr>
          <w:rFonts w:ascii="Lotus Linotype" w:hAnsi="Lotus Linotype" w:cs="Lotus Linotype"/>
          <w:sz w:val="32"/>
          <w:szCs w:val="32"/>
          <w:rtl/>
        </w:rPr>
        <w:t xml:space="preserve"> أنه تعالى لا داخِلَ العالَمِ ولا خارِجَهُ؛ وهو قولُ معطِّلةِ الجهميَّةِ ونفاتِهِمْ؛ وقد ذكره المؤلِّفُ عن نفاةِ الجهة.</w:t>
      </w:r>
      <w:r w:rsidR="00E57065">
        <w:rPr>
          <w:rFonts w:ascii="Lotus Linotype" w:hAnsi="Lotus Linotype" w:cs="Lotus Linotype" w:hint="cs"/>
          <w:sz w:val="32"/>
          <w:szCs w:val="32"/>
          <w:rtl/>
        </w:rPr>
        <w:t xml:space="preserve"> </w:t>
      </w:r>
    </w:p>
    <w:p w:rsidR="009831DC" w:rsidRPr="003F3D65" w:rsidRDefault="009831DC" w:rsidP="003F3D65">
      <w:pPr>
        <w:shd w:val="clear" w:color="auto" w:fill="FFFFFF"/>
        <w:spacing w:after="0" w:line="240" w:lineRule="auto"/>
        <w:ind w:firstLine="567"/>
        <w:jc w:val="both"/>
        <w:rPr>
          <w:rFonts w:ascii="Lotus Linotype" w:hAnsi="Lotus Linotype" w:cs="Lotus Linotype"/>
          <w:sz w:val="32"/>
          <w:szCs w:val="32"/>
          <w:rtl/>
        </w:rPr>
      </w:pPr>
      <w:r w:rsidRPr="003F3D65">
        <w:rPr>
          <w:rFonts w:ascii="Lotus Linotype" w:hAnsi="Lotus Linotype" w:cs="Lotus Linotype"/>
          <w:sz w:val="32"/>
          <w:szCs w:val="32"/>
          <w:rtl/>
        </w:rPr>
        <w:t>وكلا القولين باطل، والثاني أبطل؛ فإنه مع مناقضتِهِ للسمعِ، مناقِضٌ للعقلِ أظهَرَ مناقضة؛ فإنَّ مِن الممتنِعِ أن يكونَ موجودٌ لا داخِلَ العالَمِ ولا خارجَه؛ فإنَّ ذلك مِن سَلْبِ النقيضَيْنِ الذي لا يصحُّ إلا في المعدومِ، فإذا أُضِيفَ إلى ذلك: أنه موجودٌ، تضمَّن أنه موجودٌ معدومٌ؛ وهذا جمعٌ بين النقيضَيْنِ، الذي هو أحدُ الممتنِعاتِ المُتَّفَقِ عليها، والقولُ بنفيِ الجهةِ وما تفرَّع عنه هو المشهورُ مِن مذهبِ الأشاعِرة</w:t>
      </w:r>
      <w:r w:rsidR="00E57065">
        <w:rPr>
          <w:rFonts w:ascii="Lotus Linotype" w:hAnsi="Lotus Linotype" w:cs="Lotus Linotype" w:hint="cs"/>
          <w:sz w:val="32"/>
          <w:szCs w:val="32"/>
          <w:rtl/>
        </w:rPr>
        <w:t>(</w:t>
      </w:r>
      <w:r w:rsidR="00E57065">
        <w:rPr>
          <w:rStyle w:val="FootnoteReference"/>
          <w:rFonts w:ascii="Lotus Linotype" w:hAnsi="Lotus Linotype" w:cs="Lotus Linotype"/>
          <w:sz w:val="32"/>
          <w:szCs w:val="32"/>
          <w:rtl/>
        </w:rPr>
        <w:footnoteReference w:id="191"/>
      </w:r>
      <w:r w:rsidR="00E57065">
        <w:rPr>
          <w:rFonts w:ascii="Lotus Linotype" w:hAnsi="Lotus Linotype" w:cs="Lotus Linotype" w:hint="cs"/>
          <w:sz w:val="32"/>
          <w:szCs w:val="32"/>
          <w:rtl/>
        </w:rPr>
        <w:t>)</w:t>
      </w:r>
      <w:r w:rsidRPr="003F3D65">
        <w:rPr>
          <w:rFonts w:ascii="Lotus Linotype" w:hAnsi="Lotus Linotype" w:cs="Lotus Linotype"/>
          <w:sz w:val="32"/>
          <w:szCs w:val="32"/>
          <w:rtl/>
        </w:rPr>
        <w:t>.</w:t>
      </w:r>
    </w:p>
    <w:p w:rsidR="009831DC" w:rsidRPr="003F3D65" w:rsidRDefault="009831DC" w:rsidP="00075089">
      <w:pPr>
        <w:tabs>
          <w:tab w:val="left" w:pos="424"/>
          <w:tab w:val="left" w:pos="613"/>
        </w:tabs>
        <w:spacing w:after="0"/>
        <w:ind w:firstLine="567"/>
        <w:jc w:val="center"/>
        <w:rPr>
          <w:rFonts w:ascii="Lotus Linotype" w:eastAsia="Calibri"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8476D9" w:rsidRPr="003F3D65" w:rsidRDefault="008476D9" w:rsidP="005E17E5">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(52)</w:t>
      </w:r>
    </w:p>
    <w:p w:rsidR="008476D9" w:rsidRPr="003F3D65" w:rsidRDefault="008476D9" w:rsidP="005E17E5">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5E17E5">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5E17E5">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﴿وَإِذَا وَقَعَ الْقَوْلُ عَلَيْهِمْ أَخْرَجْنَا لَهُمْ دَابَّةً﴾ [النمل: 82]</w:t>
      </w:r>
      <w:r w:rsidRPr="003F3D65">
        <w:rPr>
          <w:rFonts w:ascii="Lotus Linotype" w:hAnsi="Lotus Linotype" w:cs="Lotus Linotype"/>
          <w:sz w:val="32"/>
          <w:szCs w:val="32"/>
          <w:rtl/>
        </w:rPr>
        <w:t>؛</w:t>
      </w:r>
      <w:r w:rsidRPr="003F3D65">
        <w:rPr>
          <w:rFonts w:ascii="Lotus Linotype" w:hAnsi="Lotus Linotype" w:cs="Traditional Arabic"/>
          <w:sz w:val="32"/>
          <w:szCs w:val="32"/>
          <w:rtl/>
        </w:rPr>
        <w:t> </w:t>
      </w:r>
      <w:r w:rsidRPr="003F3D65">
        <w:rPr>
          <w:rFonts w:ascii="Lotus Linotype" w:hAnsi="Lotus Linotype" w:cs="Lotus Linotype"/>
          <w:sz w:val="32"/>
          <w:szCs w:val="32"/>
          <w:rtl/>
        </w:rPr>
        <w:t>أي: إذا حان وقتُ عَذَابِهم، الذي تضمَّنه</w:t>
      </w:r>
      <w:r w:rsidRPr="003F3D65">
        <w:rPr>
          <w:rFonts w:ascii="Lotus Linotype" w:hAnsi="Lotus Linotype" w:cs="Traditional Arabic"/>
          <w:sz w:val="32"/>
          <w:szCs w:val="32"/>
          <w:rtl/>
        </w:rPr>
        <w:t> </w:t>
      </w:r>
      <w:r w:rsidRPr="003F3D65">
        <w:rPr>
          <w:rFonts w:ascii="Lotus Linotype" w:hAnsi="Lotus Linotype" w:cs="Lotus Linotype"/>
          <w:sz w:val="32"/>
          <w:szCs w:val="32"/>
          <w:rtl/>
        </w:rPr>
        <w:t>القولُ الأزليُّ</w:t>
      </w:r>
      <w:r w:rsidRPr="003F3D65">
        <w:rPr>
          <w:rFonts w:ascii="Lotus Linotype" w:hAnsi="Lotus Linotype" w:cs="Traditional Arabic"/>
          <w:sz w:val="32"/>
          <w:szCs w:val="32"/>
          <w:rtl/>
        </w:rPr>
        <w:t> </w:t>
      </w:r>
      <w:r w:rsidRPr="003F3D65">
        <w:rPr>
          <w:rFonts w:ascii="Lotus Linotype" w:hAnsi="Lotus Linotype" w:cs="Lotus Linotype"/>
          <w:sz w:val="32"/>
          <w:szCs w:val="32"/>
          <w:rtl/>
        </w:rPr>
        <w:t>مِن اللهِ في ذلك، وهو قضاؤُه»</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92"/>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075089" w:rsidRDefault="00075089" w:rsidP="00075089">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قولُ المؤلِّفِ </w:t>
      </w:r>
      <w:r w:rsidR="005560DF">
        <w:rPr>
          <w:rFonts w:ascii="Lotus Linotype" w:hAnsi="Lotus Linotype" w:cs="Lotus Linotype" w:hint="cs"/>
          <w:b/>
          <w:bCs/>
          <w:sz w:val="32"/>
          <w:szCs w:val="32"/>
          <w:rtl/>
        </w:rPr>
        <w:t>-</w:t>
      </w:r>
      <w:r w:rsidRPr="003F3D65">
        <w:rPr>
          <w:rFonts w:ascii="Lotus Linotype" w:hAnsi="Lotus Linotype" w:cs="Lotus Linotype"/>
          <w:b/>
          <w:bCs/>
          <w:sz w:val="32"/>
          <w:szCs w:val="32"/>
          <w:rtl/>
        </w:rPr>
        <w:t>رحمه الله</w:t>
      </w:r>
      <w:r w:rsidR="005560DF">
        <w:rPr>
          <w:rFonts w:ascii="Lotus Linotype" w:hAnsi="Lotus Linotype" w:cs="Lotus Linotype" w:hint="cs"/>
          <w:b/>
          <w:bCs/>
          <w:sz w:val="32"/>
          <w:szCs w:val="32"/>
          <w:rtl/>
        </w:rPr>
        <w:t>-</w:t>
      </w:r>
      <w:r w:rsidRPr="003F3D65">
        <w:rPr>
          <w:rFonts w:ascii="Lotus Linotype" w:hAnsi="Lotus Linotype" w:cs="Lotus Linotype"/>
          <w:b/>
          <w:bCs/>
          <w:sz w:val="32"/>
          <w:szCs w:val="32"/>
          <w:rtl/>
        </w:rPr>
        <w:t>:</w:t>
      </w:r>
      <w:r w:rsidRPr="003F3D65">
        <w:rPr>
          <w:rFonts w:ascii="Lotus Linotype" w:hAnsi="Lotus Linotype" w:cs="Lotus Linotype"/>
          <w:sz w:val="32"/>
          <w:szCs w:val="32"/>
          <w:rtl/>
        </w:rPr>
        <w:t xml:space="preserve"> «إذا حان وقتُ عَذَابِهم ...»، إلخ:</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في تفسيرِ وقوعِ القولِ بقربِ وقتِ العذابِ نظرٌ؛ والأظهَرُ أنَّ قولَه: ﴿</w:t>
      </w:r>
      <w:r w:rsidRPr="003F3D65">
        <w:rPr>
          <w:rFonts w:ascii="Lotus Linotype" w:hAnsi="Lotus Linotype" w:cs="Lotus Linotype"/>
          <w:b/>
          <w:bCs/>
          <w:sz w:val="32"/>
          <w:szCs w:val="32"/>
          <w:rtl/>
        </w:rPr>
        <w:t>وَقَعَ الْقَوْلُ عَلَيْهِمْ</w:t>
      </w:r>
      <w:r w:rsidRPr="003F3D65">
        <w:rPr>
          <w:rFonts w:ascii="Lotus Linotype" w:hAnsi="Lotus Linotype" w:cs="Lotus Linotype"/>
          <w:sz w:val="32"/>
          <w:szCs w:val="32"/>
          <w:rtl/>
        </w:rPr>
        <w:t>﴾؛ أي: حَقَّ القولُ عليهم</w:t>
      </w:r>
      <w:r w:rsidR="0005052A">
        <w:rPr>
          <w:rFonts w:ascii="Lotus Linotype" w:hAnsi="Lotus Linotype" w:cs="Lotus Linotype" w:hint="cs"/>
          <w:sz w:val="32"/>
          <w:szCs w:val="32"/>
          <w:rtl/>
        </w:rPr>
        <w:t>(</w:t>
      </w:r>
      <w:r w:rsidR="0005052A">
        <w:rPr>
          <w:rStyle w:val="FootnoteReference"/>
          <w:rFonts w:ascii="Lotus Linotype" w:hAnsi="Lotus Linotype" w:cs="Lotus Linotype"/>
          <w:sz w:val="32"/>
          <w:szCs w:val="32"/>
          <w:rtl/>
        </w:rPr>
        <w:footnoteReference w:id="193"/>
      </w:r>
      <w:r w:rsidR="0005052A">
        <w:rPr>
          <w:rFonts w:ascii="Lotus Linotype" w:hAnsi="Lotus Linotype" w:cs="Lotus Linotype" w:hint="cs"/>
          <w:sz w:val="32"/>
          <w:szCs w:val="32"/>
          <w:rtl/>
        </w:rPr>
        <w:t>)</w:t>
      </w:r>
      <w:r w:rsidRPr="003F3D65">
        <w:rPr>
          <w:rFonts w:ascii="Lotus Linotype" w:hAnsi="Lotus Linotype" w:cs="Lotus Linotype"/>
          <w:sz w:val="32"/>
          <w:szCs w:val="32"/>
          <w:rtl/>
        </w:rPr>
        <w:t>، وهو حكمُ اللهِ بأنهم لا يُؤمِنون؛ كما قال تعالى: ﴿</w:t>
      </w:r>
      <w:r w:rsidRPr="003F3D65">
        <w:rPr>
          <w:rFonts w:ascii="Lotus Linotype" w:hAnsi="Lotus Linotype" w:cs="Lotus Linotype"/>
          <w:b/>
          <w:bCs/>
          <w:sz w:val="32"/>
          <w:szCs w:val="32"/>
          <w:rtl/>
        </w:rPr>
        <w:t>لَقَدْ حَقَّ الْقَوْلُ عَلَى أَكْثَرِهِمْ فَهُمْ لَا يُؤْمِنُونَ</w:t>
      </w:r>
      <w:r w:rsidRPr="003F3D65">
        <w:rPr>
          <w:rFonts w:ascii="Lotus Linotype" w:hAnsi="Lotus Linotype" w:cs="Lotus Linotype"/>
          <w:sz w:val="32"/>
          <w:szCs w:val="32"/>
          <w:rtl/>
        </w:rPr>
        <w:t>﴾ [يس: 7].</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ولا ريبَ أنَّ ما حَقَّ عليهم مِن القولِ بأنهم لا يُؤمِنون هي كلمتُهُ تعالى القدريَّة؛ كما قال تعالى: ﴿إِ</w:t>
      </w:r>
      <w:r w:rsidRPr="003F3D65">
        <w:rPr>
          <w:rFonts w:ascii="Lotus Linotype" w:hAnsi="Lotus Linotype" w:cs="Lotus Linotype"/>
          <w:b/>
          <w:bCs/>
          <w:sz w:val="32"/>
          <w:szCs w:val="32"/>
          <w:rtl/>
        </w:rPr>
        <w:t>نَّ الَّذِينَ حَقَّتْ عَلَيْهِمْ كَلِمَتُ رَبِّكَ لَا يُؤْمِنُونَ (96) وَلَوْ جَاءَتْهُمْ كُلُّ آيَةٍ</w:t>
      </w:r>
      <w:r w:rsidRPr="003F3D65">
        <w:rPr>
          <w:rFonts w:ascii="Lotus Linotype" w:hAnsi="Lotus Linotype" w:cs="Lotus Linotype"/>
          <w:sz w:val="32"/>
          <w:szCs w:val="32"/>
          <w:rtl/>
        </w:rPr>
        <w:t>﴾ [يونس: 96-97]، وقال: ﴿</w:t>
      </w:r>
      <w:r w:rsidRPr="003F3D65">
        <w:rPr>
          <w:rFonts w:ascii="Lotus Linotype" w:hAnsi="Lotus Linotype" w:cs="Lotus Linotype"/>
          <w:b/>
          <w:bCs/>
          <w:sz w:val="32"/>
          <w:szCs w:val="32"/>
          <w:rtl/>
        </w:rPr>
        <w:t>وَلَقَدْ سَبَقَتْ كَلِمَتُنَا لِعِبَادِنَا الْمُرْسَلِينَ (171) إِنَّهُمْ لَهُمُ الْمَنْصُورُونَ (172) وَإِنَّ جُنْدَنَا لَهُمُ الْغَالِبُونَ</w:t>
      </w:r>
      <w:r w:rsidRPr="003F3D65">
        <w:rPr>
          <w:rFonts w:ascii="Lotus Linotype" w:hAnsi="Lotus Linotype" w:cs="Lotus Linotype"/>
          <w:sz w:val="32"/>
          <w:szCs w:val="32"/>
          <w:rtl/>
        </w:rPr>
        <w:t>﴾ [الصافات: 171-173].</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فمعنى: ﴿</w:t>
      </w:r>
      <w:r w:rsidRPr="003F3D65">
        <w:rPr>
          <w:rFonts w:ascii="Lotus Linotype" w:hAnsi="Lotus Linotype" w:cs="Lotus Linotype"/>
          <w:b/>
          <w:bCs/>
          <w:sz w:val="32"/>
          <w:szCs w:val="32"/>
          <w:rtl/>
        </w:rPr>
        <w:t>وَقَعَ القَولُ عَلَيْهِمْ</w:t>
      </w:r>
      <w:r w:rsidRPr="003F3D65">
        <w:rPr>
          <w:rFonts w:ascii="Lotus Linotype" w:hAnsi="Lotus Linotype" w:cs="Lotus Linotype"/>
          <w:sz w:val="32"/>
          <w:szCs w:val="32"/>
          <w:rtl/>
        </w:rPr>
        <w:t>﴾؛ أي: وقَعَ عليهم مُوجَبُ كلمتِهِ تعالى السابقةِ في الحكمِ: بأنَّهم لا يُؤمِنون.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فهذه كلماتُهُ الكونيَّةُ سبَقَتْ لقومٍ في الشقاوةِ، ولقومٍ بالسعادةِ؛ كما قال تعالى: ﴿</w:t>
      </w:r>
      <w:r w:rsidRPr="003F3D65">
        <w:rPr>
          <w:rFonts w:ascii="Lotus Linotype" w:hAnsi="Lotus Linotype" w:cs="Lotus Linotype"/>
          <w:b/>
          <w:bCs/>
          <w:sz w:val="32"/>
          <w:szCs w:val="32"/>
          <w:rtl/>
        </w:rPr>
        <w:t>إِنَّ الَّذِينَ سَبَقَتْ لَهُمْ مِنَّا الْحُسْنَى أُولَئِكَ عَنْهَا مُبْعَدُونَ</w:t>
      </w:r>
      <w:r w:rsidRPr="003F3D65">
        <w:rPr>
          <w:rFonts w:ascii="Lotus Linotype" w:hAnsi="Lotus Linotype" w:cs="Lotus Linotype"/>
          <w:sz w:val="32"/>
          <w:szCs w:val="32"/>
          <w:rtl/>
        </w:rPr>
        <w:t>﴾ [الأنبياء: 101]، وقال سبحانه: ﴿</w:t>
      </w:r>
      <w:r w:rsidRPr="003F3D65">
        <w:rPr>
          <w:rFonts w:ascii="Lotus Linotype" w:hAnsi="Lotus Linotype" w:cs="Lotus Linotype"/>
          <w:b/>
          <w:bCs/>
          <w:sz w:val="32"/>
          <w:szCs w:val="32"/>
          <w:rtl/>
        </w:rPr>
        <w:t>وَتَمَّتْ كَلِمَتُ رَبِّكَ الْحُسْنَى عَلَى بَنِي إِسْرَائِيلَ بِمَا صَبَرُوا</w:t>
      </w:r>
      <w:r w:rsidRPr="003F3D65">
        <w:rPr>
          <w:rFonts w:ascii="Lotus Linotype" w:hAnsi="Lotus Linotype" w:cs="Lotus Linotype"/>
          <w:sz w:val="32"/>
          <w:szCs w:val="32"/>
          <w:rtl/>
        </w:rPr>
        <w:t>﴾ [الأعراف: 137]، وقال سبحانه: ﴿</w:t>
      </w:r>
      <w:r w:rsidRPr="003F3D65">
        <w:rPr>
          <w:rFonts w:ascii="Lotus Linotype" w:hAnsi="Lotus Linotype" w:cs="Lotus Linotype"/>
          <w:b/>
          <w:bCs/>
          <w:sz w:val="32"/>
          <w:szCs w:val="32"/>
          <w:rtl/>
        </w:rPr>
        <w:t>وَلَقَدْ سَبَقَتْ كَلِمَتُنَا لِعِبَادِنَا الْمُرْسَلِينَ ...﴾</w:t>
      </w:r>
      <w:r w:rsidRPr="003F3D65">
        <w:rPr>
          <w:rFonts w:ascii="Lotus Linotype" w:hAnsi="Lotus Linotype" w:cs="Lotus Linotype"/>
          <w:sz w:val="32"/>
          <w:szCs w:val="32"/>
          <w:rtl/>
        </w:rPr>
        <w:t xml:space="preserve">  الآيتَيْنِ [الصافَّات: 171-172].</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وقولُ المؤلِّف:</w:t>
      </w:r>
      <w:r w:rsidRPr="003F3D65">
        <w:rPr>
          <w:rFonts w:ascii="Lotus Linotype" w:hAnsi="Lotus Linotype" w:cs="Lotus Linotype"/>
          <w:sz w:val="32"/>
          <w:szCs w:val="32"/>
          <w:rtl/>
        </w:rPr>
        <w:t xml:space="preserve"> «القولُ الأَزَلِيُّ مِن الله»، الأزليُّ: هو الذي لا بدايةَ له؛ وهذا يجري على قولِ الأشاعرةِ: إنَّ كلامَ اللهِ قديمٌ بقِدَمِهِ سبحانه؛ لأنَّ كلامَ الله عندَهم لا تتعلَّقُ به المشيئة</w:t>
      </w:r>
      <w:r w:rsidR="000728FE">
        <w:rPr>
          <w:rFonts w:ascii="Lotus Linotype" w:hAnsi="Lotus Linotype" w:cs="Lotus Linotype" w:hint="cs"/>
          <w:sz w:val="32"/>
          <w:szCs w:val="32"/>
          <w:rtl/>
        </w:rPr>
        <w:t>(</w:t>
      </w:r>
      <w:r w:rsidR="000728FE">
        <w:rPr>
          <w:rStyle w:val="FootnoteReference"/>
          <w:rFonts w:ascii="Lotus Linotype" w:hAnsi="Lotus Linotype" w:cs="Lotus Linotype"/>
          <w:sz w:val="32"/>
          <w:szCs w:val="32"/>
          <w:rtl/>
        </w:rPr>
        <w:footnoteReference w:id="194"/>
      </w:r>
      <w:r w:rsidR="000728FE">
        <w:rPr>
          <w:rFonts w:ascii="Lotus Linotype" w:hAnsi="Lotus Linotype" w:cs="Lotus Linotype" w:hint="cs"/>
          <w:sz w:val="32"/>
          <w:szCs w:val="32"/>
          <w:rtl/>
        </w:rPr>
        <w:t>)</w:t>
      </w:r>
      <w:r w:rsidRPr="003F3D65">
        <w:rPr>
          <w:rFonts w:ascii="Lotus Linotype" w:hAnsi="Lotus Linotype" w:cs="Lotus Linotype"/>
          <w:sz w:val="32"/>
          <w:szCs w:val="32"/>
          <w:rtl/>
        </w:rPr>
        <w:t>، ولا ريبَ: أنَّ كلماتِهِ القَدَريَّةَ صادِرةٌ عن  مشيئتِهِ تعالى، وما كان بمشيئةٍ يمتنِعُ أنْ يكون أزليًّا، وكلماتُهُ تعالى التي أخبَرَ أنها سبَقَتْ يَحتمِلُ أن تكون عند كتابةِ المقاديرِ في أمِّ الكتابِ، والله أعلم.</w:t>
      </w:r>
      <w:r w:rsidR="000728FE">
        <w:rPr>
          <w:rFonts w:ascii="Lotus Linotype" w:hAnsi="Lotus Linotype" w:cs="Lotus Linotype" w:hint="cs"/>
          <w:sz w:val="32"/>
          <w:szCs w:val="32"/>
          <w:rtl/>
        </w:rPr>
        <w:t xml:space="preserve"> </w:t>
      </w:r>
    </w:p>
    <w:p w:rsidR="009831DC" w:rsidRPr="003F3D65" w:rsidRDefault="009831DC" w:rsidP="00075089">
      <w:pPr>
        <w:tabs>
          <w:tab w:val="left" w:pos="424"/>
          <w:tab w:val="left" w:pos="613"/>
        </w:tabs>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8476D9" w:rsidRPr="003F3D65" w:rsidRDefault="008476D9" w:rsidP="00B2399D">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(53)</w:t>
      </w:r>
    </w:p>
    <w:p w:rsidR="008476D9" w:rsidRPr="003F3D65" w:rsidRDefault="008476D9" w:rsidP="00B2399D">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B2399D">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B2399D">
        <w:rPr>
          <w:rFonts w:ascii="Lotus Linotype" w:hAnsi="Lotus Linotype" w:cs="Lotus Linotype" w:hint="cs"/>
          <w:sz w:val="32"/>
          <w:szCs w:val="32"/>
          <w:rtl/>
        </w:rPr>
        <w:t>-</w:t>
      </w:r>
      <w:r w:rsidRPr="003F3D65">
        <w:rPr>
          <w:rFonts w:ascii="Lotus Linotype" w:hAnsi="Lotus Linotype" w:cs="Lotus Linotype"/>
          <w:sz w:val="32"/>
          <w:szCs w:val="32"/>
          <w:rtl/>
        </w:rPr>
        <w:t xml:space="preserve">: </w:t>
      </w:r>
      <w:r w:rsidRPr="003F3D65">
        <w:rPr>
          <w:rFonts w:ascii="Lotus Linotype" w:hAnsi="Lotus Linotype" w:cs="Lotus Linotype"/>
          <w:b/>
          <w:bCs/>
          <w:sz w:val="32"/>
          <w:szCs w:val="32"/>
          <w:rtl/>
        </w:rPr>
        <w:t>«﴿وَيَوْمَ يُنَادِيهِمْ﴾ [القصص: 62]؛</w:t>
      </w:r>
      <w:r w:rsidRPr="003F3D65">
        <w:rPr>
          <w:rFonts w:ascii="Lotus Linotype" w:hAnsi="Lotus Linotype" w:cs="Traditional Arabic"/>
          <w:b/>
          <w:bCs/>
          <w:sz w:val="32"/>
          <w:szCs w:val="32"/>
          <w:rtl/>
        </w:rPr>
        <w:t> </w:t>
      </w:r>
      <w:r w:rsidRPr="003F3D65">
        <w:rPr>
          <w:rFonts w:ascii="Lotus Linotype" w:hAnsi="Lotus Linotype" w:cs="Lotus Linotype"/>
          <w:sz w:val="32"/>
          <w:szCs w:val="32"/>
          <w:rtl/>
        </w:rPr>
        <w:t>العاملُ في الظرفِ مُضمَرٌ، وفاعلُ «يُنادِي»: اللهُ تعالى،</w:t>
      </w:r>
      <w:r w:rsidRPr="003F3D65">
        <w:rPr>
          <w:rFonts w:ascii="Lotus Linotype" w:hAnsi="Lotus Linotype" w:cs="Traditional Arabic"/>
          <w:sz w:val="32"/>
          <w:szCs w:val="32"/>
          <w:rtl/>
        </w:rPr>
        <w:t> </w:t>
      </w:r>
      <w:r w:rsidRPr="003F3D65">
        <w:rPr>
          <w:rFonts w:ascii="Lotus Linotype" w:hAnsi="Lotus Linotype" w:cs="Lotus Linotype"/>
          <w:sz w:val="32"/>
          <w:szCs w:val="32"/>
          <w:rtl/>
        </w:rPr>
        <w:t>ويَحتمِلُ: أن يكونَ نداؤُهُ بواسطةٍ أو بغيرِ واسطةٍ»</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95"/>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075089" w:rsidRDefault="00075089" w:rsidP="00075089">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قولُ المؤلِّفِ </w:t>
      </w:r>
      <w:r w:rsidR="00B2399D">
        <w:rPr>
          <w:rFonts w:ascii="Lotus Linotype" w:hAnsi="Lotus Linotype" w:cs="Lotus Linotype" w:hint="cs"/>
          <w:b/>
          <w:bCs/>
          <w:sz w:val="32"/>
          <w:szCs w:val="32"/>
          <w:rtl/>
        </w:rPr>
        <w:t>-</w:t>
      </w:r>
      <w:r w:rsidRPr="003F3D65">
        <w:rPr>
          <w:rFonts w:ascii="Lotus Linotype" w:hAnsi="Lotus Linotype" w:cs="Lotus Linotype"/>
          <w:b/>
          <w:bCs/>
          <w:sz w:val="32"/>
          <w:szCs w:val="32"/>
          <w:rtl/>
        </w:rPr>
        <w:t>رحمه الله</w:t>
      </w:r>
      <w:r w:rsidR="00B2399D">
        <w:rPr>
          <w:rFonts w:ascii="Lotus Linotype" w:hAnsi="Lotus Linotype" w:cs="Lotus Linotype" w:hint="cs"/>
          <w:b/>
          <w:bCs/>
          <w:sz w:val="32"/>
          <w:szCs w:val="32"/>
          <w:rtl/>
        </w:rPr>
        <w:t>-</w:t>
      </w:r>
      <w:r w:rsidRPr="003F3D65">
        <w:rPr>
          <w:rFonts w:ascii="Lotus Linotype" w:hAnsi="Lotus Linotype" w:cs="Lotus Linotype"/>
          <w:b/>
          <w:bCs/>
          <w:sz w:val="32"/>
          <w:szCs w:val="32"/>
          <w:rtl/>
        </w:rPr>
        <w:t>:</w:t>
      </w:r>
      <w:r w:rsidRPr="003F3D65">
        <w:rPr>
          <w:rFonts w:ascii="Lotus Linotype" w:hAnsi="Lotus Linotype" w:cs="Lotus Linotype"/>
          <w:sz w:val="32"/>
          <w:szCs w:val="32"/>
          <w:rtl/>
        </w:rPr>
        <w:t xml:space="preserve"> «ويَحتمِلُ أن يكونَ نداؤُهُ بواسطةٍ أو بغيرِ واسطةٍ»:</w:t>
      </w:r>
    </w:p>
    <w:p w:rsidR="009831DC" w:rsidRPr="003F3D65" w:rsidRDefault="009831DC" w:rsidP="003F3D65">
      <w:pPr>
        <w:spacing w:after="0"/>
        <w:ind w:firstLine="567"/>
        <w:jc w:val="both"/>
        <w:rPr>
          <w:rFonts w:ascii="Lotus Linotype" w:hAnsi="Lotus Linotype" w:cs="Lotus Linotype"/>
          <w:sz w:val="32"/>
          <w:szCs w:val="32"/>
        </w:rPr>
      </w:pPr>
      <w:r w:rsidRPr="003F3D65">
        <w:rPr>
          <w:rFonts w:ascii="Lotus Linotype" w:hAnsi="Lotus Linotype" w:cs="Lotus Linotype"/>
          <w:sz w:val="32"/>
          <w:szCs w:val="32"/>
          <w:rtl/>
        </w:rPr>
        <w:t xml:space="preserve">في هذا التردُّدِ نظَرٌ؛ والصوابُ: أنه نادَاهم بغير واسطة؛ </w:t>
      </w:r>
      <w:r w:rsidR="004B44D3" w:rsidRPr="003F3D65">
        <w:rPr>
          <w:rFonts w:ascii="Lotus Linotype" w:hAnsi="Lotus Linotype" w:cs="Lotus Linotype"/>
          <w:sz w:val="32"/>
          <w:szCs w:val="32"/>
          <w:rtl/>
        </w:rPr>
        <w:t>ل</w:t>
      </w:r>
      <w:r w:rsidRPr="003F3D65">
        <w:rPr>
          <w:rFonts w:ascii="Lotus Linotype" w:hAnsi="Lotus Linotype" w:cs="Lotus Linotype"/>
          <w:sz w:val="32"/>
          <w:szCs w:val="32"/>
          <w:rtl/>
        </w:rPr>
        <w:t>أنه إذا كان بغيرِ واسطةٍ، كان حقيقةً، وإذا كان بواسطةٍ، كان مجازًا؛ والأصل الحقيقة، ولا موجب للعدول عنها.</w:t>
      </w:r>
    </w:p>
    <w:p w:rsidR="009831DC" w:rsidRPr="003F3D65" w:rsidRDefault="009831DC" w:rsidP="003F3D65">
      <w:pPr>
        <w:spacing w:after="0"/>
        <w:jc w:val="both"/>
        <w:rPr>
          <w:rFonts w:ascii="Lotus Linotype" w:hAnsi="Lotus Linotype" w:cs="Lotus Linotype"/>
          <w:sz w:val="32"/>
          <w:szCs w:val="32"/>
          <w:rtl/>
        </w:rPr>
      </w:pPr>
    </w:p>
    <w:p w:rsidR="009831DC" w:rsidRPr="003F3D65" w:rsidRDefault="009831DC" w:rsidP="00075089">
      <w:pPr>
        <w:tabs>
          <w:tab w:val="left" w:pos="424"/>
          <w:tab w:val="left" w:pos="613"/>
        </w:tabs>
        <w:spacing w:after="0"/>
        <w:ind w:firstLine="567"/>
        <w:jc w:val="center"/>
        <w:rPr>
          <w:rFonts w:ascii="Lotus Linotype" w:eastAsia="Calibri"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hAnsi="Lotus Linotype" w:cs="Lotus Linotype"/>
          <w:b/>
          <w:bCs/>
          <w:sz w:val="32"/>
          <w:szCs w:val="32"/>
        </w:rPr>
      </w:pPr>
      <w:r w:rsidRPr="003F3D65">
        <w:rPr>
          <w:rFonts w:ascii="Lotus Linotype" w:hAnsi="Lotus Linotype" w:cs="Lotus Linotype"/>
          <w:b/>
          <w:bCs/>
          <w:sz w:val="32"/>
          <w:szCs w:val="32"/>
          <w:rtl/>
        </w:rPr>
        <w:br w:type="page"/>
      </w:r>
    </w:p>
    <w:p w:rsidR="00DD5927" w:rsidRPr="003F3D65" w:rsidRDefault="00DD5927" w:rsidP="00D93459">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(54)</w:t>
      </w:r>
    </w:p>
    <w:p w:rsidR="00DD5927" w:rsidRPr="003F3D65" w:rsidRDefault="00DD5927" w:rsidP="00D93459">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4F77F9">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4F77F9">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﴿مَا كَانَ لَهُمُ الْخِيَرَةُ﴾</w:t>
      </w:r>
      <w:r w:rsidRPr="003F3D65">
        <w:rPr>
          <w:rFonts w:ascii="Lotus Linotype" w:hAnsi="Lotus Linotype" w:cs="Lotus Linotype"/>
          <w:sz w:val="32"/>
          <w:szCs w:val="32"/>
          <w:rtl/>
        </w:rPr>
        <w:t xml:space="preserve"> [القصص: 68]؛</w:t>
      </w:r>
      <w:r w:rsidRPr="003F3D65">
        <w:rPr>
          <w:rFonts w:ascii="Lotus Linotype" w:hAnsi="Lotus Linotype" w:cs="Traditional Arabic"/>
          <w:sz w:val="32"/>
          <w:szCs w:val="32"/>
          <w:rtl/>
        </w:rPr>
        <w:t> </w:t>
      </w:r>
      <w:r w:rsidRPr="003F3D65">
        <w:rPr>
          <w:rFonts w:ascii="Lotus Linotype" w:hAnsi="Lotus Linotype" w:cs="Lotus Linotype"/>
          <w:sz w:val="32"/>
          <w:szCs w:val="32"/>
          <w:rtl/>
        </w:rPr>
        <w:t>«ما»: نافيةٌ،</w:t>
      </w:r>
      <w:r w:rsidRPr="003F3D65">
        <w:rPr>
          <w:rFonts w:ascii="Lotus Linotype" w:hAnsi="Lotus Linotype" w:cs="Traditional Arabic"/>
          <w:sz w:val="32"/>
          <w:szCs w:val="32"/>
          <w:rtl/>
        </w:rPr>
        <w:t> </w:t>
      </w:r>
      <w:r w:rsidRPr="003F3D65">
        <w:rPr>
          <w:rFonts w:ascii="Lotus Linotype" w:hAnsi="Lotus Linotype" w:cs="Lotus Linotype"/>
          <w:b/>
          <w:bCs/>
          <w:sz w:val="32"/>
          <w:szCs w:val="32"/>
          <w:rtl/>
        </w:rPr>
        <w:t>والمعنى</w:t>
      </w:r>
      <w:r w:rsidRPr="003F3D65">
        <w:rPr>
          <w:rFonts w:ascii="Lotus Linotype" w:hAnsi="Lotus Linotype" w:cs="Lotus Linotype"/>
          <w:sz w:val="32"/>
          <w:szCs w:val="32"/>
          <w:rtl/>
        </w:rPr>
        <w:t>: ما كان للعبادِ اختيارٌ؛ إنما الاختيارُ والإرادةُ لله وحدَهُ؛ فالوقفُ على قولِه: ﴿</w:t>
      </w:r>
      <w:r w:rsidRPr="003F3D65">
        <w:rPr>
          <w:rFonts w:ascii="Lotus Linotype" w:hAnsi="Lotus Linotype" w:cs="Lotus Linotype"/>
          <w:b/>
          <w:bCs/>
          <w:sz w:val="32"/>
          <w:szCs w:val="32"/>
          <w:rtl/>
        </w:rPr>
        <w:t>وَيَخْتَارُ</w:t>
      </w:r>
      <w:r w:rsidRPr="003F3D65">
        <w:rPr>
          <w:rFonts w:ascii="Lotus Linotype" w:hAnsi="Lotus Linotype" w:cs="Lotus Linotype"/>
          <w:sz w:val="32"/>
          <w:szCs w:val="32"/>
          <w:rtl/>
        </w:rPr>
        <w:t>﴾ [القصص: 68].</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وقيل</w:t>
      </w:r>
      <w:r w:rsidRPr="003F3D65">
        <w:rPr>
          <w:rFonts w:ascii="Lotus Linotype" w:hAnsi="Lotus Linotype" w:cs="Lotus Linotype"/>
          <w:sz w:val="32"/>
          <w:szCs w:val="32"/>
          <w:rtl/>
        </w:rPr>
        <w:t xml:space="preserve">: إنَّ «ما»: مفعولةٌ بـ «يَخْتَارُ»، ومعنى </w:t>
      </w:r>
      <w:r w:rsidRPr="003F3D65">
        <w:rPr>
          <w:rFonts w:ascii="Lotus Linotype" w:hAnsi="Lotus Linotype" w:cs="Lotus Linotype"/>
          <w:b/>
          <w:bCs/>
          <w:sz w:val="32"/>
          <w:szCs w:val="32"/>
          <w:rtl/>
        </w:rPr>
        <w:t>﴿الْخِيَرَةُ</w:t>
      </w:r>
      <w:r w:rsidRPr="003F3D65">
        <w:rPr>
          <w:rFonts w:ascii="Lotus Linotype" w:hAnsi="Lotus Linotype" w:cs="Lotus Linotype"/>
          <w:sz w:val="32"/>
          <w:szCs w:val="32"/>
          <w:rtl/>
        </w:rPr>
        <w:t>﴾ على هذا: الخَيْرُ والمصلَحةُ.</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وهذا يجري على قول المعتزِلة، وذلك ضعيف؛</w:t>
      </w:r>
      <w:r w:rsidRPr="003F3D65">
        <w:rPr>
          <w:rFonts w:ascii="Lotus Linotype" w:hAnsi="Lotus Linotype" w:cs="Traditional Arabic"/>
          <w:sz w:val="32"/>
          <w:szCs w:val="32"/>
          <w:rtl/>
        </w:rPr>
        <w:t> </w:t>
      </w:r>
      <w:r w:rsidRPr="003F3D65">
        <w:rPr>
          <w:rFonts w:ascii="Lotus Linotype" w:hAnsi="Lotus Linotype" w:cs="Lotus Linotype"/>
          <w:sz w:val="32"/>
          <w:szCs w:val="32"/>
          <w:rtl/>
        </w:rPr>
        <w:t>لرفعِ ﴿</w:t>
      </w:r>
      <w:r w:rsidRPr="003F3D65">
        <w:rPr>
          <w:rFonts w:ascii="Lotus Linotype" w:hAnsi="Lotus Linotype" w:cs="Lotus Linotype"/>
          <w:b/>
          <w:bCs/>
          <w:sz w:val="32"/>
          <w:szCs w:val="32"/>
          <w:rtl/>
        </w:rPr>
        <w:t>الْخِيَرَةُ﴾</w:t>
      </w:r>
      <w:r w:rsidRPr="003F3D65">
        <w:rPr>
          <w:rFonts w:ascii="Lotus Linotype" w:hAnsi="Lotus Linotype" w:cs="Lotus Linotype"/>
          <w:sz w:val="32"/>
          <w:szCs w:val="32"/>
          <w:rtl/>
        </w:rPr>
        <w:t>؛ على أنها اسمُ «كان»، ولو كانتْ «ما» مفعولةً، لكان اسمُ «كان» مُضمَرًا يعودُ على «ما»، وكانت «الخِيَرَةُ» منصوبةً على أنها خبَرُ «كان».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وقد اعتذَرَ عن هذا مَن قال: إنَّ «ما» مفعولةٌ؛ بأنْ قال: تقديرُ الكلام: «يختارُ ما كان لهم الخِيَرَةُ فيه»، ثُمَّ حُذِفَ الجارُّ والمجرور؛</w:t>
      </w:r>
      <w:r w:rsidRPr="003F3D65">
        <w:rPr>
          <w:rFonts w:ascii="Lotus Linotype" w:hAnsi="Lotus Linotype" w:cs="Traditional Arabic"/>
          <w:b/>
          <w:bCs/>
          <w:sz w:val="32"/>
          <w:szCs w:val="32"/>
          <w:rtl/>
        </w:rPr>
        <w:t> </w:t>
      </w:r>
      <w:r w:rsidRPr="003F3D65">
        <w:rPr>
          <w:rFonts w:ascii="Lotus Linotype" w:hAnsi="Lotus Linotype" w:cs="Lotus Linotype"/>
          <w:b/>
          <w:bCs/>
          <w:sz w:val="32"/>
          <w:szCs w:val="32"/>
          <w:rtl/>
        </w:rPr>
        <w:t>وهذا ضعيف</w:t>
      </w:r>
      <w:r w:rsidRPr="003F3D65">
        <w:rPr>
          <w:rFonts w:ascii="Lotus Linotype" w:hAnsi="Lotus Linotype" w:cs="Lotus Linotype"/>
          <w:sz w:val="32"/>
          <w:szCs w:val="32"/>
          <w:rtl/>
        </w:rPr>
        <w:t>»</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96"/>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075089" w:rsidRDefault="00075089" w:rsidP="00075089">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قولُ المؤلِّفِ </w:t>
      </w:r>
      <w:r w:rsidR="005B4485">
        <w:rPr>
          <w:rFonts w:ascii="Lotus Linotype" w:hAnsi="Lotus Linotype" w:cs="Lotus Linotype" w:hint="cs"/>
          <w:b/>
          <w:bCs/>
          <w:sz w:val="32"/>
          <w:szCs w:val="32"/>
          <w:rtl/>
        </w:rPr>
        <w:t>-</w:t>
      </w:r>
      <w:r w:rsidRPr="003F3D65">
        <w:rPr>
          <w:rFonts w:ascii="Lotus Linotype" w:hAnsi="Lotus Linotype" w:cs="Lotus Linotype"/>
          <w:b/>
          <w:bCs/>
          <w:sz w:val="32"/>
          <w:szCs w:val="32"/>
          <w:rtl/>
        </w:rPr>
        <w:t>رحمه الله</w:t>
      </w:r>
      <w:r w:rsidR="005B4485">
        <w:rPr>
          <w:rFonts w:ascii="Lotus Linotype" w:hAnsi="Lotus Linotype" w:cs="Lotus Linotype" w:hint="cs"/>
          <w:b/>
          <w:bCs/>
          <w:sz w:val="32"/>
          <w:szCs w:val="32"/>
          <w:rtl/>
        </w:rPr>
        <w:t>-</w:t>
      </w:r>
      <w:r w:rsidRPr="003F3D65">
        <w:rPr>
          <w:rFonts w:ascii="Lotus Linotype" w:hAnsi="Lotus Linotype" w:cs="Lotus Linotype"/>
          <w:b/>
          <w:bCs/>
          <w:sz w:val="32"/>
          <w:szCs w:val="32"/>
          <w:rtl/>
        </w:rPr>
        <w:t xml:space="preserve">: </w:t>
      </w:r>
      <w:r w:rsidRPr="003F3D65">
        <w:rPr>
          <w:rFonts w:ascii="Lotus Linotype" w:hAnsi="Lotus Linotype" w:cs="Lotus Linotype"/>
          <w:sz w:val="32"/>
          <w:szCs w:val="32"/>
          <w:rtl/>
        </w:rPr>
        <w:t>«ما»: نافيةٌ، والمعنى: ما كان للعبادِ اختيارٌ ...»، إلخ:</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أصاب المؤلِّف في ترجيحِ أنَّ «ما» نافيةٌ، وفي تضعيفِ القولِ بأنها موصولةٌ.</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وما أورَدَهُ على القولِ الثاني مِن جهةِ إعرابِ: </w:t>
      </w:r>
      <w:r w:rsidRPr="003F3D65">
        <w:rPr>
          <w:rFonts w:ascii="Lotus Linotype" w:hAnsi="Lotus Linotype" w:cs="Lotus Linotype"/>
          <w:b/>
          <w:bCs/>
          <w:sz w:val="32"/>
          <w:szCs w:val="32"/>
          <w:rtl/>
        </w:rPr>
        <w:t xml:space="preserve">﴿مَا كَانَ لَهُمُ الْخِيَرَةُ﴾، </w:t>
      </w:r>
      <w:r w:rsidRPr="003F3D65">
        <w:rPr>
          <w:rFonts w:ascii="Lotus Linotype" w:hAnsi="Lotus Linotype" w:cs="Lotus Linotype"/>
          <w:sz w:val="32"/>
          <w:szCs w:val="32"/>
          <w:rtl/>
        </w:rPr>
        <w:t>صحيحٌ أيضًا، وكذا ما يَرِدُ عليه مِن جهةِ المعنى، وهو أنه يَلزَمُ أن يكونَ المعنى: يَخْتارُ ما فيه الخِيَرَةُ للعبادِ؛ وبهذا تمسَّك بعضُ المعتزِلةِ في قولهم بوجوبِ فعلِ الأصلَحِ على الله؛ كما أشار إليه المؤلِّف.</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وقد اختار القولَ الأوَّلَ كثيرٌ من المفسِّرين؛ وهو الصواب، وقد رجَّحه ابنُ القيِّمِ مِن وجوهٍ؛ فانظُرْها في "زاد المعاد"</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97"/>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 والله أعلم.</w:t>
      </w:r>
    </w:p>
    <w:p w:rsidR="009831DC" w:rsidRPr="003F3D65" w:rsidRDefault="009831DC" w:rsidP="00075089">
      <w:pPr>
        <w:tabs>
          <w:tab w:val="left" w:pos="424"/>
          <w:tab w:val="left" w:pos="613"/>
        </w:tabs>
        <w:spacing w:after="0"/>
        <w:ind w:firstLine="567"/>
        <w:jc w:val="center"/>
        <w:rPr>
          <w:rFonts w:ascii="Lotus Linotype" w:eastAsia="Calibri"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DD5927" w:rsidRPr="003F3D65" w:rsidRDefault="00DD5927" w:rsidP="004C16FE">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(55)</w:t>
      </w:r>
    </w:p>
    <w:p w:rsidR="00DD5927" w:rsidRPr="003F3D65" w:rsidRDefault="00DD5927" w:rsidP="004C16FE">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8A3196">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قال ابنُ جُزَيٍّ</w:t>
      </w:r>
      <w:r w:rsidR="008A3196">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8A3196">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 xml:space="preserve">﴿وَهُوَ أَهْوَنُ عَلَيْهِ﴾ </w:t>
      </w:r>
      <w:r w:rsidRPr="003F3D65">
        <w:rPr>
          <w:rFonts w:ascii="Lotus Linotype" w:hAnsi="Lotus Linotype" w:cs="Lotus Linotype"/>
          <w:sz w:val="32"/>
          <w:szCs w:val="32"/>
          <w:rtl/>
        </w:rPr>
        <w:t>[الروم: 27]؛ أي: الإعادةُ يومَ القيامةِ أهوَنُ عليه مِن الخَلْقةِ الأُولى؛ وهذا تقريبٌ لفهمِ السامعِ، وتحقيقٌ للبعثِ؛ فإنَّ مَن صنَعَ صنعةً أوَّلَ مرَّةٍ، كانت أسهَلَ عليه ثانيَ مرَّة،</w:t>
      </w:r>
      <w:r w:rsidRPr="003F3D65">
        <w:rPr>
          <w:rFonts w:ascii="Lotus Linotype" w:hAnsi="Lotus Linotype" w:cs="Traditional Arabic"/>
          <w:sz w:val="32"/>
          <w:szCs w:val="32"/>
          <w:rtl/>
        </w:rPr>
        <w:t> </w:t>
      </w:r>
      <w:r w:rsidRPr="003F3D65">
        <w:rPr>
          <w:rFonts w:ascii="Lotus Linotype" w:hAnsi="Lotus Linotype" w:cs="Lotus Linotype"/>
          <w:sz w:val="32"/>
          <w:szCs w:val="32"/>
          <w:rtl/>
        </w:rPr>
        <w:t>ولكنَّ الأمورَ كلَّها متساوِيةٌ عند الله؛ فإنَّ كلَّ شيءٍ على اللهِ يسيرٌ»</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198"/>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075089" w:rsidRDefault="00075089" w:rsidP="00075089">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قولُ المؤلِّفِ </w:t>
      </w:r>
      <w:r w:rsidR="008A3196">
        <w:rPr>
          <w:rFonts w:ascii="Lotus Linotype" w:hAnsi="Lotus Linotype" w:cs="Lotus Linotype" w:hint="cs"/>
          <w:b/>
          <w:bCs/>
          <w:sz w:val="32"/>
          <w:szCs w:val="32"/>
          <w:rtl/>
        </w:rPr>
        <w:t>-</w:t>
      </w:r>
      <w:r w:rsidRPr="003F3D65">
        <w:rPr>
          <w:rFonts w:ascii="Lotus Linotype" w:hAnsi="Lotus Linotype" w:cs="Lotus Linotype"/>
          <w:b/>
          <w:bCs/>
          <w:sz w:val="32"/>
          <w:szCs w:val="32"/>
          <w:rtl/>
        </w:rPr>
        <w:t>رحمه الله</w:t>
      </w:r>
      <w:r w:rsidR="008A3196">
        <w:rPr>
          <w:rFonts w:ascii="Lotus Linotype" w:hAnsi="Lotus Linotype" w:cs="Lotus Linotype" w:hint="cs"/>
          <w:b/>
          <w:bCs/>
          <w:sz w:val="32"/>
          <w:szCs w:val="32"/>
          <w:rtl/>
        </w:rPr>
        <w:t>-</w:t>
      </w:r>
      <w:r w:rsidRPr="003F3D65">
        <w:rPr>
          <w:rFonts w:ascii="Lotus Linotype" w:hAnsi="Lotus Linotype" w:cs="Lotus Linotype"/>
          <w:b/>
          <w:bCs/>
          <w:sz w:val="32"/>
          <w:szCs w:val="32"/>
          <w:rtl/>
        </w:rPr>
        <w:t>:</w:t>
      </w:r>
      <w:r w:rsidRPr="003F3D65">
        <w:rPr>
          <w:rFonts w:ascii="Lotus Linotype" w:hAnsi="Lotus Linotype" w:cs="Lotus Linotype"/>
          <w:sz w:val="32"/>
          <w:szCs w:val="32"/>
          <w:rtl/>
        </w:rPr>
        <w:t xml:space="preserve"> «هذا تقريبٌ لفهمِ السامعِ، وتحقيقٌ للبعثِ ...»، إلخ:</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يريدُ: أنَّ أفعَلَ التفضيلِ ليس على بابه؛ فلا يدل على أن الإعادة أيسرُ على اللهِ مِن البَدْءِ: «الخَلْقِ الأوَّلِ»؛ لأنَّ قدرتَهُ تعالى على الأشياءِ واحدة، والأشياءُ بالنسبةِ لقدرتِهِ سواءٌ؛ فليس شيءٌ منها أيسَرَ على اللهِ مِن شيء، وإنما ذكَرَ أفعلَ التفضيلِ تقريبًا للمخاطَبِينَ؛ لأنَّ المستقِرَّ في عقولِهم أنَّ الإعادةَ أهوَنُ مِن البدءِ؛ وهذا توجيهٌ صحيح.</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وفي الآية: توجيهٌ آخَرُ صحيحٌ أيضًا؛</w:t>
      </w:r>
      <w:r w:rsidRPr="003F3D65">
        <w:rPr>
          <w:rFonts w:ascii="Lotus Linotype" w:hAnsi="Lotus Linotype" w:cs="Lotus Linotype"/>
          <w:sz w:val="32"/>
          <w:szCs w:val="32"/>
          <w:rtl/>
        </w:rPr>
        <w:t xml:space="preserve"> وهو</w:t>
      </w:r>
      <w:r w:rsidR="00DD5927" w:rsidRPr="003F3D65">
        <w:rPr>
          <w:rFonts w:ascii="Lotus Linotype" w:hAnsi="Lotus Linotype" w:cs="Lotus Linotype"/>
          <w:sz w:val="32"/>
          <w:szCs w:val="32"/>
          <w:rtl/>
        </w:rPr>
        <w:t xml:space="preserve"> أنَّ أفعَلَ التفضيلِ ليس على  </w:t>
      </w:r>
      <w:r w:rsidRPr="003F3D65">
        <w:rPr>
          <w:rFonts w:ascii="Lotus Linotype" w:hAnsi="Lotus Linotype" w:cs="Lotus Linotype"/>
          <w:sz w:val="32"/>
          <w:szCs w:val="32"/>
          <w:rtl/>
        </w:rPr>
        <w:t xml:space="preserve">بابِهِ؛ أي: ليس المقصودُ منه المفاضَلةَ بين شيئَيْن، بل المرادُ إثباتُ الوصفِ؛ وعلى هذا: فقولُهُ تعالى: </w:t>
      </w:r>
      <w:r w:rsidRPr="003F3D65">
        <w:rPr>
          <w:rFonts w:ascii="Lotus Linotype" w:hAnsi="Lotus Linotype" w:cs="Lotus Linotype"/>
          <w:b/>
          <w:bCs/>
          <w:sz w:val="32"/>
          <w:szCs w:val="32"/>
          <w:rtl/>
        </w:rPr>
        <w:t>﴿أَهْوَنُ عَلَيْهِ﴾؛</w:t>
      </w:r>
      <w:r w:rsidRPr="003F3D65">
        <w:rPr>
          <w:rFonts w:ascii="Lotus Linotype" w:hAnsi="Lotus Linotype" w:cs="Lotus Linotype"/>
          <w:sz w:val="32"/>
          <w:szCs w:val="32"/>
          <w:rtl/>
        </w:rPr>
        <w:t xml:space="preserve"> أي: هَيِّنٌ عليه، فيكونُ مِن قبيلِ الصفةِ المشبَّهة؛ والله أعلم</w:t>
      </w:r>
      <w:r w:rsidR="00AA5EDC">
        <w:rPr>
          <w:rFonts w:ascii="Lotus Linotype" w:hAnsi="Lotus Linotype" w:cs="Lotus Linotype" w:hint="cs"/>
          <w:sz w:val="32"/>
          <w:szCs w:val="32"/>
          <w:rtl/>
        </w:rPr>
        <w:t>(</w:t>
      </w:r>
      <w:r w:rsidR="00AA5EDC">
        <w:rPr>
          <w:rStyle w:val="FootnoteReference"/>
          <w:rFonts w:ascii="Lotus Linotype" w:hAnsi="Lotus Linotype" w:cs="Lotus Linotype"/>
          <w:sz w:val="32"/>
          <w:szCs w:val="32"/>
          <w:rtl/>
        </w:rPr>
        <w:footnoteReference w:id="199"/>
      </w:r>
      <w:r w:rsidR="00AA5EDC">
        <w:rPr>
          <w:rFonts w:ascii="Lotus Linotype" w:hAnsi="Lotus Linotype" w:cs="Lotus Linotype" w:hint="cs"/>
          <w:sz w:val="32"/>
          <w:szCs w:val="32"/>
          <w:rtl/>
        </w:rPr>
        <w:t>)</w:t>
      </w:r>
      <w:r w:rsidRPr="003F3D65">
        <w:rPr>
          <w:rFonts w:ascii="Lotus Linotype" w:hAnsi="Lotus Linotype" w:cs="Lotus Linotype"/>
          <w:sz w:val="32"/>
          <w:szCs w:val="32"/>
          <w:rtl/>
        </w:rPr>
        <w:t>.</w:t>
      </w:r>
    </w:p>
    <w:p w:rsidR="009831DC" w:rsidRPr="003F3D65" w:rsidRDefault="009831DC" w:rsidP="00075089">
      <w:pPr>
        <w:tabs>
          <w:tab w:val="left" w:pos="424"/>
          <w:tab w:val="left" w:pos="613"/>
        </w:tabs>
        <w:spacing w:after="0"/>
        <w:ind w:firstLine="567"/>
        <w:jc w:val="center"/>
        <w:rPr>
          <w:rFonts w:ascii="Lotus Linotype" w:eastAsia="Calibri"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DD5927" w:rsidRPr="003F3D65" w:rsidRDefault="00DD5927" w:rsidP="00E471FD">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(56)</w:t>
      </w:r>
    </w:p>
    <w:p w:rsidR="00DD5927" w:rsidRPr="003F3D65" w:rsidRDefault="00DD5927" w:rsidP="00E471FD">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576387">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576387">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﴿وَنَفَخَ فِيهِ مِنْ رُوحِهِ﴾</w:t>
      </w:r>
      <w:r w:rsidRPr="003F3D65">
        <w:rPr>
          <w:rFonts w:ascii="Lotus Linotype" w:hAnsi="Lotus Linotype" w:cs="Lotus Linotype"/>
          <w:sz w:val="32"/>
          <w:szCs w:val="32"/>
          <w:rtl/>
        </w:rPr>
        <w:t xml:space="preserve"> [السجدة: 9]، عبارةٌ عن إيجادِ الحياةِ فيه، وأُضِيفَتِ الرُّوحُ إلى اللهِ إضافةَ مِلْكٍ إلى مالكٍ، وقد يرادُ بها الاختصاصُ؛ لأنَّ الرُّوحَ لا يَعلَمُ كُنْهَهُ إلا اللهُ»</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200"/>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075089" w:rsidRDefault="00075089" w:rsidP="00075089">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قولُ المؤلِّفِ </w:t>
      </w:r>
      <w:r w:rsidR="0043432C">
        <w:rPr>
          <w:rFonts w:ascii="Lotus Linotype" w:hAnsi="Lotus Linotype" w:cs="Lotus Linotype" w:hint="cs"/>
          <w:b/>
          <w:bCs/>
          <w:sz w:val="32"/>
          <w:szCs w:val="32"/>
          <w:rtl/>
        </w:rPr>
        <w:t>-</w:t>
      </w:r>
      <w:r w:rsidRPr="003F3D65">
        <w:rPr>
          <w:rFonts w:ascii="Lotus Linotype" w:hAnsi="Lotus Linotype" w:cs="Lotus Linotype"/>
          <w:b/>
          <w:bCs/>
          <w:sz w:val="32"/>
          <w:szCs w:val="32"/>
          <w:rtl/>
        </w:rPr>
        <w:t>رحمه الله</w:t>
      </w:r>
      <w:r w:rsidR="0043432C">
        <w:rPr>
          <w:rFonts w:ascii="Lotus Linotype" w:hAnsi="Lotus Linotype" w:cs="Lotus Linotype" w:hint="cs"/>
          <w:b/>
          <w:bCs/>
          <w:sz w:val="32"/>
          <w:szCs w:val="32"/>
          <w:rtl/>
        </w:rPr>
        <w:t>-</w:t>
      </w:r>
      <w:r w:rsidRPr="003F3D65">
        <w:rPr>
          <w:rFonts w:ascii="Lotus Linotype" w:hAnsi="Lotus Linotype" w:cs="Lotus Linotype"/>
          <w:b/>
          <w:bCs/>
          <w:sz w:val="32"/>
          <w:szCs w:val="32"/>
          <w:rtl/>
        </w:rPr>
        <w:t>:</w:t>
      </w:r>
      <w:r w:rsidRPr="003F3D65">
        <w:rPr>
          <w:rFonts w:ascii="Lotus Linotype" w:hAnsi="Lotus Linotype" w:cs="Lotus Linotype"/>
          <w:sz w:val="32"/>
          <w:szCs w:val="32"/>
          <w:rtl/>
        </w:rPr>
        <w:t xml:space="preserve"> «﴿</w:t>
      </w:r>
      <w:r w:rsidRPr="003F3D65">
        <w:rPr>
          <w:rFonts w:ascii="Lotus Linotype" w:hAnsi="Lotus Linotype" w:cs="Lotus Linotype"/>
          <w:b/>
          <w:bCs/>
          <w:sz w:val="32"/>
          <w:szCs w:val="32"/>
          <w:rtl/>
        </w:rPr>
        <w:t>وَنَفَخَ فِيهِ مِنْ رُوحِهِ</w:t>
      </w:r>
      <w:r w:rsidRPr="003F3D65">
        <w:rPr>
          <w:rFonts w:ascii="Lotus Linotype" w:hAnsi="Lotus Linotype" w:cs="Lotus Linotype"/>
          <w:sz w:val="32"/>
          <w:szCs w:val="32"/>
          <w:rtl/>
        </w:rPr>
        <w:t>﴾ [السجدة: 9]، عبارةٌ عن إيجادِ الحياةِ فيه ...»، إلخ:</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يريدُ المؤلِّفُ: أنَّ النفخَ في آدَمَ مِن الرُّوحِ عبارةٌ عن إيجادِ الحياةِ فيه، وهذا تأويلٌ للنَّفْخِ؛ فيَظهَرُ منه: أنه لا يُثبِتُ إضافةَ النفخِ إلى اللهِ؛ لأن من مذهبه نفيَ الأفعالِ الاختياريَّة عن الله تعالى.</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ولا مُوجِبَ للعدولِ عن ظاهرِ القرآن؛ فاللهُ تعالى أضافَ نَفْخَ الرُّوحِ في آدَمَ إلى نفسِهِ المقدَّسةِ في ثلاثةِ مواضع:</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في سورةِ الحِجْر؛ قال تعالى: ﴿</w:t>
      </w:r>
      <w:r w:rsidRPr="003F3D65">
        <w:rPr>
          <w:rFonts w:ascii="Lotus Linotype" w:hAnsi="Lotus Linotype" w:cs="Lotus Linotype"/>
          <w:b/>
          <w:bCs/>
          <w:sz w:val="32"/>
          <w:szCs w:val="32"/>
          <w:rtl/>
        </w:rPr>
        <w:t>وَإِذْ قَالَ رَبُّكَ لِلْمَلَائِكَةِ إِنِّي خَالِقٌ بَشَرًا مِنْ صَلْصَالٍ مِنْ حَمَإٍ مَسْنُونٍ (28) فَإِذَا سَوَّيْتُهُ وَنَفَخْتُ فِيهِ مِنْ رُوحِي فَقَعُوا لَهُ سَاجِدِينَ</w:t>
      </w:r>
      <w:r w:rsidRPr="003F3D65">
        <w:rPr>
          <w:rFonts w:ascii="Lotus Linotype" w:hAnsi="Lotus Linotype" w:cs="Lotus Linotype"/>
          <w:sz w:val="32"/>
          <w:szCs w:val="32"/>
          <w:rtl/>
        </w:rPr>
        <w:t>﴾.</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وقال في سورةِ (ص): ﴿</w:t>
      </w:r>
      <w:r w:rsidRPr="003F3D65">
        <w:rPr>
          <w:rFonts w:ascii="Lotus Linotype" w:hAnsi="Lotus Linotype" w:cs="Lotus Linotype"/>
          <w:b/>
          <w:bCs/>
          <w:sz w:val="32"/>
          <w:szCs w:val="32"/>
          <w:rtl/>
        </w:rPr>
        <w:t>إِذْ قَالَ رَبُّكَ لِلْمَلَائِكَةِ إِنِّي خَالِقٌ بَشَرًا مِنْ طِينٍ (71) فَإِذَا سَوَّيْتُهُ وَنَفَخْتُ فِيهِ مِنْ رُوحِي فَقَعُوا لَهُ سَاجِدِينَ</w:t>
      </w:r>
      <w:r w:rsidRPr="003F3D65">
        <w:rPr>
          <w:rFonts w:ascii="Lotus Linotype" w:hAnsi="Lotus Linotype" w:cs="Lotus Linotype"/>
          <w:sz w:val="32"/>
          <w:szCs w:val="32"/>
          <w:rtl/>
        </w:rPr>
        <w:t>﴾.</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وقال في السَّجْدة: ﴿</w:t>
      </w:r>
      <w:r w:rsidRPr="003F3D65">
        <w:rPr>
          <w:rFonts w:ascii="Lotus Linotype" w:hAnsi="Lotus Linotype" w:cs="Lotus Linotype"/>
          <w:b/>
          <w:bCs/>
          <w:sz w:val="32"/>
          <w:szCs w:val="32"/>
          <w:rtl/>
        </w:rPr>
        <w:t>ثُمَّ سَوَّاهُ وَنَفَخَ فِيهِ مِنْ رُوحِهِ</w:t>
      </w:r>
      <w:r w:rsidRPr="003F3D65">
        <w:rPr>
          <w:rFonts w:ascii="Lotus Linotype" w:hAnsi="Lotus Linotype" w:cs="Lotus Linotype"/>
          <w:sz w:val="32"/>
          <w:szCs w:val="32"/>
          <w:rtl/>
        </w:rPr>
        <w:t>﴾ [السجدة: 9]؛ أي: الإنسانَ الذي بدَأَهُ مِن طِينٍ، وهو آدَمُ؛ كما في آيتي الحِجْرِ، و(ص).</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وعليه:</w:t>
      </w:r>
      <w:r w:rsidRPr="003F3D65">
        <w:rPr>
          <w:rFonts w:ascii="Lotus Linotype" w:hAnsi="Lotus Linotype" w:cs="Lotus Linotype"/>
          <w:sz w:val="32"/>
          <w:szCs w:val="32"/>
          <w:rtl/>
        </w:rPr>
        <w:t xml:space="preserve"> فالنفخُ مِن أفعالِ اللهِ تعالى التي تكونُ بمشيئتِهِ سبحانه؛ فهو تعالى ينفُخُ فيما شاء، ما شاء، كيف شاء، والله أعلم</w:t>
      </w:r>
      <w:r w:rsidR="00E83E45">
        <w:rPr>
          <w:rFonts w:ascii="Lotus Linotype" w:hAnsi="Lotus Linotype" w:cs="Lotus Linotype" w:hint="cs"/>
          <w:sz w:val="32"/>
          <w:szCs w:val="32"/>
          <w:rtl/>
        </w:rPr>
        <w:t>(</w:t>
      </w:r>
      <w:r w:rsidR="00E83E45">
        <w:rPr>
          <w:rStyle w:val="FootnoteReference"/>
          <w:rFonts w:ascii="Lotus Linotype" w:hAnsi="Lotus Linotype" w:cs="Lotus Linotype"/>
          <w:sz w:val="32"/>
          <w:szCs w:val="32"/>
          <w:rtl/>
        </w:rPr>
        <w:footnoteReference w:id="201"/>
      </w:r>
      <w:r w:rsidR="00E83E45">
        <w:rPr>
          <w:rFonts w:ascii="Lotus Linotype" w:hAnsi="Lotus Linotype" w:cs="Lotus Linotype" w:hint="cs"/>
          <w:sz w:val="32"/>
          <w:szCs w:val="32"/>
          <w:rtl/>
        </w:rPr>
        <w:t>)</w:t>
      </w:r>
      <w:r w:rsidRPr="003F3D65">
        <w:rPr>
          <w:rFonts w:ascii="Lotus Linotype" w:hAnsi="Lotus Linotype" w:cs="Lotus Linotype"/>
          <w:sz w:val="32"/>
          <w:szCs w:val="32"/>
          <w:rtl/>
        </w:rPr>
        <w:t>.</w:t>
      </w:r>
    </w:p>
    <w:p w:rsidR="009831DC" w:rsidRPr="003F3D65" w:rsidRDefault="009831DC" w:rsidP="00075089">
      <w:pPr>
        <w:tabs>
          <w:tab w:val="left" w:pos="424"/>
          <w:tab w:val="left" w:pos="613"/>
        </w:tabs>
        <w:spacing w:after="0"/>
        <w:ind w:firstLine="567"/>
        <w:jc w:val="center"/>
        <w:rPr>
          <w:rFonts w:ascii="Lotus Linotype" w:eastAsia="Calibri"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9831DC" w:rsidRPr="003F3D65" w:rsidRDefault="009831DC" w:rsidP="003F3D65">
      <w:pPr>
        <w:spacing w:after="0"/>
        <w:ind w:firstLine="567"/>
        <w:jc w:val="both"/>
        <w:rPr>
          <w:rFonts w:ascii="Lotus Linotype" w:hAnsi="Lotus Linotype" w:cs="Lotus Linotype"/>
          <w:b/>
          <w:bCs/>
          <w:sz w:val="32"/>
          <w:szCs w:val="32"/>
          <w:rtl/>
        </w:rPr>
      </w:pPr>
    </w:p>
    <w:p w:rsidR="00DD5927" w:rsidRPr="003F3D65" w:rsidRDefault="00DD5927" w:rsidP="00FD3CFD">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t>(57)</w:t>
      </w:r>
    </w:p>
    <w:p w:rsidR="00DD5927" w:rsidRPr="003F3D65" w:rsidRDefault="00DD5927" w:rsidP="00FD3CFD">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FD3CFD">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FD3CFD">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﴿إِنَّهُ سَمِيعٌ قَرِيبٌ﴾</w:t>
      </w:r>
      <w:r w:rsidRPr="003F3D65">
        <w:rPr>
          <w:rFonts w:ascii="Lotus Linotype" w:hAnsi="Lotus Linotype" w:cs="Lotus Linotype"/>
          <w:sz w:val="32"/>
          <w:szCs w:val="32"/>
          <w:rtl/>
        </w:rPr>
        <w:t xml:space="preserve"> [سبأ: 50]؛</w:t>
      </w:r>
      <w:r w:rsidRPr="003F3D65">
        <w:rPr>
          <w:rFonts w:ascii="Lotus Linotype" w:hAnsi="Lotus Linotype" w:cs="Traditional Arabic"/>
          <w:sz w:val="32"/>
          <w:szCs w:val="32"/>
          <w:rtl/>
        </w:rPr>
        <w:t> </w:t>
      </w:r>
      <w:r w:rsidRPr="003F3D65">
        <w:rPr>
          <w:rFonts w:ascii="Lotus Linotype" w:hAnsi="Lotus Linotype" w:cs="Lotus Linotype"/>
          <w:sz w:val="32"/>
          <w:szCs w:val="32"/>
          <w:rtl/>
        </w:rPr>
        <w:t>يعني: قُرْبَهُ تعالى بعلمِهِ وإحاطتِهِ»</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202"/>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075089" w:rsidRDefault="00075089" w:rsidP="00075089">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قولُ المؤلِّفِ </w:t>
      </w:r>
      <w:r w:rsidR="004B35C5">
        <w:rPr>
          <w:rFonts w:ascii="Lotus Linotype" w:hAnsi="Lotus Linotype" w:cs="Lotus Linotype" w:hint="cs"/>
          <w:b/>
          <w:bCs/>
          <w:sz w:val="32"/>
          <w:szCs w:val="32"/>
          <w:rtl/>
        </w:rPr>
        <w:t>-</w:t>
      </w:r>
      <w:r w:rsidRPr="003F3D65">
        <w:rPr>
          <w:rFonts w:ascii="Lotus Linotype" w:hAnsi="Lotus Linotype" w:cs="Lotus Linotype"/>
          <w:b/>
          <w:bCs/>
          <w:sz w:val="32"/>
          <w:szCs w:val="32"/>
          <w:rtl/>
        </w:rPr>
        <w:t>رحمه الله</w:t>
      </w:r>
      <w:r w:rsidR="004B35C5">
        <w:rPr>
          <w:rFonts w:ascii="Lotus Linotype" w:hAnsi="Lotus Linotype" w:cs="Lotus Linotype" w:hint="cs"/>
          <w:b/>
          <w:bCs/>
          <w:sz w:val="32"/>
          <w:szCs w:val="32"/>
          <w:rtl/>
        </w:rPr>
        <w:t>-</w:t>
      </w:r>
      <w:r w:rsidRPr="003F3D65">
        <w:rPr>
          <w:rFonts w:ascii="Lotus Linotype" w:hAnsi="Lotus Linotype" w:cs="Lotus Linotype"/>
          <w:b/>
          <w:bCs/>
          <w:sz w:val="32"/>
          <w:szCs w:val="32"/>
          <w:rtl/>
        </w:rPr>
        <w:t>:</w:t>
      </w:r>
      <w:r w:rsidRPr="003F3D65">
        <w:rPr>
          <w:rFonts w:ascii="Lotus Linotype" w:hAnsi="Lotus Linotype" w:cs="Lotus Linotype"/>
          <w:sz w:val="32"/>
          <w:szCs w:val="32"/>
          <w:rtl/>
        </w:rPr>
        <w:t xml:space="preserve"> «﴿</w:t>
      </w:r>
      <w:r w:rsidRPr="003F3D65">
        <w:rPr>
          <w:rFonts w:ascii="Lotus Linotype" w:hAnsi="Lotus Linotype" w:cs="Lotus Linotype"/>
          <w:b/>
          <w:bCs/>
          <w:sz w:val="32"/>
          <w:szCs w:val="32"/>
          <w:rtl/>
        </w:rPr>
        <w:t>إِنَّهُ سَمِيعٌ قَرِيبٌ</w:t>
      </w:r>
      <w:r w:rsidRPr="003F3D65">
        <w:rPr>
          <w:rFonts w:ascii="Lotus Linotype" w:hAnsi="Lotus Linotype" w:cs="Lotus Linotype"/>
          <w:sz w:val="32"/>
          <w:szCs w:val="32"/>
          <w:rtl/>
        </w:rPr>
        <w:t>﴾ [سبأ: 50]؛ يعني: قُرْبَهُ تعالى بعلمِهِ وإحاطتِهِ»:</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قولُهُ: «قُرْبَهُ بعلمِهِ وإحاطتِهِ»؛ معناه: إثباتُ القُرْبِ العامِّ؛ كالمعيَّةِ العامَّةِ المقتضيةِ للعلمِ، فيَؤُولُ المعنى إلى: أنه تعالى قريبٌ مِن كلِّ أحدٍ، ومِن كلِّ شيءٍ، كما أنَّه مع كلِّ أحدٍ، بعلمِهِ وإحاطتِهِ.</w:t>
      </w:r>
    </w:p>
    <w:p w:rsidR="009831DC" w:rsidRPr="003F3D65" w:rsidRDefault="009831DC" w:rsidP="00AE105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وهذا الذي ذهَبَ إليه المؤلِّفُ مِن إثباتِ القُرْبِ العامِّ الراجعِ إلى العلمِ، هو المناسِبُ لمذهبِ</w:t>
      </w:r>
      <w:r w:rsidR="003F7AE4">
        <w:rPr>
          <w:rFonts w:ascii="Lotus Linotype" w:hAnsi="Lotus Linotype" w:cs="Lotus Linotype" w:hint="cs"/>
          <w:sz w:val="32"/>
          <w:szCs w:val="32"/>
          <w:rtl/>
        </w:rPr>
        <w:t xml:space="preserve"> متأخري</w:t>
      </w:r>
      <w:r w:rsidRPr="003F3D65">
        <w:rPr>
          <w:rFonts w:ascii="Lotus Linotype" w:hAnsi="Lotus Linotype" w:cs="Lotus Linotype"/>
          <w:sz w:val="32"/>
          <w:szCs w:val="32"/>
          <w:rtl/>
        </w:rPr>
        <w:t xml:space="preserve"> الأشاعرةِ؛ فإنَّهم لا يُثبِتُونَ للهِ قُرْبًا خاصًّا مِن بعضِ العبادِ؛ كالملائكةِ الذين عندَهُ؛ فليس أحدٌ مِن العبادِ أقربَ إليه مِن </w:t>
      </w:r>
      <w:r w:rsidR="00AE1055">
        <w:rPr>
          <w:rFonts w:ascii="Lotus Linotype" w:hAnsi="Lotus Linotype" w:cs="Lotus Linotype" w:hint="cs"/>
          <w:sz w:val="32"/>
          <w:szCs w:val="32"/>
          <w:rtl/>
        </w:rPr>
        <w:t>أحد</w:t>
      </w:r>
      <w:r w:rsidR="009C748A">
        <w:rPr>
          <w:rFonts w:ascii="Lotus Linotype" w:hAnsi="Lotus Linotype" w:cs="Lotus Linotype" w:hint="cs"/>
          <w:sz w:val="32"/>
          <w:szCs w:val="32"/>
          <w:rtl/>
        </w:rPr>
        <w:t>(</w:t>
      </w:r>
      <w:r w:rsidR="009C748A">
        <w:rPr>
          <w:rStyle w:val="FootnoteReference"/>
          <w:rFonts w:ascii="Lotus Linotype" w:hAnsi="Lotus Linotype" w:cs="Lotus Linotype"/>
          <w:sz w:val="32"/>
          <w:szCs w:val="32"/>
          <w:rtl/>
        </w:rPr>
        <w:footnoteReference w:id="203"/>
      </w:r>
      <w:r w:rsidR="009C748A">
        <w:rPr>
          <w:rFonts w:ascii="Lotus Linotype" w:hAnsi="Lotus Linotype" w:cs="Lotus Linotype" w:hint="cs"/>
          <w:sz w:val="32"/>
          <w:szCs w:val="32"/>
          <w:rtl/>
        </w:rPr>
        <w:t>)</w:t>
      </w:r>
      <w:r w:rsidRPr="003F3D65">
        <w:rPr>
          <w:rFonts w:ascii="Lotus Linotype" w:hAnsi="Lotus Linotype" w:cs="Lotus Linotype"/>
          <w:sz w:val="32"/>
          <w:szCs w:val="32"/>
          <w:rtl/>
        </w:rPr>
        <w:t>؛ وذلك لقولِهم: «إنه تعالى في كلِّ مكانٍ</w:t>
      </w:r>
      <w:r w:rsidR="003F41FA">
        <w:rPr>
          <w:rFonts w:ascii="Lotus Linotype" w:hAnsi="Lotus Linotype" w:cs="Lotus Linotype" w:hint="cs"/>
          <w:sz w:val="32"/>
          <w:szCs w:val="32"/>
          <w:rtl/>
        </w:rPr>
        <w:t xml:space="preserve"> </w:t>
      </w:r>
      <w:r w:rsidR="003F41FA" w:rsidRPr="003F41FA">
        <w:rPr>
          <w:rFonts w:ascii="Lotus Linotype" w:hAnsi="Lotus Linotype" w:cs="Lotus Linotype"/>
          <w:sz w:val="32"/>
          <w:szCs w:val="32"/>
          <w:rtl/>
        </w:rPr>
        <w:t xml:space="preserve"> </w:t>
      </w:r>
      <w:r w:rsidR="003F41FA" w:rsidRPr="003F41FA">
        <w:rPr>
          <w:rFonts w:ascii="Lotus Linotype" w:hAnsi="Lotus Linotype" w:cs="Lotus Linotype" w:hint="eastAsia"/>
          <w:sz w:val="32"/>
          <w:szCs w:val="32"/>
          <w:rtl/>
        </w:rPr>
        <w:t>أو</w:t>
      </w:r>
      <w:r w:rsidR="003F41FA" w:rsidRPr="003F41FA">
        <w:rPr>
          <w:rFonts w:ascii="Lotus Linotype" w:hAnsi="Lotus Linotype" w:cs="Lotus Linotype"/>
          <w:sz w:val="32"/>
          <w:szCs w:val="32"/>
          <w:rtl/>
        </w:rPr>
        <w:t xml:space="preserve"> </w:t>
      </w:r>
      <w:r w:rsidR="003F41FA" w:rsidRPr="003F41FA">
        <w:rPr>
          <w:rFonts w:ascii="Lotus Linotype" w:hAnsi="Lotus Linotype" w:cs="Lotus Linotype" w:hint="eastAsia"/>
          <w:sz w:val="32"/>
          <w:szCs w:val="32"/>
          <w:rtl/>
        </w:rPr>
        <w:t>لا</w:t>
      </w:r>
      <w:r w:rsidR="003F41FA" w:rsidRPr="003F41FA">
        <w:rPr>
          <w:rFonts w:ascii="Lotus Linotype" w:hAnsi="Lotus Linotype" w:cs="Lotus Linotype"/>
          <w:sz w:val="32"/>
          <w:szCs w:val="32"/>
          <w:rtl/>
        </w:rPr>
        <w:t xml:space="preserve"> </w:t>
      </w:r>
      <w:r w:rsidR="003F41FA" w:rsidRPr="003F41FA">
        <w:rPr>
          <w:rFonts w:ascii="Lotus Linotype" w:hAnsi="Lotus Linotype" w:cs="Lotus Linotype" w:hint="eastAsia"/>
          <w:sz w:val="32"/>
          <w:szCs w:val="32"/>
          <w:rtl/>
        </w:rPr>
        <w:t>داخل</w:t>
      </w:r>
      <w:r w:rsidR="003F41FA" w:rsidRPr="003F41FA">
        <w:rPr>
          <w:rFonts w:ascii="Lotus Linotype" w:hAnsi="Lotus Linotype" w:cs="Lotus Linotype"/>
          <w:sz w:val="32"/>
          <w:szCs w:val="32"/>
          <w:rtl/>
        </w:rPr>
        <w:t xml:space="preserve"> </w:t>
      </w:r>
      <w:r w:rsidR="003F41FA" w:rsidRPr="003F41FA">
        <w:rPr>
          <w:rFonts w:ascii="Lotus Linotype" w:hAnsi="Lotus Linotype" w:cs="Lotus Linotype" w:hint="eastAsia"/>
          <w:sz w:val="32"/>
          <w:szCs w:val="32"/>
          <w:rtl/>
        </w:rPr>
        <w:t>العالم</w:t>
      </w:r>
      <w:r w:rsidR="003F41FA" w:rsidRPr="003F41FA">
        <w:rPr>
          <w:rFonts w:ascii="Lotus Linotype" w:hAnsi="Lotus Linotype" w:cs="Lotus Linotype"/>
          <w:sz w:val="32"/>
          <w:szCs w:val="32"/>
          <w:rtl/>
        </w:rPr>
        <w:t xml:space="preserve"> </w:t>
      </w:r>
      <w:r w:rsidR="003F41FA" w:rsidRPr="003F41FA">
        <w:rPr>
          <w:rFonts w:ascii="Lotus Linotype" w:hAnsi="Lotus Linotype" w:cs="Lotus Linotype" w:hint="eastAsia"/>
          <w:sz w:val="32"/>
          <w:szCs w:val="32"/>
          <w:rtl/>
        </w:rPr>
        <w:t>ولا</w:t>
      </w:r>
      <w:r w:rsidR="003F41FA" w:rsidRPr="003F41FA">
        <w:rPr>
          <w:rFonts w:ascii="Lotus Linotype" w:hAnsi="Lotus Linotype" w:cs="Lotus Linotype"/>
          <w:sz w:val="32"/>
          <w:szCs w:val="32"/>
          <w:rtl/>
        </w:rPr>
        <w:t xml:space="preserve"> </w:t>
      </w:r>
      <w:r w:rsidR="003F41FA" w:rsidRPr="003F41FA">
        <w:rPr>
          <w:rFonts w:ascii="Lotus Linotype" w:hAnsi="Lotus Linotype" w:cs="Lotus Linotype" w:hint="eastAsia"/>
          <w:sz w:val="32"/>
          <w:szCs w:val="32"/>
          <w:rtl/>
        </w:rPr>
        <w:t>خارجه</w:t>
      </w:r>
      <w:r w:rsidRPr="003F3D65">
        <w:rPr>
          <w:rFonts w:ascii="Lotus Linotype" w:hAnsi="Lotus Linotype" w:cs="Lotus Linotype"/>
          <w:sz w:val="32"/>
          <w:szCs w:val="32"/>
          <w:rtl/>
        </w:rPr>
        <w:t>»؛ كما تقدَّم ذكرُ ذلك عنهم، وسبَقَ التعليقُ عليه عند كلام المؤلِّف على قولِهِ تعالى: ﴿</w:t>
      </w:r>
      <w:r w:rsidRPr="003F3D65">
        <w:rPr>
          <w:rFonts w:ascii="Lotus Linotype" w:hAnsi="Lotus Linotype" w:cs="Lotus Linotype"/>
          <w:b/>
          <w:bCs/>
          <w:sz w:val="32"/>
          <w:szCs w:val="32"/>
          <w:rtl/>
        </w:rPr>
        <w:t>قُلْ لَا يَعْلَمُ مَنْ فِي السَّمَاوَاتِ وَالْأَرْضِ الْغَيْبَ إِلَّا اللهُ</w:t>
      </w:r>
      <w:r w:rsidRPr="003F3D65">
        <w:rPr>
          <w:rFonts w:ascii="Lotus Linotype" w:hAnsi="Lotus Linotype" w:cs="Lotus Linotype"/>
          <w:sz w:val="32"/>
          <w:szCs w:val="32"/>
          <w:rtl/>
        </w:rPr>
        <w:t>﴾ [النمل: 65]، والله أعلم.</w:t>
      </w:r>
    </w:p>
    <w:p w:rsidR="009831DC" w:rsidRPr="003F3D65" w:rsidRDefault="009831DC" w:rsidP="00075089">
      <w:pPr>
        <w:tabs>
          <w:tab w:val="left" w:pos="424"/>
          <w:tab w:val="left" w:pos="613"/>
        </w:tabs>
        <w:spacing w:after="0"/>
        <w:ind w:firstLine="567"/>
        <w:jc w:val="center"/>
        <w:rPr>
          <w:rFonts w:ascii="Lotus Linotype" w:eastAsia="Calibri"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075089" w:rsidRDefault="009D4A8D" w:rsidP="00322380">
      <w:pPr>
        <w:tabs>
          <w:tab w:val="left" w:pos="2183"/>
          <w:tab w:val="center" w:pos="4436"/>
        </w:tabs>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t xml:space="preserve"> </w:t>
      </w:r>
    </w:p>
    <w:p w:rsidR="009831DC" w:rsidRPr="003F3D65" w:rsidRDefault="00DD5927" w:rsidP="00322380">
      <w:pPr>
        <w:tabs>
          <w:tab w:val="left" w:pos="2183"/>
          <w:tab w:val="center" w:pos="4436"/>
        </w:tabs>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t>(58)</w:t>
      </w:r>
    </w:p>
    <w:p w:rsidR="00DD5927" w:rsidRPr="003F3D65" w:rsidRDefault="00DD5927" w:rsidP="00322380">
      <w:pPr>
        <w:tabs>
          <w:tab w:val="left" w:pos="2183"/>
          <w:tab w:val="center" w:pos="4436"/>
        </w:tabs>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322380">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322380">
        <w:rPr>
          <w:rFonts w:ascii="Lotus Linotype" w:hAnsi="Lotus Linotype" w:cs="Lotus Linotype" w:hint="cs"/>
          <w:sz w:val="32"/>
          <w:szCs w:val="32"/>
          <w:rtl/>
        </w:rPr>
        <w:t>-</w:t>
      </w:r>
      <w:r w:rsidRPr="003F3D65">
        <w:rPr>
          <w:rFonts w:ascii="Lotus Linotype" w:hAnsi="Lotus Linotype" w:cs="Lotus Linotype"/>
          <w:sz w:val="32"/>
          <w:szCs w:val="32"/>
          <w:rtl/>
        </w:rPr>
        <w:t xml:space="preserve"> عند تفسيرِ قولِه تعالى:</w:t>
      </w:r>
      <w:r w:rsidRPr="003F3D65">
        <w:rPr>
          <w:rFonts w:ascii="Lotus Linotype" w:hAnsi="Lotus Linotype" w:cs="Traditional Arabic"/>
          <w:sz w:val="32"/>
          <w:szCs w:val="32"/>
          <w:rtl/>
        </w:rPr>
        <w:t> </w:t>
      </w:r>
      <w:r w:rsidRPr="003F3D65">
        <w:rPr>
          <w:rFonts w:ascii="Lotus Linotype" w:hAnsi="Lotus Linotype" w:cs="Lotus Linotype"/>
          <w:b/>
          <w:bCs/>
          <w:sz w:val="32"/>
          <w:szCs w:val="32"/>
          <w:rtl/>
        </w:rPr>
        <w:t>﴿وَمَا يُعَمَّرُ مِنْ مُعَمَّرٍ وَلَا يُنْقَصُ مِنْ عُمُرِهِ إِلَّا فِي كِتَابٍ﴾ [فاطر: 11]</w:t>
      </w:r>
      <w:r w:rsidRPr="003F3D65">
        <w:rPr>
          <w:rFonts w:ascii="Lotus Linotype" w:hAnsi="Lotus Linotype" w:cs="Lotus Linotype"/>
          <w:sz w:val="32"/>
          <w:szCs w:val="32"/>
          <w:rtl/>
        </w:rPr>
        <w:t>:</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w:t>
      </w:r>
      <w:r w:rsidRPr="003F3D65">
        <w:rPr>
          <w:rFonts w:ascii="Lotus Linotype" w:hAnsi="Lotus Linotype" w:cs="Lotus Linotype"/>
          <w:b/>
          <w:bCs/>
          <w:sz w:val="32"/>
          <w:szCs w:val="32"/>
          <w:rtl/>
        </w:rPr>
        <w:t>فإنْ قيل</w:t>
      </w:r>
      <w:r w:rsidRPr="003F3D65">
        <w:rPr>
          <w:rFonts w:ascii="Lotus Linotype" w:hAnsi="Lotus Linotype" w:cs="Lotus Linotype"/>
          <w:sz w:val="32"/>
          <w:szCs w:val="32"/>
          <w:rtl/>
        </w:rPr>
        <w:t xml:space="preserve">: إنَّ التعميرَ والنقصَ لا يَجتمِعانِ لشخصٍ واحدٍ؛ فكيف أعاد الضميرَ في قولِه: </w:t>
      </w:r>
      <w:r w:rsidRPr="003F3D65">
        <w:rPr>
          <w:rFonts w:ascii="Lotus Linotype" w:hAnsi="Lotus Linotype" w:cs="Lotus Linotype"/>
          <w:b/>
          <w:bCs/>
          <w:sz w:val="32"/>
          <w:szCs w:val="32"/>
          <w:rtl/>
        </w:rPr>
        <w:t>﴿وَلَا يُنْقَصُ مِنْ عُمُرِهِ</w:t>
      </w:r>
      <w:r w:rsidRPr="003F3D65">
        <w:rPr>
          <w:rFonts w:ascii="Lotus Linotype" w:hAnsi="Lotus Linotype" w:cs="Lotus Linotype"/>
          <w:sz w:val="32"/>
          <w:szCs w:val="32"/>
          <w:rtl/>
        </w:rPr>
        <w:t>﴾ على الشخصِ المعمَّر؟</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فالجوابُ مِن ثلاثةِ أوجُه:</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الأوَّل</w:t>
      </w:r>
      <w:r w:rsidRPr="003F3D65">
        <w:rPr>
          <w:rFonts w:ascii="Lotus Linotype" w:hAnsi="Lotus Linotype" w:cs="Lotus Linotype"/>
          <w:sz w:val="32"/>
          <w:szCs w:val="32"/>
          <w:rtl/>
        </w:rPr>
        <w:t xml:space="preserve"> - وهو الصحيحُ -: أنَّ المعنى: ما يُعمَّرُ مِن أحدٍ ولا يُنقَصُ مِن عُمُرِهِ إلا في كتابٍ؛ فوضَعَ «مِن مُعَمَّرٍ» في موضعِ «مِن أَحَدٍ»، وليس المرادُ شخصًا واحدًا، وإنما ذلك كقولِك: «لا يُعاقِبُ اللهُ عبدًا ولا يُثِيبُهُ إلا بحَقٍّ».</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lastRenderedPageBreak/>
        <w:t>والثاني:</w:t>
      </w:r>
      <w:r w:rsidRPr="003F3D65">
        <w:rPr>
          <w:rFonts w:ascii="Lotus Linotype" w:hAnsi="Lotus Linotype" w:cs="Traditional Arabic"/>
          <w:sz w:val="32"/>
          <w:szCs w:val="32"/>
          <w:rtl/>
        </w:rPr>
        <w:t> </w:t>
      </w:r>
      <w:r w:rsidRPr="003F3D65">
        <w:rPr>
          <w:rFonts w:ascii="Lotus Linotype" w:hAnsi="Lotus Linotype" w:cs="Lotus Linotype"/>
          <w:sz w:val="32"/>
          <w:szCs w:val="32"/>
          <w:rtl/>
        </w:rPr>
        <w:t>أنَّ المعنى: لا يزادُ في عُمُرِ إنسانٍ ولا يُنقَصُ مِن عمرِهِ إلا في كتابٍ؛ وذلك أن يُكتَبَ في اللوحِ المحفوظِ: أنَّ فلانًا إنْ تصدَّقَ، فعمرُهُ سِتُّونَ سنةً، وإنْ لم يتصدَّقْ، فعمرُهُ أربعونَ؛ وهذا ظاهرُ قولِ رسولِ الله ﷺ: «</w:t>
      </w:r>
      <w:r w:rsidRPr="003F3D65">
        <w:rPr>
          <w:rFonts w:ascii="Lotus Linotype" w:hAnsi="Lotus Linotype" w:cs="Lotus Linotype"/>
          <w:b/>
          <w:bCs/>
          <w:sz w:val="32"/>
          <w:szCs w:val="32"/>
          <w:rtl/>
        </w:rPr>
        <w:t>صِلَةُ الرَّحِمِ تَزِيدُ فِي العُمُرِ»</w:t>
      </w:r>
      <w:r w:rsidRPr="003F3D65">
        <w:rPr>
          <w:rFonts w:ascii="Lotus Linotype" w:hAnsi="Lotus Linotype" w:cs="Lotus Linotype"/>
          <w:b/>
          <w:bCs/>
          <w:sz w:val="32"/>
          <w:szCs w:val="32"/>
          <w:vertAlign w:val="superscript"/>
          <w:rtl/>
        </w:rPr>
        <w:t>(</w:t>
      </w:r>
      <w:r w:rsidRPr="003F3D65">
        <w:rPr>
          <w:rFonts w:ascii="Lotus Linotype" w:hAnsi="Lotus Linotype" w:cs="Lotus Linotype"/>
          <w:b/>
          <w:bCs/>
          <w:sz w:val="32"/>
          <w:szCs w:val="32"/>
          <w:vertAlign w:val="superscript"/>
          <w:rtl/>
        </w:rPr>
        <w:footnoteReference w:id="204"/>
      </w:r>
      <w:r w:rsidRPr="003F3D65">
        <w:rPr>
          <w:rFonts w:ascii="Lotus Linotype" w:hAnsi="Lotus Linotype" w:cs="Lotus Linotype"/>
          <w:b/>
          <w:bCs/>
          <w:sz w:val="32"/>
          <w:szCs w:val="32"/>
          <w:vertAlign w:val="superscript"/>
          <w:rtl/>
        </w:rPr>
        <w:t>)</w:t>
      </w:r>
      <w:r w:rsidRPr="003F3D65">
        <w:rPr>
          <w:rFonts w:ascii="Lotus Linotype" w:hAnsi="Lotus Linotype" w:cs="Lotus Linotype"/>
          <w:b/>
          <w:bCs/>
          <w:sz w:val="32"/>
          <w:szCs w:val="32"/>
          <w:rtl/>
        </w:rPr>
        <w:t>،</w:t>
      </w:r>
      <w:r w:rsidRPr="003F3D65">
        <w:rPr>
          <w:rFonts w:ascii="Lotus Linotype" w:hAnsi="Lotus Linotype" w:cs="Traditional Arabic"/>
          <w:sz w:val="32"/>
          <w:szCs w:val="32"/>
          <w:rtl/>
        </w:rPr>
        <w:t> </w:t>
      </w:r>
      <w:r w:rsidRPr="003F3D65">
        <w:rPr>
          <w:rFonts w:ascii="Lotus Linotype" w:hAnsi="Lotus Linotype" w:cs="Lotus Linotype"/>
          <w:sz w:val="32"/>
          <w:szCs w:val="32"/>
          <w:rtl/>
        </w:rPr>
        <w:t xml:space="preserve">إلَّا أنَّ ذلك مذهبُ المعتزِلةِ القائلِينَ بالأَجَلَيْنِ، وليس مذهبَ الأشعريَّة، وقد قال كَعْبٌ حين طُعِنَ عُمَرُ: </w:t>
      </w:r>
      <w:r w:rsidRPr="003F3D65">
        <w:rPr>
          <w:rFonts w:ascii="Lotus Linotype" w:hAnsi="Lotus Linotype" w:cs="Lotus Linotype"/>
          <w:b/>
          <w:bCs/>
          <w:sz w:val="32"/>
          <w:szCs w:val="32"/>
          <w:rtl/>
        </w:rPr>
        <w:t>«لَوْ دَعَا اللهَ، لَزَادَ فِي أَجَلِهِ»؛ فأنكَرَ الناسُ ذلك عليه؛ فاحتَجَّ بهذه الآيةِ</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205"/>
      </w:r>
      <w:r w:rsidRPr="003F3D65">
        <w:rPr>
          <w:rFonts w:ascii="Lotus Linotype" w:hAnsi="Lotus Linotype" w:cs="Lotus Linotype"/>
          <w:sz w:val="32"/>
          <w:szCs w:val="32"/>
          <w:vertAlign w:val="superscript"/>
          <w:rtl/>
        </w:rPr>
        <w:t>)</w:t>
      </w:r>
      <w:r w:rsidRPr="003F3D65">
        <w:rPr>
          <w:rFonts w:ascii="Lotus Linotype" w:hAnsi="Lotus Linotype" w:cs="Lotus Linotype"/>
          <w:b/>
          <w:bCs/>
          <w:sz w:val="32"/>
          <w:szCs w:val="32"/>
          <w:rtl/>
        </w:rPr>
        <w:t>.</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والثالثُ</w:t>
      </w:r>
      <w:r w:rsidRPr="003F3D65">
        <w:rPr>
          <w:rFonts w:ascii="Lotus Linotype" w:hAnsi="Lotus Linotype" w:cs="Lotus Linotype"/>
          <w:sz w:val="32"/>
          <w:szCs w:val="32"/>
          <w:rtl/>
        </w:rPr>
        <w:t>: أنَّ التعميرَ: هو كَتْبُ ما يُستقبَلُ مِن العُمُر، والنقصَ: هو كتبُ ما مضى منه في اللوحِ المحفوظِ؛ وذلك في حَقِّ كلِّ شخص»</w:t>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vertAlign w:val="superscript"/>
          <w:rtl/>
        </w:rPr>
        <w:footnoteReference w:id="206"/>
      </w:r>
      <w:r w:rsidRPr="003F3D65">
        <w:rPr>
          <w:rFonts w:ascii="Lotus Linotype" w:hAnsi="Lotus Linotype" w:cs="Lotus Linotype"/>
          <w:sz w:val="32"/>
          <w:szCs w:val="32"/>
          <w:vertAlign w:val="superscript"/>
          <w:rtl/>
        </w:rPr>
        <w:t>)</w:t>
      </w:r>
      <w:r w:rsidRPr="003F3D65">
        <w:rPr>
          <w:rFonts w:ascii="Lotus Linotype" w:hAnsi="Lotus Linotype" w:cs="Lotus Linotype"/>
          <w:sz w:val="32"/>
          <w:szCs w:val="32"/>
          <w:rtl/>
        </w:rPr>
        <w:t>.</w:t>
      </w:r>
    </w:p>
    <w:p w:rsidR="00075089" w:rsidRDefault="00075089" w:rsidP="00075089">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قولُ المؤلِّفِ </w:t>
      </w:r>
      <w:r w:rsidR="008015CB">
        <w:rPr>
          <w:rFonts w:ascii="Lotus Linotype" w:hAnsi="Lotus Linotype" w:cs="Lotus Linotype" w:hint="cs"/>
          <w:b/>
          <w:bCs/>
          <w:sz w:val="32"/>
          <w:szCs w:val="32"/>
          <w:rtl/>
        </w:rPr>
        <w:t>-</w:t>
      </w:r>
      <w:r w:rsidRPr="003F3D65">
        <w:rPr>
          <w:rFonts w:ascii="Lotus Linotype" w:hAnsi="Lotus Linotype" w:cs="Lotus Linotype"/>
          <w:b/>
          <w:bCs/>
          <w:sz w:val="32"/>
          <w:szCs w:val="32"/>
          <w:rtl/>
        </w:rPr>
        <w:t>رحمه الله</w:t>
      </w:r>
      <w:r w:rsidR="008015CB">
        <w:rPr>
          <w:rFonts w:ascii="Lotus Linotype" w:hAnsi="Lotus Linotype" w:cs="Lotus Linotype" w:hint="cs"/>
          <w:b/>
          <w:bCs/>
          <w:sz w:val="32"/>
          <w:szCs w:val="32"/>
          <w:rtl/>
        </w:rPr>
        <w:t>-</w:t>
      </w:r>
      <w:r w:rsidRPr="003F3D65">
        <w:rPr>
          <w:rFonts w:ascii="Lotus Linotype" w:hAnsi="Lotus Linotype" w:cs="Lotus Linotype"/>
          <w:sz w:val="32"/>
          <w:szCs w:val="32"/>
          <w:rtl/>
        </w:rPr>
        <w:t xml:space="preserve"> في الوجهِ الثاني مِن وجوهِ مرجِعِ الضميرِ في قولِه: ﴿</w:t>
      </w:r>
      <w:r w:rsidRPr="003F3D65">
        <w:rPr>
          <w:rFonts w:ascii="Lotus Linotype" w:hAnsi="Lotus Linotype" w:cs="Lotus Linotype"/>
          <w:b/>
          <w:bCs/>
          <w:sz w:val="32"/>
          <w:szCs w:val="32"/>
          <w:rtl/>
        </w:rPr>
        <w:t>وَمَا يُعَمَّرُ مِنْ مُعَمَّرٍ وَلَا يُنْقَصُ مِنْ عُمُرِهِ</w:t>
      </w:r>
      <w:r w:rsidRPr="003F3D65">
        <w:rPr>
          <w:rFonts w:ascii="Lotus Linotype" w:hAnsi="Lotus Linotype" w:cs="Lotus Linotype"/>
          <w:sz w:val="32"/>
          <w:szCs w:val="32"/>
          <w:rtl/>
        </w:rPr>
        <w:t xml:space="preserve">﴾: إنَّ المرادَ: مَن يُعمَّرُ بسببٍ؛ كالصَّدَقةِ، أو يُنقَصُ مِن عمرِهِ؛ لعدَمِ ذلك؛ فمَن تصدَّقَ أو وصَلَ رحمَهُ، زِيدَ في عمرِهِ، بخلافِ مَن ليس كذلك، واعترَضَ </w:t>
      </w:r>
      <w:r w:rsidR="00024665">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024665">
        <w:rPr>
          <w:rFonts w:ascii="Lotus Linotype" w:hAnsi="Lotus Linotype" w:cs="Lotus Linotype" w:hint="cs"/>
          <w:sz w:val="32"/>
          <w:szCs w:val="32"/>
          <w:rtl/>
        </w:rPr>
        <w:t>-</w:t>
      </w:r>
      <w:r w:rsidRPr="003F3D65">
        <w:rPr>
          <w:rFonts w:ascii="Lotus Linotype" w:hAnsi="Lotus Linotype" w:cs="Lotus Linotype"/>
          <w:sz w:val="32"/>
          <w:szCs w:val="32"/>
          <w:rtl/>
        </w:rPr>
        <w:t xml:space="preserve"> على هذا الوجهِ: بأنه يوافِقُ قولَ المعتزِلةِ القائلِينَ بالأجلَيْنِ، وأنه خلافُ قولِ الأشاعِرةِ.</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ولا شكَّ: أنَّ قولَ المعتزِلةِ بأنَّ للإنسانِ أجلَيْنِ مكتوبَيْنِ؛ أحدُهما: معلَّقٌ على سببٍ، وهذا السبَبُ غيرُ معلومٍ لله، وغيرُ مكتوبٍ.</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ولا ريبَ أنَّ هذا القولَ باطلٌ.</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وأهلُ السُّنَّةِ يقولونَ بما دلَّت عليه السُّنَّةُ؛ بأنَّ طُولَ العمرِ قد يكون بسببٍ مِن قِبَلِ العبدِ؛ كالبِرِّ والصلةِ؛ فمَن عُمِّرَ بهذا السببِ، فالسبَبُ والمسبَّبُ قد سبَقَ بهما علمُ اللهِ وكتابُهُ؛ بمعنى: أنَّ اللهَ قد عَلِمَ وكتَبَ أنَّ هذا يطولُ عمرُهُ بذلك السبب، ويَعلَمُ سبحانه أنه لو لم يكنْ منه ذلك السببُ، لكان عمرُهُ دون ذلك</w:t>
      </w:r>
      <w:r w:rsidRPr="003F3D65">
        <w:rPr>
          <w:rFonts w:ascii="Lotus Linotype" w:hAnsi="Lotus Linotype" w:cs="Lotus Linotype"/>
          <w:b/>
          <w:bCs/>
          <w:sz w:val="32"/>
          <w:szCs w:val="32"/>
          <w:rtl/>
        </w:rPr>
        <w:t>؛ فهما - عند أهل السُّنَّةِ - أجَلَانِ: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أجَلٌ معلومٌ مكتوبٌ هو وسبَبُهُ؛ فلا يقَعُ سواهُ.</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وأجَلٌ معلومٌ أنه لا يقَعُ لعدَمِ وقوعِ سببِه؛ فهو غيرُ مكتوب.</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فعِلْمُ اللهِ شاملٌ لما كان وما يكونُ، وما لا يكونُ، لوكان كيف يكون.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وبذلك يُعلَمُ: أنه لا تغيُّرَ في علمِ اللهِ، ولا في كتابِهِ، ويمتنِعُ أن يحدُثَ ما يُوجِبُ ذلك؛ أي: التغييرَ في علمِ اللهِ وكتابِه.</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lastRenderedPageBreak/>
        <w:t>وأمَّا المعتزِلةُ: فقولُهم بالأجَلَيْنِ،</w:t>
      </w:r>
      <w:r w:rsidRPr="003F3D65">
        <w:rPr>
          <w:rFonts w:ascii="Lotus Linotype" w:hAnsi="Lotus Linotype" w:cs="Lotus Linotype"/>
          <w:sz w:val="32"/>
          <w:szCs w:val="32"/>
          <w:rtl/>
        </w:rPr>
        <w:t xml:space="preserve"> معناه - على ما ذكَرَهُ عنهم أبو منصورٍ الماتُرِيدِيُّ في "تفسيره"</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207"/>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 xml:space="preserve"> - أنَّ اللهَ تعالى يَجعَلُ لكلِّ أحدٍ أجلَيْنِ، فإذا وصَلَ رَحِمَهُ، أماتَهُ في أبعَدَ الأجلَيْنِ، وإذا لم يصلْ، جعَلَ أجلَهُ الأوَّلَ.</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قال أبو منصورٍ متعقِّبًا: «فهذا أمرُ مَن يَجهَلُ العواقبَ، فأمَّا مَن كان عالمًا بالعواقبِ، فلا؛ لأنَّه بُدُوٌّ ورجوعٌ عمَّا تقدَّم مِن الأمر». اهـ.</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ومِن فروعِ قولِ المعتزِلة:</w:t>
      </w:r>
      <w:r w:rsidR="00A26F45">
        <w:rPr>
          <w:rFonts w:ascii="Lotus Linotype" w:hAnsi="Lotus Linotype" w:cs="Lotus Linotype"/>
          <w:sz w:val="32"/>
          <w:szCs w:val="32"/>
          <w:rtl/>
        </w:rPr>
        <w:t xml:space="preserve"> </w:t>
      </w:r>
      <w:r w:rsidRPr="003F3D65">
        <w:rPr>
          <w:rFonts w:ascii="Lotus Linotype" w:hAnsi="Lotus Linotype" w:cs="Lotus Linotype"/>
          <w:sz w:val="32"/>
          <w:szCs w:val="32"/>
          <w:rtl/>
        </w:rPr>
        <w:t xml:space="preserve"> أنَّ أفعالَ العبادِ غيرُ مخلوقةٍ لهم ولا مقدَّرةٍ</w:t>
      </w:r>
      <w:r w:rsidR="00C62BE0">
        <w:rPr>
          <w:rFonts w:ascii="Lotus Linotype" w:hAnsi="Lotus Linotype" w:cs="Lotus Linotype" w:hint="cs"/>
          <w:sz w:val="32"/>
          <w:szCs w:val="32"/>
          <w:rtl/>
        </w:rPr>
        <w:t>(</w:t>
      </w:r>
      <w:r w:rsidR="00C62BE0">
        <w:rPr>
          <w:rStyle w:val="FootnoteReference"/>
          <w:rFonts w:ascii="Lotus Linotype" w:hAnsi="Lotus Linotype" w:cs="Lotus Linotype"/>
          <w:sz w:val="32"/>
          <w:szCs w:val="32"/>
          <w:rtl/>
        </w:rPr>
        <w:footnoteReference w:id="208"/>
      </w:r>
      <w:r w:rsidR="00C62BE0">
        <w:rPr>
          <w:rFonts w:ascii="Lotus Linotype" w:hAnsi="Lotus Linotype" w:cs="Lotus Linotype" w:hint="cs"/>
          <w:sz w:val="32"/>
          <w:szCs w:val="32"/>
          <w:rtl/>
        </w:rPr>
        <w:t>)</w:t>
      </w:r>
      <w:r w:rsidRPr="003F3D65">
        <w:rPr>
          <w:rFonts w:ascii="Lotus Linotype" w:hAnsi="Lotus Linotype" w:cs="Lotus Linotype"/>
          <w:sz w:val="32"/>
          <w:szCs w:val="32"/>
          <w:rtl/>
        </w:rPr>
        <w:t xml:space="preserve">، </w:t>
      </w:r>
      <w:r w:rsidRPr="003F3D65">
        <w:rPr>
          <w:rFonts w:ascii="Lotus Linotype" w:hAnsi="Lotus Linotype" w:cs="Lotus Linotype"/>
          <w:b/>
          <w:bCs/>
          <w:sz w:val="32"/>
          <w:szCs w:val="32"/>
          <w:rtl/>
        </w:rPr>
        <w:t xml:space="preserve">ومِن فروعِ ذلك: </w:t>
      </w:r>
      <w:r w:rsidRPr="003F3D65">
        <w:rPr>
          <w:rFonts w:ascii="Lotus Linotype" w:hAnsi="Lotus Linotype" w:cs="Lotus Linotype"/>
          <w:sz w:val="32"/>
          <w:szCs w:val="32"/>
          <w:rtl/>
        </w:rPr>
        <w:t>أنَّ المقتولَ مقطوعٌ عليه أجَلُهُ</w:t>
      </w:r>
      <w:r w:rsidR="00C62BE0">
        <w:rPr>
          <w:rFonts w:ascii="Lotus Linotype" w:hAnsi="Lotus Linotype" w:cs="Lotus Linotype" w:hint="cs"/>
          <w:sz w:val="32"/>
          <w:szCs w:val="32"/>
          <w:rtl/>
        </w:rPr>
        <w:t>(</w:t>
      </w:r>
      <w:r w:rsidR="00C62BE0">
        <w:rPr>
          <w:rStyle w:val="FootnoteReference"/>
          <w:rFonts w:ascii="Lotus Linotype" w:hAnsi="Lotus Linotype" w:cs="Lotus Linotype"/>
          <w:sz w:val="32"/>
          <w:szCs w:val="32"/>
          <w:rtl/>
        </w:rPr>
        <w:footnoteReference w:id="209"/>
      </w:r>
      <w:r w:rsidR="00C62BE0">
        <w:rPr>
          <w:rFonts w:ascii="Lotus Linotype" w:hAnsi="Lotus Linotype" w:cs="Lotus Linotype" w:hint="cs"/>
          <w:sz w:val="32"/>
          <w:szCs w:val="32"/>
          <w:rtl/>
        </w:rPr>
        <w:t>)</w:t>
      </w:r>
      <w:r w:rsidRPr="003F3D65">
        <w:rPr>
          <w:rFonts w:ascii="Lotus Linotype" w:hAnsi="Lotus Linotype" w:cs="Lotus Linotype"/>
          <w:sz w:val="32"/>
          <w:szCs w:val="32"/>
          <w:rtl/>
        </w:rPr>
        <w:t>.</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وأهلُ السُّنَّةِ يقولون: إنَّ المقتولَ ميِّتٌ بأجَلِهِ</w:t>
      </w:r>
      <w:r w:rsidR="00C62BE0">
        <w:rPr>
          <w:rFonts w:ascii="Lotus Linotype" w:hAnsi="Lotus Linotype" w:cs="Lotus Linotype" w:hint="cs"/>
          <w:sz w:val="32"/>
          <w:szCs w:val="32"/>
          <w:rtl/>
        </w:rPr>
        <w:t>(</w:t>
      </w:r>
      <w:r w:rsidR="00C62BE0">
        <w:rPr>
          <w:rStyle w:val="FootnoteReference"/>
          <w:rFonts w:ascii="Lotus Linotype" w:hAnsi="Lotus Linotype" w:cs="Lotus Linotype"/>
          <w:sz w:val="32"/>
          <w:szCs w:val="32"/>
          <w:rtl/>
        </w:rPr>
        <w:footnoteReference w:id="210"/>
      </w:r>
      <w:r w:rsidR="00C62BE0">
        <w:rPr>
          <w:rFonts w:ascii="Lotus Linotype" w:hAnsi="Lotus Linotype" w:cs="Lotus Linotype" w:hint="cs"/>
          <w:sz w:val="32"/>
          <w:szCs w:val="32"/>
          <w:rtl/>
        </w:rPr>
        <w:t>)</w:t>
      </w:r>
      <w:r w:rsidRPr="003F3D65">
        <w:rPr>
          <w:rFonts w:ascii="Lotus Linotype" w:hAnsi="Lotus Linotype" w:cs="Lotus Linotype"/>
          <w:sz w:val="32"/>
          <w:szCs w:val="32"/>
          <w:rtl/>
        </w:rPr>
        <w:t>.</w:t>
      </w:r>
    </w:p>
    <w:p w:rsidR="009831DC" w:rsidRPr="003F3D65" w:rsidRDefault="009831DC" w:rsidP="00075089">
      <w:pPr>
        <w:tabs>
          <w:tab w:val="left" w:pos="424"/>
          <w:tab w:val="left" w:pos="613"/>
        </w:tabs>
        <w:spacing w:after="0"/>
        <w:ind w:firstLine="567"/>
        <w:jc w:val="center"/>
        <w:rPr>
          <w:rFonts w:ascii="Lotus Linotype" w:eastAsia="Calibri"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eastAsia="Times New Roman" w:hAnsi="Lotus Linotype" w:cs="Lotus Linotype"/>
          <w:b/>
          <w:bCs/>
          <w:sz w:val="32"/>
          <w:szCs w:val="32"/>
          <w:rtl/>
        </w:rPr>
      </w:pPr>
      <w:r w:rsidRPr="003F3D65">
        <w:rPr>
          <w:rFonts w:ascii="Lotus Linotype" w:eastAsia="Times New Roman" w:hAnsi="Lotus Linotype" w:cs="Lotus Linotype"/>
          <w:b/>
          <w:bCs/>
          <w:sz w:val="32"/>
          <w:szCs w:val="32"/>
          <w:rtl/>
        </w:rPr>
        <w:br w:type="page"/>
      </w:r>
    </w:p>
    <w:p w:rsidR="005C2DE3" w:rsidRPr="003F3D65" w:rsidRDefault="005C2DE3" w:rsidP="00C25781">
      <w:pPr>
        <w:shd w:val="clear" w:color="auto" w:fill="FFFFFF"/>
        <w:spacing w:after="0" w:line="240" w:lineRule="auto"/>
        <w:ind w:firstLine="567"/>
        <w:jc w:val="center"/>
        <w:rPr>
          <w:rFonts w:ascii="Lotus Linotype" w:eastAsia="Times New Roman" w:hAnsi="Lotus Linotype" w:cs="Lotus Linotype"/>
          <w:b/>
          <w:bCs/>
          <w:sz w:val="32"/>
          <w:szCs w:val="32"/>
          <w:rtl/>
        </w:rPr>
      </w:pPr>
      <w:r w:rsidRPr="003F3D65">
        <w:rPr>
          <w:rFonts w:ascii="Lotus Linotype" w:eastAsia="Times New Roman" w:hAnsi="Lotus Linotype" w:cs="Lotus Linotype"/>
          <w:b/>
          <w:bCs/>
          <w:sz w:val="32"/>
          <w:szCs w:val="32"/>
          <w:rtl/>
        </w:rPr>
        <w:lastRenderedPageBreak/>
        <w:t>(59)</w:t>
      </w:r>
    </w:p>
    <w:p w:rsidR="005C2DE3" w:rsidRPr="003F3D65" w:rsidRDefault="005C2DE3" w:rsidP="00C25781">
      <w:pPr>
        <w:shd w:val="clear" w:color="auto" w:fill="FFFFFF"/>
        <w:spacing w:after="0" w:line="240" w:lineRule="auto"/>
        <w:ind w:firstLine="567"/>
        <w:jc w:val="center"/>
        <w:rPr>
          <w:rFonts w:ascii="Lotus Linotype" w:eastAsia="Times New Roman" w:hAnsi="Lotus Linotype" w:cs="Lotus Linotype"/>
          <w:sz w:val="32"/>
          <w:szCs w:val="32"/>
          <w:rtl/>
        </w:rPr>
      </w:pPr>
      <w:r w:rsidRPr="003F3D65">
        <w:rPr>
          <w:rFonts w:ascii="Lotus Linotype" w:eastAsia="Times New Roman" w:hAnsi="Lotus Linotype" w:cs="Lotus Linotype"/>
          <w:sz w:val="32"/>
          <w:szCs w:val="32"/>
          <w:rtl/>
        </w:rPr>
        <w:t>ن</w:t>
      </w:r>
    </w:p>
    <w:p w:rsidR="009831DC" w:rsidRPr="003F3D65" w:rsidRDefault="009831DC" w:rsidP="003F3D65">
      <w:pPr>
        <w:shd w:val="clear" w:color="auto" w:fill="FFFFFF"/>
        <w:spacing w:after="0" w:line="240" w:lineRule="auto"/>
        <w:ind w:firstLine="567"/>
        <w:jc w:val="both"/>
        <w:rPr>
          <w:rFonts w:ascii="Lotus Linotype" w:eastAsia="Times New Roman" w:hAnsi="Lotus Linotype" w:cs="Lotus Linotype"/>
          <w:sz w:val="32"/>
          <w:szCs w:val="32"/>
          <w:rtl/>
        </w:rPr>
      </w:pPr>
      <w:r w:rsidRPr="003F3D65">
        <w:rPr>
          <w:rFonts w:ascii="Lotus Linotype" w:hAnsi="Lotus Linotype" w:cs="Lotus Linotype"/>
          <w:sz w:val="32"/>
          <w:szCs w:val="32"/>
          <w:rtl/>
        </w:rPr>
        <w:t xml:space="preserve">قال ابنُ جُزَيٍّ </w:t>
      </w:r>
      <w:r w:rsidR="00C25781">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C25781">
        <w:rPr>
          <w:rFonts w:ascii="Lotus Linotype" w:hAnsi="Lotus Linotype" w:cs="Lotus Linotype" w:hint="cs"/>
          <w:sz w:val="32"/>
          <w:szCs w:val="32"/>
          <w:rtl/>
        </w:rPr>
        <w:t>-</w:t>
      </w:r>
      <w:r w:rsidRPr="003F3D65">
        <w:rPr>
          <w:rFonts w:ascii="Lotus Linotype" w:hAnsi="Lotus Linotype" w:cs="Lotus Linotype"/>
          <w:sz w:val="32"/>
          <w:szCs w:val="32"/>
          <w:rtl/>
        </w:rPr>
        <w:t xml:space="preserve">: </w:t>
      </w:r>
      <w:r w:rsidRPr="003F3D65">
        <w:rPr>
          <w:rFonts w:ascii="Lotus Linotype" w:eastAsia="Times New Roman" w:hAnsi="Lotus Linotype" w:cs="Lotus Linotype"/>
          <w:sz w:val="32"/>
          <w:szCs w:val="32"/>
          <w:rtl/>
        </w:rPr>
        <w:t>«﴿</w:t>
      </w:r>
      <w:r w:rsidRPr="003F3D65">
        <w:rPr>
          <w:rFonts w:ascii="Lotus Linotype" w:eastAsia="Times New Roman" w:hAnsi="Lotus Linotype" w:cs="Lotus Linotype"/>
          <w:b/>
          <w:bCs/>
          <w:sz w:val="32"/>
          <w:szCs w:val="32"/>
          <w:rtl/>
        </w:rPr>
        <w:t>بَلْ عَجِبْتَ وَيَسْخَرُونَ</w:t>
      </w:r>
      <w:r w:rsidRPr="003F3D65">
        <w:rPr>
          <w:rFonts w:ascii="Lotus Linotype" w:eastAsia="Times New Roman" w:hAnsi="Lotus Linotype" w:cs="Lotus Linotype"/>
          <w:sz w:val="32"/>
          <w:szCs w:val="32"/>
          <w:rtl/>
        </w:rPr>
        <w:t>﴾ [الصافات: 12]</w:t>
      </w:r>
      <w:r w:rsidRPr="003F3D65">
        <w:rPr>
          <w:rFonts w:ascii="Lotus Linotype" w:hAnsi="Lotus Linotype" w:cs="Lotus Linotype"/>
          <w:sz w:val="32"/>
          <w:szCs w:val="32"/>
          <w:rtl/>
        </w:rPr>
        <w:t>؛ أي:</w:t>
      </w:r>
      <w:r w:rsidRPr="003F3D65">
        <w:rPr>
          <w:rFonts w:ascii="Lotus Linotype" w:eastAsia="Times New Roman" w:hAnsi="Lotus Linotype" w:cs="Lotus Linotype"/>
          <w:sz w:val="32"/>
          <w:szCs w:val="32"/>
          <w:rtl/>
        </w:rPr>
        <w:t xml:space="preserve"> عَجِبْتَ يا محمَّدُ مِن ضلالِهم وإعراضِهم عن الحقِّ، أو عَجِبْتَ مِن قدرةِ اللهِ على هذه المخلوقاتِ العظامِ المذكورة.</w:t>
      </w:r>
    </w:p>
    <w:p w:rsidR="009831DC" w:rsidRPr="003F3D65" w:rsidRDefault="009831DC" w:rsidP="003F3D65">
      <w:pPr>
        <w:shd w:val="clear" w:color="auto" w:fill="FFFFFF"/>
        <w:spacing w:after="0" w:line="240" w:lineRule="auto"/>
        <w:ind w:firstLine="567"/>
        <w:jc w:val="both"/>
        <w:rPr>
          <w:rFonts w:ascii="Lotus Linotype" w:eastAsia="Times New Roman" w:hAnsi="Lotus Linotype" w:cs="Lotus Linotype"/>
          <w:sz w:val="32"/>
          <w:szCs w:val="32"/>
          <w:rtl/>
        </w:rPr>
      </w:pPr>
      <w:r w:rsidRPr="003F3D65">
        <w:rPr>
          <w:rFonts w:ascii="Lotus Linotype" w:eastAsia="Times New Roman" w:hAnsi="Lotus Linotype" w:cs="Lotus Linotype"/>
          <w:sz w:val="32"/>
          <w:szCs w:val="32"/>
          <w:rtl/>
        </w:rPr>
        <w:t xml:space="preserve">وقرَأَ حمزةُ والكسائيُّ: </w:t>
      </w:r>
      <w:r w:rsidRPr="003F3D65">
        <w:rPr>
          <w:rFonts w:ascii="Lotus Linotype" w:hAnsi="Lotus Linotype" w:cs="Lotus Linotype"/>
          <w:b/>
          <w:bCs/>
          <w:sz w:val="32"/>
          <w:szCs w:val="32"/>
          <w:rtl/>
        </w:rPr>
        <w:t>«</w:t>
      </w:r>
      <w:r w:rsidRPr="003F3D65">
        <w:rPr>
          <w:rFonts w:ascii="Lotus Linotype" w:eastAsia="Times New Roman" w:hAnsi="Lotus Linotype" w:cs="Lotus Linotype"/>
          <w:b/>
          <w:bCs/>
          <w:sz w:val="32"/>
          <w:szCs w:val="32"/>
          <w:rtl/>
        </w:rPr>
        <w:t>عَجِبْتُ</w:t>
      </w:r>
      <w:r w:rsidRPr="003F3D65">
        <w:rPr>
          <w:rFonts w:ascii="Lotus Linotype" w:hAnsi="Lotus Linotype" w:cs="Lotus Linotype"/>
          <w:b/>
          <w:bCs/>
          <w:sz w:val="32"/>
          <w:szCs w:val="32"/>
          <w:rtl/>
        </w:rPr>
        <w:t>»</w:t>
      </w:r>
      <w:r w:rsidRPr="003F3D65">
        <w:rPr>
          <w:rFonts w:ascii="Lotus Linotype" w:eastAsia="Times New Roman" w:hAnsi="Lotus Linotype" w:cs="Lotus Linotype"/>
          <w:sz w:val="32"/>
          <w:szCs w:val="32"/>
          <w:rtl/>
        </w:rPr>
        <w:t xml:space="preserve"> بضمِّ التاء</w:t>
      </w:r>
      <w:r w:rsidR="00C25781">
        <w:rPr>
          <w:rFonts w:ascii="Lotus Linotype" w:eastAsia="Times New Roman" w:hAnsi="Lotus Linotype" w:cs="Lotus Linotype" w:hint="cs"/>
          <w:sz w:val="32"/>
          <w:szCs w:val="32"/>
          <w:rtl/>
        </w:rPr>
        <w:t>(</w:t>
      </w:r>
      <w:r w:rsidR="00C25781" w:rsidRPr="00C25781">
        <w:rPr>
          <w:rtl/>
        </w:rPr>
        <w:footnoteReference w:id="211"/>
      </w:r>
      <w:r w:rsidR="00C25781">
        <w:rPr>
          <w:rFonts w:ascii="Lotus Linotype" w:eastAsia="Times New Roman" w:hAnsi="Lotus Linotype" w:cs="Lotus Linotype" w:hint="cs"/>
          <w:sz w:val="32"/>
          <w:szCs w:val="32"/>
          <w:rtl/>
        </w:rPr>
        <w:t>)</w:t>
      </w:r>
      <w:r w:rsidRPr="003F3D65">
        <w:rPr>
          <w:rFonts w:ascii="Lotus Linotype" w:eastAsia="Times New Roman" w:hAnsi="Lotus Linotype" w:cs="Lotus Linotype"/>
          <w:sz w:val="32"/>
          <w:szCs w:val="32"/>
          <w:rtl/>
        </w:rPr>
        <w:t>، وأشكَلَ ذلك على مَن يقولُ: إنَّ التعجُّبَ مستحيلٌ على الله:</w:t>
      </w:r>
    </w:p>
    <w:p w:rsidR="009831DC" w:rsidRPr="003F3D65" w:rsidRDefault="009831DC" w:rsidP="003F3D65">
      <w:pPr>
        <w:shd w:val="clear" w:color="auto" w:fill="FFFFFF"/>
        <w:spacing w:after="0" w:line="240" w:lineRule="auto"/>
        <w:ind w:firstLine="567"/>
        <w:jc w:val="both"/>
        <w:rPr>
          <w:rFonts w:ascii="Lotus Linotype" w:eastAsia="Times New Roman" w:hAnsi="Lotus Linotype" w:cs="Lotus Linotype"/>
          <w:sz w:val="32"/>
          <w:szCs w:val="32"/>
          <w:rtl/>
        </w:rPr>
      </w:pPr>
      <w:r w:rsidRPr="003F3D65">
        <w:rPr>
          <w:rFonts w:ascii="Lotus Linotype" w:eastAsia="Times New Roman" w:hAnsi="Lotus Linotype" w:cs="Lotus Linotype"/>
          <w:sz w:val="32"/>
          <w:szCs w:val="32"/>
          <w:rtl/>
        </w:rPr>
        <w:t>فتأوَّله بمعنى: أنه جعَلَهُ على حالٍ تَعَجَّبَ منها الناسُ.</w:t>
      </w:r>
    </w:p>
    <w:p w:rsidR="009831DC" w:rsidRPr="003F3D65" w:rsidRDefault="009831DC" w:rsidP="003F3D65">
      <w:pPr>
        <w:shd w:val="clear" w:color="auto" w:fill="FFFFFF"/>
        <w:spacing w:after="0" w:line="240" w:lineRule="auto"/>
        <w:ind w:firstLine="567"/>
        <w:jc w:val="both"/>
        <w:rPr>
          <w:rFonts w:ascii="Lotus Linotype" w:eastAsia="Times New Roman" w:hAnsi="Lotus Linotype" w:cs="Lotus Linotype"/>
          <w:sz w:val="32"/>
          <w:szCs w:val="32"/>
          <w:rtl/>
        </w:rPr>
      </w:pPr>
      <w:r w:rsidRPr="003F3D65">
        <w:rPr>
          <w:rFonts w:ascii="Lotus Linotype" w:eastAsia="Times New Roman" w:hAnsi="Lotus Linotype" w:cs="Lotus Linotype"/>
          <w:sz w:val="32"/>
          <w:szCs w:val="32"/>
          <w:rtl/>
        </w:rPr>
        <w:t>وقيل: تقديرُهُ: قُلْ يا محمَّدُ: عَجِبْتُ.</w:t>
      </w:r>
    </w:p>
    <w:p w:rsidR="009831DC" w:rsidRPr="003F3D65" w:rsidRDefault="009831DC" w:rsidP="003F3D65">
      <w:pPr>
        <w:shd w:val="clear" w:color="auto" w:fill="FFFFFF"/>
        <w:spacing w:after="0" w:line="240" w:lineRule="auto"/>
        <w:ind w:firstLine="567"/>
        <w:jc w:val="both"/>
        <w:rPr>
          <w:rFonts w:ascii="Lotus Linotype" w:eastAsia="Times New Roman" w:hAnsi="Lotus Linotype" w:cs="Lotus Linotype"/>
          <w:sz w:val="32"/>
          <w:szCs w:val="32"/>
          <w:rtl/>
        </w:rPr>
      </w:pPr>
      <w:r w:rsidRPr="003F3D65">
        <w:rPr>
          <w:rFonts w:ascii="Lotus Linotype" w:eastAsia="Times New Roman" w:hAnsi="Lotus Linotype" w:cs="Lotus Linotype"/>
          <w:sz w:val="32"/>
          <w:szCs w:val="32"/>
          <w:rtl/>
        </w:rPr>
        <w:t xml:space="preserve">وقد جاء التعجُّبُ مِن الله في القرآنِ والحديث؛ كقولِهِ </w:t>
      </w:r>
      <w:r w:rsidR="00C25781">
        <w:rPr>
          <w:rFonts w:ascii="Lotus Linotype" w:eastAsia="Times New Roman" w:hAnsi="Lotus Linotype" w:cs="Lotus Linotype" w:hint="cs"/>
          <w:sz w:val="32"/>
          <w:szCs w:val="32"/>
          <w:rtl/>
        </w:rPr>
        <w:t>-</w:t>
      </w:r>
      <w:r w:rsidRPr="003F3D65">
        <w:rPr>
          <w:rFonts w:ascii="Lotus Linotype" w:eastAsia="Times New Roman" w:hAnsi="Lotus Linotype" w:cs="Lotus Linotype"/>
          <w:sz w:val="32"/>
          <w:szCs w:val="32"/>
          <w:rtl/>
        </w:rPr>
        <w:t>صلى الله عليه وسلم</w:t>
      </w:r>
      <w:r w:rsidR="00C25781">
        <w:rPr>
          <w:rFonts w:ascii="Lotus Linotype" w:eastAsia="Times New Roman" w:hAnsi="Lotus Linotype" w:cs="Lotus Linotype" w:hint="cs"/>
          <w:sz w:val="32"/>
          <w:szCs w:val="32"/>
          <w:rtl/>
        </w:rPr>
        <w:t>-</w:t>
      </w:r>
      <w:r w:rsidRPr="003F3D65">
        <w:rPr>
          <w:rFonts w:ascii="Lotus Linotype" w:eastAsia="Times New Roman" w:hAnsi="Lotus Linotype" w:cs="Lotus Linotype"/>
          <w:sz w:val="32"/>
          <w:szCs w:val="32"/>
          <w:rtl/>
        </w:rPr>
        <w:t>: «</w:t>
      </w:r>
      <w:r w:rsidRPr="003F3D65">
        <w:rPr>
          <w:rFonts w:ascii="Lotus Linotype" w:eastAsia="Times New Roman" w:hAnsi="Lotus Linotype" w:cs="Lotus Linotype"/>
          <w:b/>
          <w:bCs/>
          <w:sz w:val="32"/>
          <w:szCs w:val="32"/>
          <w:rtl/>
        </w:rPr>
        <w:t>يَعْجَبُ رَبُّكَ مِنَ الشَّابِّ لَيْسَ لَهُ صَبْوَة</w:t>
      </w:r>
      <w:r w:rsidRPr="007C639D">
        <w:rPr>
          <w:rFonts w:ascii="Lotus Linotype" w:eastAsia="Times New Roman" w:hAnsi="Lotus Linotype" w:cs="Lotus Linotype"/>
          <w:sz w:val="32"/>
          <w:szCs w:val="32"/>
          <w:rtl/>
        </w:rPr>
        <w:t>ٌ</w:t>
      </w:r>
      <w:r w:rsidRPr="003F3D65">
        <w:rPr>
          <w:rFonts w:ascii="Lotus Linotype" w:eastAsia="Times New Roman" w:hAnsi="Lotus Linotype" w:cs="Lotus Linotype"/>
          <w:sz w:val="32"/>
          <w:szCs w:val="32"/>
          <w:rtl/>
        </w:rPr>
        <w:t>»</w:t>
      </w:r>
      <w:r w:rsidRPr="007C639D">
        <w:rPr>
          <w:rFonts w:ascii="Lotus Linotype" w:eastAsia="Times New Roman" w:hAnsi="Lotus Linotype" w:cs="Lotus Linotype"/>
          <w:sz w:val="32"/>
          <w:szCs w:val="32"/>
          <w:rtl/>
        </w:rPr>
        <w:t>(</w:t>
      </w:r>
      <w:r w:rsidRPr="007C639D">
        <w:rPr>
          <w:rFonts w:ascii="Lotus Linotype" w:eastAsia="Times New Roman" w:hAnsi="Lotus Linotype" w:cs="Lotus Linotype"/>
          <w:sz w:val="32"/>
          <w:szCs w:val="32"/>
          <w:rtl/>
        </w:rPr>
        <w:footnoteReference w:id="212"/>
      </w:r>
      <w:r w:rsidRPr="007C639D">
        <w:rPr>
          <w:rFonts w:ascii="Lotus Linotype" w:eastAsia="Times New Roman" w:hAnsi="Lotus Linotype" w:cs="Lotus Linotype"/>
          <w:sz w:val="32"/>
          <w:szCs w:val="32"/>
          <w:rtl/>
        </w:rPr>
        <w:t>)</w:t>
      </w:r>
      <w:r w:rsidRPr="003F3D65">
        <w:rPr>
          <w:rFonts w:ascii="Lotus Linotype" w:eastAsia="Times New Roman" w:hAnsi="Lotus Linotype" w:cs="Lotus Linotype"/>
          <w:sz w:val="32"/>
          <w:szCs w:val="32"/>
          <w:rtl/>
        </w:rPr>
        <w:t>؛ وهو صفةُ فعلٍ.</w:t>
      </w:r>
    </w:p>
    <w:p w:rsidR="009831DC" w:rsidRPr="003F3D65" w:rsidRDefault="009831DC" w:rsidP="003F3D65">
      <w:pPr>
        <w:shd w:val="clear" w:color="auto" w:fill="FFFFFF"/>
        <w:spacing w:after="0" w:line="240" w:lineRule="auto"/>
        <w:ind w:firstLine="567"/>
        <w:jc w:val="both"/>
        <w:rPr>
          <w:rFonts w:ascii="Lotus Linotype" w:eastAsia="Times New Roman" w:hAnsi="Lotus Linotype" w:cs="Lotus Linotype"/>
          <w:sz w:val="32"/>
          <w:szCs w:val="32"/>
          <w:rtl/>
        </w:rPr>
      </w:pPr>
      <w:r w:rsidRPr="003F3D65">
        <w:rPr>
          <w:rFonts w:ascii="Lotus Linotype" w:eastAsia="Times New Roman" w:hAnsi="Lotus Linotype" w:cs="Lotus Linotype"/>
          <w:sz w:val="32"/>
          <w:szCs w:val="32"/>
          <w:rtl/>
        </w:rPr>
        <w:t>وإنَّما جعَلُوهُ مستحيلًا على الله؛ لأنَّهم قالوا: إنَّ التعجُّبَ استعظامٌ خَفِيَ سببُهُ، والصوابُ: أنه لا يَلزَمُ أن يكونَ خفيَّ السببِ، بل هو لمجرَّدِ الاستعظام؛ فعلى هذا لا يستحيلُ على الله»</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213"/>
      </w:r>
      <w:r w:rsidRPr="003F3D65">
        <w:rPr>
          <w:rStyle w:val="FootnoteReference"/>
          <w:rFonts w:ascii="Lotus Linotype" w:hAnsi="Lotus Linotype" w:cs="Lotus Linotype"/>
          <w:sz w:val="32"/>
          <w:szCs w:val="32"/>
          <w:rtl/>
        </w:rPr>
        <w:t>)</w:t>
      </w:r>
      <w:r w:rsidRPr="003F3D65">
        <w:rPr>
          <w:rFonts w:ascii="Lotus Linotype" w:eastAsia="Times New Roman" w:hAnsi="Lotus Linotype" w:cs="Lotus Linotype"/>
          <w:sz w:val="32"/>
          <w:szCs w:val="32"/>
          <w:rtl/>
        </w:rPr>
        <w:t>.</w:t>
      </w:r>
    </w:p>
    <w:p w:rsidR="00075089" w:rsidRDefault="00075089" w:rsidP="00075089">
      <w:pPr>
        <w:shd w:val="clear" w:color="auto" w:fill="FFFFFF"/>
        <w:spacing w:after="0" w:line="240" w:lineRule="auto"/>
        <w:ind w:firstLine="567"/>
        <w:jc w:val="center"/>
        <w:rPr>
          <w:rFonts w:ascii="Lotus Linotype" w:eastAsia="Times New Roman" w:hAnsi="Lotus Linotype" w:cs="Lotus Linotype"/>
          <w:b/>
          <w:bCs/>
          <w:color w:val="C00000"/>
          <w:sz w:val="32"/>
          <w:szCs w:val="32"/>
          <w:rtl/>
        </w:rPr>
      </w:pPr>
      <w:r>
        <w:rPr>
          <w:rFonts w:ascii="Lotus Linotype" w:eastAsia="Times New Roman" w:hAnsi="Lotus Linotype" w:cs="Lotus Linotype" w:hint="cs"/>
          <w:b/>
          <w:bCs/>
          <w:color w:val="C00000"/>
          <w:sz w:val="32"/>
          <w:szCs w:val="32"/>
          <w:rtl/>
        </w:rPr>
        <w:t>ت</w:t>
      </w:r>
    </w:p>
    <w:p w:rsidR="009831DC" w:rsidRPr="003F3D65" w:rsidRDefault="009831DC" w:rsidP="003F3D65">
      <w:pPr>
        <w:shd w:val="clear" w:color="auto" w:fill="FFFFFF"/>
        <w:spacing w:after="0" w:line="240" w:lineRule="auto"/>
        <w:ind w:firstLine="567"/>
        <w:jc w:val="both"/>
        <w:rPr>
          <w:rFonts w:ascii="Lotus Linotype" w:eastAsia="Times New Roman" w:hAnsi="Lotus Linotype" w:cs="Lotus Linotype"/>
          <w:sz w:val="32"/>
          <w:szCs w:val="32"/>
          <w:rtl/>
        </w:rPr>
      </w:pPr>
      <w:r w:rsidRPr="003F3D65">
        <w:rPr>
          <w:rFonts w:ascii="Lotus Linotype" w:eastAsia="Times New Roman" w:hAnsi="Lotus Linotype" w:cs="Lotus Linotype"/>
          <w:b/>
          <w:bCs/>
          <w:sz w:val="32"/>
          <w:szCs w:val="32"/>
          <w:rtl/>
        </w:rPr>
        <w:t xml:space="preserve">قولُ </w:t>
      </w:r>
      <w:r w:rsidRPr="003F3D65">
        <w:rPr>
          <w:rFonts w:ascii="Lotus Linotype" w:hAnsi="Lotus Linotype" w:cs="Lotus Linotype"/>
          <w:b/>
          <w:bCs/>
          <w:sz w:val="32"/>
          <w:szCs w:val="32"/>
          <w:rtl/>
        </w:rPr>
        <w:t>المؤلِّفِ</w:t>
      </w:r>
      <w:r w:rsidRPr="003F3D65">
        <w:rPr>
          <w:rFonts w:ascii="Lotus Linotype" w:eastAsia="Times New Roman" w:hAnsi="Lotus Linotype" w:cs="Lotus Linotype"/>
          <w:b/>
          <w:bCs/>
          <w:sz w:val="32"/>
          <w:szCs w:val="32"/>
          <w:rtl/>
        </w:rPr>
        <w:t xml:space="preserve"> </w:t>
      </w:r>
      <w:r w:rsidR="00C25781">
        <w:rPr>
          <w:rFonts w:ascii="Lotus Linotype" w:eastAsia="Times New Roman" w:hAnsi="Lotus Linotype" w:cs="Lotus Linotype" w:hint="cs"/>
          <w:b/>
          <w:bCs/>
          <w:sz w:val="32"/>
          <w:szCs w:val="32"/>
          <w:rtl/>
        </w:rPr>
        <w:t>-</w:t>
      </w:r>
      <w:r w:rsidRPr="003F3D65">
        <w:rPr>
          <w:rFonts w:ascii="Lotus Linotype" w:eastAsia="Times New Roman" w:hAnsi="Lotus Linotype" w:cs="Lotus Linotype"/>
          <w:b/>
          <w:bCs/>
          <w:sz w:val="32"/>
          <w:szCs w:val="32"/>
          <w:rtl/>
        </w:rPr>
        <w:t>رحمه الله</w:t>
      </w:r>
      <w:r w:rsidR="00C25781">
        <w:rPr>
          <w:rFonts w:ascii="Lotus Linotype" w:eastAsia="Times New Roman" w:hAnsi="Lotus Linotype" w:cs="Lotus Linotype" w:hint="cs"/>
          <w:b/>
          <w:bCs/>
          <w:sz w:val="32"/>
          <w:szCs w:val="32"/>
          <w:rtl/>
        </w:rPr>
        <w:t>-</w:t>
      </w:r>
      <w:r w:rsidRPr="003F3D65">
        <w:rPr>
          <w:rFonts w:ascii="Lotus Linotype" w:eastAsia="Times New Roman" w:hAnsi="Lotus Linotype" w:cs="Lotus Linotype"/>
          <w:b/>
          <w:bCs/>
          <w:sz w:val="32"/>
          <w:szCs w:val="32"/>
          <w:rtl/>
        </w:rPr>
        <w:t>:</w:t>
      </w:r>
      <w:r w:rsidRPr="003F3D65">
        <w:rPr>
          <w:rFonts w:ascii="Lotus Linotype" w:eastAsia="Times New Roman" w:hAnsi="Lotus Linotype" w:cs="Lotus Linotype"/>
          <w:sz w:val="32"/>
          <w:szCs w:val="32"/>
          <w:rtl/>
        </w:rPr>
        <w:t xml:space="preserve"> «وأشكَلَ ذلك ...»، إلخ:</w:t>
      </w:r>
    </w:p>
    <w:p w:rsidR="009831DC" w:rsidRPr="003F3D65" w:rsidRDefault="009831DC" w:rsidP="003F3D65">
      <w:pPr>
        <w:shd w:val="clear" w:color="auto" w:fill="FFFFFF"/>
        <w:spacing w:after="0" w:line="240" w:lineRule="auto"/>
        <w:ind w:firstLine="567"/>
        <w:jc w:val="both"/>
        <w:rPr>
          <w:rFonts w:ascii="Lotus Linotype" w:eastAsia="Times New Roman" w:hAnsi="Lotus Linotype" w:cs="Lotus Linotype"/>
          <w:sz w:val="32"/>
          <w:szCs w:val="32"/>
          <w:rtl/>
        </w:rPr>
      </w:pPr>
      <w:r w:rsidRPr="003F3D65">
        <w:rPr>
          <w:rFonts w:ascii="Lotus Linotype" w:eastAsia="Times New Roman" w:hAnsi="Lotus Linotype" w:cs="Lotus Linotype"/>
          <w:b/>
          <w:bCs/>
          <w:sz w:val="32"/>
          <w:szCs w:val="32"/>
          <w:rtl/>
        </w:rPr>
        <w:t>أي: نِسْبةُ العَجَبِ إلى اللهِ؛</w:t>
      </w:r>
      <w:r w:rsidRPr="003F3D65">
        <w:rPr>
          <w:rFonts w:ascii="Lotus Linotype" w:eastAsia="Times New Roman" w:hAnsi="Lotus Linotype" w:cs="Lotus Linotype"/>
          <w:sz w:val="32"/>
          <w:szCs w:val="32"/>
          <w:rtl/>
        </w:rPr>
        <w:t xml:space="preserve"> كما في القراءةِ المشارِ إليها، وهي قراءةٌ سبعيَّة؛ أي: أشكَلَ ذلك على نفاةِ العَجَبِ عن اللهِ، وهم كلُّ مَن ينفي قيامَ الصفاتِ الفعليَّةِ بالله؛ كالأشاعِرةِ، والكُلَّابيَّةِ</w:t>
      </w:r>
      <w:r w:rsidR="00C25781">
        <w:rPr>
          <w:rFonts w:ascii="Lotus Linotype" w:eastAsia="Times New Roman" w:hAnsi="Lotus Linotype" w:cs="Lotus Linotype" w:hint="cs"/>
          <w:sz w:val="32"/>
          <w:szCs w:val="32"/>
          <w:rtl/>
        </w:rPr>
        <w:t>(</w:t>
      </w:r>
      <w:r w:rsidR="00C25781">
        <w:rPr>
          <w:rStyle w:val="FootnoteReference"/>
          <w:rFonts w:ascii="Lotus Linotype" w:eastAsia="Times New Roman" w:hAnsi="Lotus Linotype" w:cs="Lotus Linotype"/>
          <w:sz w:val="32"/>
          <w:szCs w:val="32"/>
          <w:rtl/>
        </w:rPr>
        <w:footnoteReference w:id="214"/>
      </w:r>
      <w:r w:rsidR="00C25781">
        <w:rPr>
          <w:rFonts w:ascii="Lotus Linotype" w:eastAsia="Times New Roman" w:hAnsi="Lotus Linotype" w:cs="Lotus Linotype" w:hint="cs"/>
          <w:sz w:val="32"/>
          <w:szCs w:val="32"/>
          <w:rtl/>
        </w:rPr>
        <w:t>)</w:t>
      </w:r>
      <w:r w:rsidRPr="003F3D65">
        <w:rPr>
          <w:rFonts w:ascii="Lotus Linotype" w:eastAsia="Times New Roman" w:hAnsi="Lotus Linotype" w:cs="Lotus Linotype"/>
          <w:sz w:val="32"/>
          <w:szCs w:val="32"/>
          <w:rtl/>
        </w:rPr>
        <w:t xml:space="preserve"> والماتُرِيدِيَّةِ</w:t>
      </w:r>
      <w:r w:rsidR="00C25781">
        <w:rPr>
          <w:rFonts w:ascii="Lotus Linotype" w:eastAsia="Times New Roman" w:hAnsi="Lotus Linotype" w:cs="Lotus Linotype" w:hint="cs"/>
          <w:sz w:val="32"/>
          <w:szCs w:val="32"/>
          <w:rtl/>
        </w:rPr>
        <w:t>(</w:t>
      </w:r>
      <w:r w:rsidR="00C25781">
        <w:rPr>
          <w:rStyle w:val="FootnoteReference"/>
          <w:rFonts w:ascii="Lotus Linotype" w:eastAsia="Times New Roman" w:hAnsi="Lotus Linotype" w:cs="Lotus Linotype"/>
          <w:sz w:val="32"/>
          <w:szCs w:val="32"/>
          <w:rtl/>
        </w:rPr>
        <w:footnoteReference w:id="215"/>
      </w:r>
      <w:r w:rsidR="00C25781">
        <w:rPr>
          <w:rFonts w:ascii="Lotus Linotype" w:eastAsia="Times New Roman" w:hAnsi="Lotus Linotype" w:cs="Lotus Linotype" w:hint="cs"/>
          <w:sz w:val="32"/>
          <w:szCs w:val="32"/>
          <w:rtl/>
        </w:rPr>
        <w:t>)</w:t>
      </w:r>
      <w:r w:rsidRPr="003F3D65">
        <w:rPr>
          <w:rFonts w:ascii="Lotus Linotype" w:eastAsia="Times New Roman" w:hAnsi="Lotus Linotype" w:cs="Lotus Linotype"/>
          <w:sz w:val="32"/>
          <w:szCs w:val="32"/>
          <w:rtl/>
        </w:rPr>
        <w:t>، وهم الذين عناهُمُ المؤلِّفُ بقولِه: «إنَّهم يقولونَ: إنَّ التعجُّبَ مستحيلٌ على الله؛ لأنه استعظامُ شيءٍ خَفِيَ سببُهُ».</w:t>
      </w:r>
    </w:p>
    <w:p w:rsidR="009831DC" w:rsidRPr="003F3D65" w:rsidRDefault="009831DC" w:rsidP="003F3D65">
      <w:pPr>
        <w:shd w:val="clear" w:color="auto" w:fill="FFFFFF"/>
        <w:spacing w:after="0" w:line="240" w:lineRule="auto"/>
        <w:ind w:firstLine="567"/>
        <w:jc w:val="both"/>
        <w:rPr>
          <w:rFonts w:ascii="Lotus Linotype" w:eastAsia="Times New Roman" w:hAnsi="Lotus Linotype" w:cs="Lotus Linotype"/>
          <w:sz w:val="32"/>
          <w:szCs w:val="32"/>
          <w:rtl/>
        </w:rPr>
      </w:pPr>
      <w:r w:rsidRPr="003F3D65">
        <w:rPr>
          <w:rFonts w:ascii="Lotus Linotype" w:eastAsia="Times New Roman" w:hAnsi="Lotus Linotype" w:cs="Lotus Linotype"/>
          <w:sz w:val="32"/>
          <w:szCs w:val="32"/>
          <w:rtl/>
        </w:rPr>
        <w:lastRenderedPageBreak/>
        <w:t>وقد خالَفَهم المؤلِّفُ في تفسيرِ التعجُّبِ، فجوَّزه على الله، واستشهَدَ له ببعضِ ما جاء في السُّنَّة؛ وقد أصاب في ذلك.</w:t>
      </w:r>
    </w:p>
    <w:p w:rsidR="009831DC" w:rsidRPr="003F3D65" w:rsidRDefault="009831DC" w:rsidP="003F3D65">
      <w:pPr>
        <w:shd w:val="clear" w:color="auto" w:fill="FFFFFF"/>
        <w:spacing w:after="0" w:line="240" w:lineRule="auto"/>
        <w:ind w:firstLine="567"/>
        <w:jc w:val="both"/>
        <w:rPr>
          <w:rFonts w:ascii="Lotus Linotype" w:eastAsia="Times New Roman" w:hAnsi="Lotus Linotype" w:cs="Lotus Linotype"/>
          <w:sz w:val="32"/>
          <w:szCs w:val="32"/>
          <w:rtl/>
        </w:rPr>
      </w:pPr>
      <w:r w:rsidRPr="003F3D65">
        <w:rPr>
          <w:rFonts w:ascii="Lotus Linotype" w:eastAsia="Times New Roman" w:hAnsi="Lotus Linotype" w:cs="Lotus Linotype"/>
          <w:sz w:val="32"/>
          <w:szCs w:val="32"/>
          <w:rtl/>
        </w:rPr>
        <w:t>والذين نفَوُا العجَبَ عن الله، أوَّلوا ما جاء في القرآنِ والسُّنَّة، مما يدُلُّ على إثباتِ العجَبِ بتأويلاتٍ، منها ما أورَدَهُ المؤلِّف؛ فجمَعُوا بين التعطيلِ بنفيِ الصفاتْ، والتحريفِ بتأويلِ الآياتْ.</w:t>
      </w:r>
      <w:r w:rsidR="000A1472">
        <w:rPr>
          <w:rFonts w:ascii="Lotus Linotype" w:eastAsia="Times New Roman" w:hAnsi="Lotus Linotype" w:cs="Lotus Linotype" w:hint="cs"/>
          <w:sz w:val="32"/>
          <w:szCs w:val="32"/>
          <w:rtl/>
        </w:rPr>
        <w:t xml:space="preserve"> </w:t>
      </w:r>
    </w:p>
    <w:p w:rsidR="009831DC" w:rsidRPr="003F3D65" w:rsidRDefault="009831DC" w:rsidP="000A1472">
      <w:pPr>
        <w:shd w:val="clear" w:color="auto" w:fill="FFFFFF"/>
        <w:spacing w:after="0" w:line="240" w:lineRule="auto"/>
        <w:ind w:firstLine="567"/>
        <w:jc w:val="both"/>
        <w:rPr>
          <w:rFonts w:ascii="Lotus Linotype" w:eastAsia="Times New Roman" w:hAnsi="Lotus Linotype" w:cs="Lotus Linotype"/>
          <w:sz w:val="32"/>
          <w:szCs w:val="32"/>
          <w:rtl/>
        </w:rPr>
      </w:pPr>
      <w:r w:rsidRPr="003F3D65">
        <w:rPr>
          <w:rFonts w:ascii="Lotus Linotype" w:eastAsia="Times New Roman" w:hAnsi="Lotus Linotype" w:cs="Lotus Linotype"/>
          <w:sz w:val="32"/>
          <w:szCs w:val="32"/>
          <w:rtl/>
        </w:rPr>
        <w:t>والجاري على مذهبِ أهلِ السُّنَّةِ والجماعةِ: إثباتُ العجَبِ مِن اللهِ</w:t>
      </w:r>
      <w:r w:rsidR="000A1472">
        <w:rPr>
          <w:rFonts w:ascii="Lotus Linotype" w:eastAsia="Times New Roman" w:hAnsi="Lotus Linotype" w:cs="Lotus Linotype" w:hint="cs"/>
          <w:sz w:val="32"/>
          <w:szCs w:val="32"/>
          <w:rtl/>
        </w:rPr>
        <w:t>(</w:t>
      </w:r>
      <w:r w:rsidR="000A1472">
        <w:rPr>
          <w:rStyle w:val="FootnoteReference"/>
          <w:rFonts w:ascii="Lotus Linotype" w:eastAsia="Times New Roman" w:hAnsi="Lotus Linotype" w:cs="Lotus Linotype"/>
          <w:sz w:val="32"/>
          <w:szCs w:val="32"/>
          <w:rtl/>
        </w:rPr>
        <w:footnoteReference w:id="216"/>
      </w:r>
      <w:r w:rsidR="000A1472">
        <w:rPr>
          <w:rFonts w:ascii="Lotus Linotype" w:eastAsia="Times New Roman" w:hAnsi="Lotus Linotype" w:cs="Lotus Linotype" w:hint="cs"/>
          <w:sz w:val="32"/>
          <w:szCs w:val="32"/>
          <w:rtl/>
        </w:rPr>
        <w:t>)</w:t>
      </w:r>
      <w:r w:rsidRPr="003F3D65">
        <w:rPr>
          <w:rFonts w:ascii="Lotus Linotype" w:eastAsia="Times New Roman" w:hAnsi="Lotus Linotype" w:cs="Lotus Linotype"/>
          <w:sz w:val="32"/>
          <w:szCs w:val="32"/>
          <w:rtl/>
        </w:rPr>
        <w:t>، كغيرِهِ مِن الصفاتِ التي ورَدَ بها الكتابُ والسُّنَّة؛ كالغضَبِ والرضا، والمحبَّةِ والكَرَاهة، وليس شيءٌ مِن ذلك يُشبِهُ صفاتِ المخلوقِين، فليس عَجَبُ اللهِ كعَجَبِ المخلوق، ولا حبُّه كحبِّه، ولا رضاهُ كرضاه، وهذا هو الحقُّ الذي قامت عليه الأدلَّةُ مِن الكتاب والسُّنَّة.</w:t>
      </w:r>
    </w:p>
    <w:p w:rsidR="009831DC" w:rsidRPr="003F3D65" w:rsidRDefault="009831DC" w:rsidP="00075089">
      <w:pPr>
        <w:spacing w:after="0"/>
        <w:ind w:firstLine="567"/>
        <w:jc w:val="center"/>
        <w:rPr>
          <w:rFonts w:ascii="Lotus Linotype" w:hAnsi="Lotus Linotype" w:cs="Lotus Linotype"/>
          <w:b/>
          <w:bCs/>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5C2DE3" w:rsidRPr="003F3D65" w:rsidRDefault="005C2DE3" w:rsidP="00665533">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(60)</w:t>
      </w:r>
    </w:p>
    <w:p w:rsidR="005C2DE3" w:rsidRPr="003F3D65" w:rsidRDefault="005C2DE3" w:rsidP="00665533">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665533">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665533">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﴿وَلَا يَرْضَى لِعِبَادِهِ الْكُفْرَ﴾</w:t>
      </w:r>
      <w:r w:rsidRPr="003F3D65">
        <w:rPr>
          <w:rFonts w:ascii="Lotus Linotype" w:hAnsi="Lotus Linotype" w:cs="Lotus Linotype"/>
          <w:sz w:val="32"/>
          <w:szCs w:val="32"/>
          <w:rtl/>
        </w:rPr>
        <w:t xml:space="preserve"> [الزمر: 7]؛</w:t>
      </w:r>
      <w:r w:rsidRPr="003F3D65">
        <w:rPr>
          <w:rFonts w:ascii="Lotus Linotype" w:hAnsi="Lotus Linotype" w:cs="Traditional Arabic"/>
          <w:sz w:val="32"/>
          <w:szCs w:val="32"/>
          <w:rtl/>
        </w:rPr>
        <w:t> </w:t>
      </w:r>
      <w:r w:rsidRPr="003F3D65">
        <w:rPr>
          <w:rFonts w:ascii="Lotus Linotype" w:hAnsi="Lotus Linotype" w:cs="Lotus Linotype"/>
          <w:sz w:val="32"/>
          <w:szCs w:val="32"/>
          <w:rtl/>
        </w:rPr>
        <w:t>تأوَّل الأشعريَّةُ هذه الآيةَ على وجهَيْنِ: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أحدُهما:</w:t>
      </w:r>
      <w:r w:rsidRPr="003F3D65">
        <w:rPr>
          <w:rFonts w:ascii="Lotus Linotype" w:hAnsi="Lotus Linotype" w:cs="Traditional Arabic"/>
          <w:sz w:val="32"/>
          <w:szCs w:val="32"/>
          <w:rtl/>
        </w:rPr>
        <w:t> </w:t>
      </w:r>
      <w:r w:rsidRPr="003F3D65">
        <w:rPr>
          <w:rFonts w:ascii="Lotus Linotype" w:hAnsi="Lotus Linotype" w:cs="Lotus Linotype"/>
          <w:sz w:val="32"/>
          <w:szCs w:val="32"/>
          <w:rtl/>
        </w:rPr>
        <w:t>أن الرِّضَا بمعنى الإرادةِ، ويعني بـ «عِبَادِهِ»: مَن قضَى اللهُ له بالإيمانِ والوفاةِ عليه؛ فهو كقولِه: ﴿</w:t>
      </w:r>
      <w:r w:rsidRPr="003F3D65">
        <w:rPr>
          <w:rFonts w:ascii="Lotus Linotype" w:hAnsi="Lotus Linotype" w:cs="Lotus Linotype"/>
          <w:b/>
          <w:bCs/>
          <w:sz w:val="32"/>
          <w:szCs w:val="32"/>
          <w:rtl/>
        </w:rPr>
        <w:t>إِنَّ عِبَادِي لَيْسَ لَكَ عَلَيْهِمْ سُلْطَانٌ</w:t>
      </w:r>
      <w:r w:rsidRPr="003F3D65">
        <w:rPr>
          <w:rFonts w:ascii="Lotus Linotype" w:hAnsi="Lotus Linotype" w:cs="Lotus Linotype"/>
          <w:sz w:val="32"/>
          <w:szCs w:val="32"/>
          <w:rtl/>
        </w:rPr>
        <w:t>﴾ [الحجر: 42].</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والآخَرُ:</w:t>
      </w:r>
      <w:r w:rsidRPr="003F3D65">
        <w:rPr>
          <w:rFonts w:ascii="Lotus Linotype" w:hAnsi="Lotus Linotype" w:cs="Traditional Arabic"/>
          <w:sz w:val="32"/>
          <w:szCs w:val="32"/>
          <w:rtl/>
        </w:rPr>
        <w:t> </w:t>
      </w:r>
      <w:r w:rsidRPr="003F3D65">
        <w:rPr>
          <w:rFonts w:ascii="Lotus Linotype" w:hAnsi="Lotus Linotype" w:cs="Lotus Linotype"/>
          <w:sz w:val="32"/>
          <w:szCs w:val="32"/>
          <w:rtl/>
        </w:rPr>
        <w:t>أنَّ الرضا غيرُ الإرادة، والعبادُ على هذا للعمومِ؛ أي: لا يَرضَى الكفرَ لأحدٍ مِن البشَر، وإنْ كان قد أراد أن يقَعَ مِن بعضِهم؛ فهو لم يَرْضَهُ دِينًا ولا شَرْعًا، وأرادَهُ وقوعًا ووجودًا.</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وأمَّا المعتزِلةُ: فالرِّضا عندهم بمعنى الإرادة، والعبادُ على العموم؛ جَرْيًا على قاعدتِهم في القَدَرِ وأفعالِ العباد»</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217"/>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075089" w:rsidRDefault="00075089" w:rsidP="00075089">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ذكَرَ المؤلِّفُ الوجهَيْنِ عن الأشاعرة، ولم يرجِّح، والصوابُ هو القولُ الثاني، وهو أنَّ الرضا غيرُ الإرادةِ، وأنه لا تلازُمَ بين الرضا والإرادةِ الكونيَّة؛ وعلى هذا: فاللهُ لا يرضى الكفرَ لأحدٍ مِن عباده، وإنْ كان قد يشاؤُهُ مِن بعضهم؛ فالكافِرُ قد شاء اللهُ منه الكفرَ، وإنْ كان لا يرضاهُ منه؛ وهذا يوافِقُ قولَ أهلِ السُّنَّة</w:t>
      </w:r>
      <w:r w:rsidR="00C128B4">
        <w:rPr>
          <w:rFonts w:ascii="Lotus Linotype" w:hAnsi="Lotus Linotype" w:cs="Lotus Linotype" w:hint="cs"/>
          <w:sz w:val="32"/>
          <w:szCs w:val="32"/>
          <w:rtl/>
        </w:rPr>
        <w:t>(</w:t>
      </w:r>
      <w:r w:rsidR="00C128B4" w:rsidRPr="00C128B4">
        <w:rPr>
          <w:rtl/>
        </w:rPr>
        <w:footnoteReference w:id="218"/>
      </w:r>
      <w:r w:rsidR="00C128B4">
        <w:rPr>
          <w:rFonts w:ascii="Lotus Linotype" w:hAnsi="Lotus Linotype" w:cs="Lotus Linotype" w:hint="cs"/>
          <w:sz w:val="32"/>
          <w:szCs w:val="32"/>
          <w:rtl/>
        </w:rPr>
        <w:t>)</w:t>
      </w:r>
      <w:r w:rsidRPr="003F3D65">
        <w:rPr>
          <w:rFonts w:ascii="Lotus Linotype" w:hAnsi="Lotus Linotype" w:cs="Lotus Linotype"/>
          <w:sz w:val="32"/>
          <w:szCs w:val="32"/>
          <w:rtl/>
        </w:rPr>
        <w:t>.</w:t>
      </w:r>
    </w:p>
    <w:p w:rsidR="009831DC" w:rsidRPr="003F3D65" w:rsidRDefault="009831DC" w:rsidP="00AE0AEA">
      <w:pPr>
        <w:tabs>
          <w:tab w:val="left" w:pos="424"/>
          <w:tab w:val="left" w:pos="613"/>
        </w:tabs>
        <w:spacing w:after="0"/>
        <w:ind w:firstLine="567"/>
        <w:jc w:val="center"/>
        <w:rPr>
          <w:rFonts w:ascii="Lotus Linotype" w:eastAsia="Calibri"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900ED9" w:rsidRPr="003F3D65" w:rsidRDefault="00900ED9" w:rsidP="00440A66">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(61)</w:t>
      </w:r>
    </w:p>
    <w:p w:rsidR="00900ED9" w:rsidRPr="003F3D65" w:rsidRDefault="00900ED9" w:rsidP="00440A66">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440A66">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440A66">
        <w:rPr>
          <w:rFonts w:ascii="Lotus Linotype" w:hAnsi="Lotus Linotype" w:cs="Lotus Linotype" w:hint="cs"/>
          <w:sz w:val="32"/>
          <w:szCs w:val="32"/>
          <w:rtl/>
        </w:rPr>
        <w:t>-</w:t>
      </w:r>
      <w:r w:rsidRPr="003F3D65">
        <w:rPr>
          <w:rFonts w:ascii="Lotus Linotype" w:hAnsi="Lotus Linotype" w:cs="Lotus Linotype"/>
          <w:sz w:val="32"/>
          <w:szCs w:val="32"/>
          <w:rtl/>
        </w:rPr>
        <w:t xml:space="preserve"> في تفسيرِ قولِه تعالى:</w:t>
      </w:r>
      <w:r w:rsidRPr="003F3D65">
        <w:rPr>
          <w:rFonts w:ascii="Lotus Linotype" w:hAnsi="Lotus Linotype" w:cs="Traditional Arabic"/>
          <w:sz w:val="32"/>
          <w:szCs w:val="32"/>
          <w:rtl/>
        </w:rPr>
        <w:t> </w:t>
      </w:r>
      <w:r w:rsidRPr="003F3D65">
        <w:rPr>
          <w:rFonts w:ascii="Lotus Linotype" w:hAnsi="Lotus Linotype" w:cs="Lotus Linotype"/>
          <w:b/>
          <w:bCs/>
          <w:sz w:val="32"/>
          <w:szCs w:val="32"/>
          <w:rtl/>
        </w:rPr>
        <w:t>﴿يَدُ اللهِ فَوْقَ أَيْدِيهِمْ﴾ [الفتح: 10]:</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«وذلك على وجهِ التخييلِ والتمثيلِ؛ يريدُ: أنَّ يَدَ رسولِ الله ﷺ التي تعلو أيديَ المبايِعِينَ له هي يَدُ اللهِ في المعنى، وإنْ لم تكن كذلك في الحقيقةِ، وإنما المرادُ: أنَّ عَقْدَ ميثاقِ البَيْعةِ مع الرسولِ </w:t>
      </w:r>
      <w:r w:rsidR="00440A66">
        <w:rPr>
          <w:rFonts w:ascii="Lotus Linotype" w:hAnsi="Lotus Linotype" w:cs="Lotus Linotype" w:hint="cs"/>
          <w:sz w:val="32"/>
          <w:szCs w:val="32"/>
          <w:rtl/>
        </w:rPr>
        <w:t>-</w:t>
      </w:r>
      <w:r w:rsidRPr="003F3D65">
        <w:rPr>
          <w:rFonts w:ascii="Lotus Linotype" w:hAnsi="Lotus Linotype" w:cs="Lotus Linotype"/>
          <w:sz w:val="32"/>
          <w:szCs w:val="32"/>
          <w:rtl/>
        </w:rPr>
        <w:t>صلى الله عليه وسلم</w:t>
      </w:r>
      <w:r w:rsidR="00440A66">
        <w:rPr>
          <w:rFonts w:ascii="Lotus Linotype" w:hAnsi="Lotus Linotype" w:cs="Lotus Linotype" w:hint="cs"/>
          <w:sz w:val="32"/>
          <w:szCs w:val="32"/>
          <w:rtl/>
        </w:rPr>
        <w:t>-</w:t>
      </w:r>
      <w:r w:rsidRPr="003F3D65">
        <w:rPr>
          <w:rFonts w:ascii="Lotus Linotype" w:hAnsi="Lotus Linotype" w:cs="Lotus Linotype"/>
          <w:sz w:val="32"/>
          <w:szCs w:val="32"/>
          <w:rtl/>
        </w:rPr>
        <w:t xml:space="preserve"> كعَقْدِهِ مع الله؛ كقولِهِ: ﴿</w:t>
      </w:r>
      <w:r w:rsidRPr="003F3D65">
        <w:rPr>
          <w:rFonts w:ascii="Lotus Linotype" w:hAnsi="Lotus Linotype" w:cs="Lotus Linotype"/>
          <w:b/>
          <w:bCs/>
          <w:sz w:val="32"/>
          <w:szCs w:val="32"/>
          <w:rtl/>
        </w:rPr>
        <w:t>مَنْ يُطِعِ الرَّسُولَ فَقَدْ أَطَاعَ اللهَ</w:t>
      </w:r>
      <w:r w:rsidRPr="003F3D65">
        <w:rPr>
          <w:rFonts w:ascii="Lotus Linotype" w:hAnsi="Lotus Linotype" w:cs="Lotus Linotype"/>
          <w:sz w:val="32"/>
          <w:szCs w:val="32"/>
          <w:rtl/>
        </w:rPr>
        <w:t>﴾ [النساء: 80].</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وتأوَّل المتأوِّلونَ ذلك: بأنَّ يَدَ اللهِ معناها: النِّعْمةُ أو القوَّة؛ وهذا بعيدٌ هنا»</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219"/>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AE0AEA" w:rsidRDefault="00AE0AEA" w:rsidP="00AE0AEA">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قولُهُ:</w:t>
      </w:r>
      <w:r w:rsidRPr="003F3D65">
        <w:rPr>
          <w:rFonts w:ascii="Lotus Linotype" w:hAnsi="Lotus Linotype" w:cs="Lotus Linotype"/>
          <w:sz w:val="32"/>
          <w:szCs w:val="32"/>
          <w:rtl/>
        </w:rPr>
        <w:t xml:space="preserve"> «وذلك على وجهِ التخييلِ والتمثيلِ ...»، إلخ:</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قد أحسَنَ المؤلِّفُ في ترجيحِ هذا الرأي، وتنظيرِ الآيةِ بقولِهِ تعالى: ﴿</w:t>
      </w:r>
      <w:r w:rsidRPr="003F3D65">
        <w:rPr>
          <w:rFonts w:ascii="Lotus Linotype" w:hAnsi="Lotus Linotype" w:cs="Lotus Linotype"/>
          <w:b/>
          <w:bCs/>
          <w:sz w:val="32"/>
          <w:szCs w:val="32"/>
          <w:rtl/>
        </w:rPr>
        <w:t>مَنْ يُطِعِ الرَّسُولَ فَقَدْ أَطَاعَ اللهَ</w:t>
      </w:r>
      <w:r w:rsidRPr="003F3D65">
        <w:rPr>
          <w:rFonts w:ascii="Lotus Linotype" w:hAnsi="Lotus Linotype" w:cs="Lotus Linotype"/>
          <w:sz w:val="32"/>
          <w:szCs w:val="32"/>
          <w:rtl/>
        </w:rPr>
        <w:t>﴾ [النساء: 80]، وأحسَنَ في ردِّه قولَ المتأوِّلينَ اليَدَ بالنِّعْمة</w:t>
      </w:r>
      <w:r w:rsidR="00281D78">
        <w:rPr>
          <w:rFonts w:ascii="Lotus Linotype" w:hAnsi="Lotus Linotype" w:cs="Lotus Linotype" w:hint="cs"/>
          <w:sz w:val="32"/>
          <w:szCs w:val="32"/>
          <w:rtl/>
        </w:rPr>
        <w:t>(</w:t>
      </w:r>
      <w:r w:rsidR="00281D78">
        <w:rPr>
          <w:rStyle w:val="FootnoteReference"/>
          <w:rFonts w:ascii="Lotus Linotype" w:hAnsi="Lotus Linotype" w:cs="Lotus Linotype"/>
          <w:sz w:val="32"/>
          <w:szCs w:val="32"/>
          <w:rtl/>
        </w:rPr>
        <w:footnoteReference w:id="220"/>
      </w:r>
      <w:r w:rsidR="00281D78">
        <w:rPr>
          <w:rFonts w:ascii="Lotus Linotype" w:hAnsi="Lotus Linotype" w:cs="Lotus Linotype" w:hint="cs"/>
          <w:sz w:val="32"/>
          <w:szCs w:val="32"/>
          <w:rtl/>
        </w:rPr>
        <w:t>)</w:t>
      </w:r>
      <w:r w:rsidRPr="003F3D65">
        <w:rPr>
          <w:rFonts w:ascii="Lotus Linotype" w:hAnsi="Lotus Linotype" w:cs="Lotus Linotype"/>
          <w:sz w:val="32"/>
          <w:szCs w:val="32"/>
          <w:rtl/>
        </w:rPr>
        <w:t>.</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وما رجَّحه هو ما ذكَرَهُ ابنُ القيِّم </w:t>
      </w:r>
      <w:r w:rsidR="00A6018A">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A6018A">
        <w:rPr>
          <w:rFonts w:ascii="Lotus Linotype" w:hAnsi="Lotus Linotype" w:cs="Lotus Linotype" w:hint="cs"/>
          <w:sz w:val="32"/>
          <w:szCs w:val="32"/>
          <w:rtl/>
        </w:rPr>
        <w:t>-</w:t>
      </w:r>
      <w:r w:rsidRPr="003F3D65">
        <w:rPr>
          <w:rFonts w:ascii="Lotus Linotype" w:hAnsi="Lotus Linotype" w:cs="Lotus Linotype"/>
          <w:sz w:val="32"/>
          <w:szCs w:val="32"/>
          <w:rtl/>
        </w:rPr>
        <w:t>، والآيةُ مع هذا تدُلُّ على إثباتِ اليدِ للهِ تعالى</w:t>
      </w:r>
      <w:r w:rsidR="007D04AD">
        <w:rPr>
          <w:rFonts w:ascii="Lotus Linotype" w:hAnsi="Lotus Linotype" w:cs="Lotus Linotype" w:hint="cs"/>
          <w:sz w:val="32"/>
          <w:szCs w:val="32"/>
          <w:rtl/>
        </w:rPr>
        <w:t xml:space="preserve"> </w:t>
      </w:r>
      <w:r w:rsidRPr="007D04AD">
        <w:rPr>
          <w:rtl/>
        </w:rPr>
        <w:t>(</w:t>
      </w:r>
      <w:r w:rsidRPr="007D04AD">
        <w:rPr>
          <w:rtl/>
        </w:rPr>
        <w:footnoteReference w:id="221"/>
      </w:r>
      <w:r w:rsidRPr="007D04AD">
        <w:rPr>
          <w:rtl/>
        </w:rPr>
        <w:t>)</w:t>
      </w:r>
      <w:r w:rsidRPr="003F3D65">
        <w:rPr>
          <w:rFonts w:ascii="Lotus Linotype" w:hAnsi="Lotus Linotype" w:cs="Lotus Linotype"/>
          <w:sz w:val="32"/>
          <w:szCs w:val="32"/>
          <w:rtl/>
        </w:rPr>
        <w:t>.</w:t>
      </w:r>
    </w:p>
    <w:p w:rsidR="009831DC" w:rsidRPr="003F3D65" w:rsidRDefault="009831DC" w:rsidP="00AE0AEA">
      <w:pPr>
        <w:tabs>
          <w:tab w:val="left" w:pos="424"/>
          <w:tab w:val="left" w:pos="613"/>
        </w:tabs>
        <w:spacing w:after="0"/>
        <w:ind w:firstLine="567"/>
        <w:jc w:val="center"/>
        <w:rPr>
          <w:rFonts w:ascii="Lotus Linotype" w:eastAsia="Calibri"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AE0AEA" w:rsidRDefault="00AE0AEA" w:rsidP="00A1436C">
      <w:pPr>
        <w:spacing w:after="0"/>
        <w:ind w:firstLine="567"/>
        <w:jc w:val="center"/>
        <w:rPr>
          <w:rFonts w:ascii="Lotus Linotype" w:hAnsi="Lotus Linotype" w:cs="Lotus Linotype"/>
          <w:b/>
          <w:bCs/>
          <w:sz w:val="32"/>
          <w:szCs w:val="32"/>
          <w:rtl/>
        </w:rPr>
      </w:pPr>
    </w:p>
    <w:p w:rsidR="00900ED9" w:rsidRPr="003F3D65" w:rsidRDefault="00900ED9" w:rsidP="00A1436C">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t>(62)</w:t>
      </w:r>
    </w:p>
    <w:p w:rsidR="00900ED9" w:rsidRPr="003F3D65" w:rsidRDefault="00900ED9" w:rsidP="00A1436C">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A1436C">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A1436C">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بِئْسَ الِاسْمُ الْفُسُوقُ بَعْدَ الْإِيمَانِ</w:t>
      </w:r>
      <w:r w:rsidRPr="003F3D65">
        <w:rPr>
          <w:rFonts w:ascii="Lotus Linotype" w:hAnsi="Lotus Linotype" w:cs="Lotus Linotype"/>
          <w:sz w:val="32"/>
          <w:szCs w:val="32"/>
          <w:rtl/>
        </w:rPr>
        <w:t>﴾ [الحجرات: 11] يريدُ بـ «الِاسْمِ»: أنْ يسمَّى الإنسانُ فاسقًا، بعد أن سُمِّيَ مؤمِنًا؛</w:t>
      </w:r>
      <w:r w:rsidRPr="003F3D65">
        <w:rPr>
          <w:rFonts w:ascii="Lotus Linotype" w:hAnsi="Lotus Linotype" w:cs="Traditional Arabic"/>
          <w:sz w:val="32"/>
          <w:szCs w:val="32"/>
          <w:rtl/>
        </w:rPr>
        <w:t> </w:t>
      </w:r>
      <w:r w:rsidRPr="003F3D65">
        <w:rPr>
          <w:rFonts w:ascii="Lotus Linotype" w:hAnsi="Lotus Linotype" w:cs="Lotus Linotype"/>
          <w:b/>
          <w:bCs/>
          <w:sz w:val="32"/>
          <w:szCs w:val="32"/>
          <w:rtl/>
        </w:rPr>
        <w:t>وفي ذلك ثلاثةُ أوجه</w:t>
      </w:r>
      <w:r w:rsidRPr="003F3D65">
        <w:rPr>
          <w:rFonts w:ascii="Lotus Linotype" w:hAnsi="Lotus Linotype" w:cs="Lotus Linotype"/>
          <w:sz w:val="32"/>
          <w:szCs w:val="32"/>
          <w:rtl/>
        </w:rPr>
        <w:t>:</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أحدُها</w:t>
      </w:r>
      <w:r w:rsidRPr="003F3D65">
        <w:rPr>
          <w:rFonts w:ascii="Lotus Linotype" w:hAnsi="Lotus Linotype" w:cs="Lotus Linotype"/>
          <w:sz w:val="32"/>
          <w:szCs w:val="32"/>
          <w:rtl/>
        </w:rPr>
        <w:t>: استقباحُ الجمعِ بين الفسوقِ وبين الإيمانِ؛ فمعنى ذلك: أنَّ مَن فعَلَ شيئًا مِن هذه الأشياءِ التي نُهِيَ عنها،</w:t>
      </w:r>
      <w:r w:rsidRPr="003F3D65">
        <w:rPr>
          <w:rFonts w:ascii="Lotus Linotype" w:hAnsi="Lotus Linotype" w:cs="Traditional Arabic"/>
          <w:sz w:val="32"/>
          <w:szCs w:val="32"/>
          <w:rtl/>
        </w:rPr>
        <w:t> </w:t>
      </w:r>
      <w:r w:rsidRPr="003F3D65">
        <w:rPr>
          <w:rFonts w:ascii="Lotus Linotype" w:hAnsi="Lotus Linotype" w:cs="Lotus Linotype"/>
          <w:sz w:val="32"/>
          <w:szCs w:val="32"/>
          <w:rtl/>
        </w:rPr>
        <w:t>فهو فاسقٌ، وإنْ كان مؤمِنًا.</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والآخَر</w:t>
      </w:r>
      <w:r w:rsidRPr="003F3D65">
        <w:rPr>
          <w:rFonts w:ascii="Lotus Linotype" w:hAnsi="Lotus Linotype" w:cs="Lotus Linotype"/>
          <w:sz w:val="32"/>
          <w:szCs w:val="32"/>
          <w:rtl/>
        </w:rPr>
        <w:t>: بئسَ ما يقولُهُ الرَّجُلُ للآخَرِ: «يا فاسقُ» بعد إيمانِه؛ كقولِهم لمن أسلَمَ مِن اليهود: «يا يهوديُّ».</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lastRenderedPageBreak/>
        <w:t>الثالثُ:</w:t>
      </w:r>
      <w:r w:rsidRPr="003F3D65">
        <w:rPr>
          <w:rFonts w:ascii="Lotus Linotype" w:hAnsi="Lotus Linotype" w:cs="Traditional Arabic"/>
          <w:sz w:val="32"/>
          <w:szCs w:val="32"/>
          <w:rtl/>
        </w:rPr>
        <w:t> </w:t>
      </w:r>
      <w:r w:rsidRPr="003F3D65">
        <w:rPr>
          <w:rFonts w:ascii="Lotus Linotype" w:hAnsi="Lotus Linotype" w:cs="Lotus Linotype"/>
          <w:sz w:val="32"/>
          <w:szCs w:val="32"/>
          <w:rtl/>
        </w:rPr>
        <w:t>أن يُجعَلَ مَن فسَقَ غيرَ مؤمِنٍ؛ وهذا على مذهبِ المعتزِلة»</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222"/>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AE0AEA" w:rsidRDefault="00AE0AEA" w:rsidP="00AE0AEA">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قولُ المؤلِّفِ:</w:t>
      </w:r>
      <w:r w:rsidRPr="003F3D65">
        <w:rPr>
          <w:rFonts w:ascii="Lotus Linotype" w:hAnsi="Lotus Linotype" w:cs="Traditional Arabic"/>
          <w:sz w:val="32"/>
          <w:szCs w:val="32"/>
          <w:rtl/>
        </w:rPr>
        <w:t> </w:t>
      </w:r>
      <w:r w:rsidRPr="003F3D65">
        <w:rPr>
          <w:rFonts w:ascii="Lotus Linotype" w:hAnsi="Lotus Linotype" w:cs="Lotus Linotype"/>
          <w:sz w:val="32"/>
          <w:szCs w:val="32"/>
          <w:rtl/>
        </w:rPr>
        <w:t>«الثالثُ: أن يُجعَلَ مَن فسَقَ غيرَ مؤمِنٍ ...»، إلخ:</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الفرقُ بين الوجهِ الثاني والثالثِ: أنَّ المراد بالوجهِ الثاني: مَن أطلَقَ على أخيهِ: «فَاسِق»؛ على وجهِ السَّبِّ مغايَظةً له لخصومةٍ بينهما.</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فأمَّا الثالثُ، فمعناه: الحكمُ على المسلِمِ العاصي: بأنه فاسِقٌ، وليس بمؤمِنٍ، فيُخرِجُهُ عن الإيمان، ويَجعَلُهُ في منزِلةٍ بين الإيمانِ والكفر؛ وهذا - كما قال المؤلِّفُ - على مذهَبِ المعتزِلة؛ فإنهم يَجعَلُونَ مرتكِبَ الكبيرةِ في منزِلةٍ بين المنزِلَتَيْنِ، لا هو مؤمِنٌ، ولا هو كافرٌ</w:t>
      </w:r>
      <w:r w:rsidR="00517F13">
        <w:rPr>
          <w:rFonts w:ascii="Lotus Linotype" w:hAnsi="Lotus Linotype" w:cs="Lotus Linotype" w:hint="cs"/>
          <w:sz w:val="32"/>
          <w:szCs w:val="32"/>
          <w:rtl/>
        </w:rPr>
        <w:t>(</w:t>
      </w:r>
      <w:r w:rsidR="00517F13">
        <w:rPr>
          <w:rStyle w:val="FootnoteReference"/>
          <w:rFonts w:ascii="Lotus Linotype" w:hAnsi="Lotus Linotype" w:cs="Lotus Linotype"/>
          <w:sz w:val="32"/>
          <w:szCs w:val="32"/>
          <w:rtl/>
        </w:rPr>
        <w:footnoteReference w:id="223"/>
      </w:r>
      <w:r w:rsidR="00517F13">
        <w:rPr>
          <w:rFonts w:ascii="Lotus Linotype" w:hAnsi="Lotus Linotype" w:cs="Lotus Linotype" w:hint="cs"/>
          <w:sz w:val="32"/>
          <w:szCs w:val="32"/>
          <w:rtl/>
        </w:rPr>
        <w:t>)</w:t>
      </w:r>
      <w:r w:rsidRPr="003F3D65">
        <w:rPr>
          <w:rFonts w:ascii="Lotus Linotype" w:hAnsi="Lotus Linotype" w:cs="Lotus Linotype"/>
          <w:sz w:val="32"/>
          <w:szCs w:val="32"/>
          <w:rtl/>
        </w:rPr>
        <w:t>:</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فخالَفُوا أهلَ السُّنَّةِ الذين يقولونَ: «إنَّ مرتكِبَ الكبيرةِ معه أصلُ الإيمان؛ فهو مؤمِنٌ ناقصُ الإيمان»</w:t>
      </w:r>
      <w:r w:rsidR="00517F13">
        <w:rPr>
          <w:rFonts w:ascii="Lotus Linotype" w:hAnsi="Lotus Linotype" w:cs="Lotus Linotype" w:hint="cs"/>
          <w:sz w:val="32"/>
          <w:szCs w:val="32"/>
          <w:rtl/>
        </w:rPr>
        <w:t>(</w:t>
      </w:r>
      <w:r w:rsidR="00517F13">
        <w:rPr>
          <w:rStyle w:val="FootnoteReference"/>
          <w:rFonts w:ascii="Lotus Linotype" w:hAnsi="Lotus Linotype" w:cs="Lotus Linotype"/>
          <w:sz w:val="32"/>
          <w:szCs w:val="32"/>
          <w:rtl/>
        </w:rPr>
        <w:footnoteReference w:id="224"/>
      </w:r>
      <w:r w:rsidR="00517F13">
        <w:rPr>
          <w:rFonts w:ascii="Lotus Linotype" w:hAnsi="Lotus Linotype" w:cs="Lotus Linotype" w:hint="cs"/>
          <w:sz w:val="32"/>
          <w:szCs w:val="32"/>
          <w:rtl/>
        </w:rPr>
        <w:t>)</w:t>
      </w:r>
      <w:r w:rsidRPr="003F3D65">
        <w:rPr>
          <w:rFonts w:ascii="Lotus Linotype" w:hAnsi="Lotus Linotype" w:cs="Lotus Linotype"/>
          <w:sz w:val="32"/>
          <w:szCs w:val="32"/>
          <w:rtl/>
        </w:rPr>
        <w:t>.</w:t>
      </w:r>
      <w:r w:rsidR="00517F13">
        <w:rPr>
          <w:rFonts w:ascii="Lotus Linotype" w:hAnsi="Lotus Linotype" w:cs="Lotus Linotype" w:hint="cs"/>
          <w:sz w:val="32"/>
          <w:szCs w:val="32"/>
          <w:rtl/>
        </w:rPr>
        <w:t xml:space="preserve"> </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وخالَفُوا الخوارجَ الذين يقولونَ: «مرتكِبُ الكبيرةِ كافِرٌ»</w:t>
      </w:r>
      <w:r w:rsidR="00517F13">
        <w:rPr>
          <w:rFonts w:ascii="Lotus Linotype" w:hAnsi="Lotus Linotype" w:cs="Lotus Linotype" w:hint="cs"/>
          <w:sz w:val="32"/>
          <w:szCs w:val="32"/>
          <w:rtl/>
        </w:rPr>
        <w:t>(</w:t>
      </w:r>
      <w:r w:rsidR="00517F13">
        <w:rPr>
          <w:rStyle w:val="FootnoteReference"/>
          <w:rFonts w:ascii="Lotus Linotype" w:hAnsi="Lotus Linotype" w:cs="Lotus Linotype"/>
          <w:sz w:val="32"/>
          <w:szCs w:val="32"/>
          <w:rtl/>
        </w:rPr>
        <w:footnoteReference w:id="225"/>
      </w:r>
      <w:r w:rsidR="00517F13">
        <w:rPr>
          <w:rFonts w:ascii="Lotus Linotype" w:hAnsi="Lotus Linotype" w:cs="Lotus Linotype" w:hint="cs"/>
          <w:sz w:val="32"/>
          <w:szCs w:val="32"/>
          <w:rtl/>
        </w:rPr>
        <w:t>)</w:t>
      </w:r>
      <w:r w:rsidRPr="003F3D65">
        <w:rPr>
          <w:rFonts w:ascii="Lotus Linotype" w:hAnsi="Lotus Linotype" w:cs="Lotus Linotype"/>
          <w:sz w:val="32"/>
          <w:szCs w:val="32"/>
          <w:rtl/>
        </w:rPr>
        <w:t>.</w:t>
      </w:r>
      <w:r w:rsidR="00517F13">
        <w:rPr>
          <w:rFonts w:ascii="Lotus Linotype" w:hAnsi="Lotus Linotype" w:cs="Lotus Linotype" w:hint="cs"/>
          <w:sz w:val="32"/>
          <w:szCs w:val="32"/>
          <w:rtl/>
        </w:rPr>
        <w:t xml:space="preserve"> </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ثم يتفِقُ الخوارجُ والمعتزِلةُ على حُكْمِهِ في الآخِرة، وهو الخلودُ في النار</w:t>
      </w:r>
      <w:r w:rsidR="00517F13">
        <w:rPr>
          <w:rFonts w:ascii="Lotus Linotype" w:hAnsi="Lotus Linotype" w:cs="Lotus Linotype" w:hint="cs"/>
          <w:sz w:val="32"/>
          <w:szCs w:val="32"/>
          <w:rtl/>
        </w:rPr>
        <w:t>(</w:t>
      </w:r>
      <w:r w:rsidR="00517F13">
        <w:rPr>
          <w:rStyle w:val="FootnoteReference"/>
          <w:rFonts w:ascii="Lotus Linotype" w:hAnsi="Lotus Linotype" w:cs="Lotus Linotype"/>
          <w:sz w:val="32"/>
          <w:szCs w:val="32"/>
          <w:rtl/>
        </w:rPr>
        <w:footnoteReference w:id="226"/>
      </w:r>
      <w:r w:rsidR="00517F13">
        <w:rPr>
          <w:rFonts w:ascii="Lotus Linotype" w:hAnsi="Lotus Linotype" w:cs="Lotus Linotype" w:hint="cs"/>
          <w:sz w:val="32"/>
          <w:szCs w:val="32"/>
          <w:rtl/>
        </w:rPr>
        <w:t>)</w:t>
      </w:r>
      <w:r w:rsidRPr="003F3D65">
        <w:rPr>
          <w:rFonts w:ascii="Lotus Linotype" w:hAnsi="Lotus Linotype" w:cs="Lotus Linotype"/>
          <w:sz w:val="32"/>
          <w:szCs w:val="32"/>
          <w:rtl/>
        </w:rPr>
        <w:t>.</w:t>
      </w:r>
    </w:p>
    <w:p w:rsidR="009831DC" w:rsidRPr="003F3D65" w:rsidRDefault="009831DC" w:rsidP="00AE0AEA">
      <w:pPr>
        <w:tabs>
          <w:tab w:val="left" w:pos="424"/>
          <w:tab w:val="left" w:pos="613"/>
        </w:tabs>
        <w:spacing w:after="0"/>
        <w:ind w:firstLine="567"/>
        <w:jc w:val="center"/>
        <w:rPr>
          <w:rFonts w:ascii="Lotus Linotype" w:eastAsia="Calibri"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900ED9" w:rsidRPr="003F3D65" w:rsidRDefault="00900ED9" w:rsidP="00386783">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(63)</w:t>
      </w:r>
    </w:p>
    <w:p w:rsidR="00900ED9" w:rsidRPr="003F3D65" w:rsidRDefault="00900ED9" w:rsidP="00386783">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386783">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386783">
        <w:rPr>
          <w:rFonts w:ascii="Lotus Linotype" w:hAnsi="Lotus Linotype" w:cs="Lotus Linotype" w:hint="cs"/>
          <w:sz w:val="32"/>
          <w:szCs w:val="32"/>
          <w:rtl/>
        </w:rPr>
        <w:t>-</w:t>
      </w:r>
      <w:r w:rsidRPr="003F3D65">
        <w:rPr>
          <w:rFonts w:ascii="Lotus Linotype" w:hAnsi="Lotus Linotype" w:cs="Lotus Linotype"/>
          <w:sz w:val="32"/>
          <w:szCs w:val="32"/>
          <w:rtl/>
        </w:rPr>
        <w:t xml:space="preserve"> في تفسيرِ قولِه تعالى: ﴿</w:t>
      </w:r>
      <w:r w:rsidRPr="003F3D65">
        <w:rPr>
          <w:rFonts w:ascii="Lotus Linotype" w:hAnsi="Lotus Linotype" w:cs="Lotus Linotype"/>
          <w:b/>
          <w:bCs/>
          <w:sz w:val="32"/>
          <w:szCs w:val="32"/>
          <w:rtl/>
        </w:rPr>
        <w:t>ثُمَّ دَنَا فَتَدَلَّى</w:t>
      </w:r>
      <w:r w:rsidRPr="003F3D65">
        <w:rPr>
          <w:rFonts w:ascii="Lotus Linotype" w:hAnsi="Lotus Linotype" w:cs="Lotus Linotype"/>
          <w:sz w:val="32"/>
          <w:szCs w:val="32"/>
          <w:rtl/>
        </w:rPr>
        <w:t>﴾ [النجم: 8]:</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«وهذا الذي ذكَرْنا: أنَّ هذه الضمائرَ المتقدِّمةَ لجبريلَ، هو الصحيحُ، وقد ورَدَ ذلك عن رسولِ اللهِ ﷺ في الحديثِ الصحيح</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227"/>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وقيل:</w:t>
      </w:r>
      <w:r w:rsidRPr="003F3D65">
        <w:rPr>
          <w:rFonts w:ascii="Lotus Linotype" w:hAnsi="Lotus Linotype" w:cs="Traditional Arabic"/>
          <w:sz w:val="32"/>
          <w:szCs w:val="32"/>
          <w:rtl/>
        </w:rPr>
        <w:t> </w:t>
      </w:r>
      <w:r w:rsidRPr="003F3D65">
        <w:rPr>
          <w:rFonts w:ascii="Lotus Linotype" w:hAnsi="Lotus Linotype" w:cs="Lotus Linotype"/>
          <w:sz w:val="32"/>
          <w:szCs w:val="32"/>
          <w:rtl/>
        </w:rPr>
        <w:t>إنَّها للهِ تعالى؛ وهذا القولُ يَرُدُّ عليه الحديثُ والعقلُ؛</w:t>
      </w:r>
      <w:r w:rsidRPr="003F3D65">
        <w:rPr>
          <w:rFonts w:ascii="Lotus Linotype" w:hAnsi="Lotus Linotype" w:cs="Traditional Arabic"/>
          <w:sz w:val="32"/>
          <w:szCs w:val="32"/>
          <w:rtl/>
        </w:rPr>
        <w:t> </w:t>
      </w:r>
      <w:r w:rsidRPr="003F3D65">
        <w:rPr>
          <w:rFonts w:ascii="Lotus Linotype" w:hAnsi="Lotus Linotype" w:cs="Lotus Linotype"/>
          <w:sz w:val="32"/>
          <w:szCs w:val="32"/>
          <w:rtl/>
        </w:rPr>
        <w:t>إذْ يجبُ تنزيهُ اللهِ تعالى عن تلك الأوصافِ مِن الدُّنُوِّ والتدلِّي وغيرِ ذلك»</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228"/>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AE0AEA" w:rsidRDefault="00AE0AEA" w:rsidP="00AE0AEA">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قولُ المؤلِّفِ: </w:t>
      </w:r>
      <w:r w:rsidRPr="003F3D65">
        <w:rPr>
          <w:rFonts w:ascii="Lotus Linotype" w:hAnsi="Lotus Linotype" w:cs="Lotus Linotype"/>
          <w:sz w:val="32"/>
          <w:szCs w:val="32"/>
          <w:rtl/>
        </w:rPr>
        <w:t>«وهذا الذي ذكَرْنا: أنَّ هذه الضمائرَ المتقدِّمةَ لجبريلَ، هو الصحيحُ ...»، إلخ:</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قد أصاب المؤلِّفُ في تصحيحِهِ أنَّ الضمائرَ في الآياتِ لجبريلَ عليه السلام.</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وأمَّا قولُهُ </w:t>
      </w:r>
      <w:r w:rsidRPr="003F3D65">
        <w:rPr>
          <w:rFonts w:ascii="Lotus Linotype" w:hAnsi="Lotus Linotype" w:cs="Lotus Linotype"/>
          <w:sz w:val="32"/>
          <w:szCs w:val="32"/>
          <w:rtl/>
        </w:rPr>
        <w:t>في تضعيفِ القولِ الثاني: أنَّ الضمائرَ تعودُ إلى اللهِ: «إنَّ هذا القولَ يَرُدُّ عليه الحديثُ والعقلُ»:</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يريدُ بالحديثِ: ما رواه البخاريُّ</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229"/>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 xml:space="preserve">، عن عائشةَ </w:t>
      </w:r>
      <w:r w:rsidR="00BA3426">
        <w:rPr>
          <w:rFonts w:ascii="Lotus Linotype" w:hAnsi="Lotus Linotype" w:cs="Lotus Linotype" w:hint="cs"/>
          <w:sz w:val="32"/>
          <w:szCs w:val="32"/>
          <w:rtl/>
        </w:rPr>
        <w:t>-</w:t>
      </w:r>
      <w:r w:rsidR="00BA3426">
        <w:rPr>
          <w:rFonts w:ascii="Lotus Linotype" w:hAnsi="Lotus Linotype" w:cs="Lotus Linotype"/>
          <w:sz w:val="32"/>
          <w:szCs w:val="32"/>
          <w:rtl/>
        </w:rPr>
        <w:t>رضي الله عنها</w:t>
      </w:r>
      <w:r w:rsidR="00BA3426">
        <w:rPr>
          <w:rFonts w:ascii="Lotus Linotype" w:hAnsi="Lotus Linotype" w:cs="Lotus Linotype" w:hint="cs"/>
          <w:sz w:val="32"/>
          <w:szCs w:val="32"/>
          <w:rtl/>
        </w:rPr>
        <w:t>-</w:t>
      </w:r>
      <w:r w:rsidRPr="003F3D65">
        <w:rPr>
          <w:rFonts w:ascii="Lotus Linotype" w:hAnsi="Lotus Linotype" w:cs="Lotus Linotype"/>
          <w:sz w:val="32"/>
          <w:szCs w:val="32"/>
          <w:rtl/>
        </w:rPr>
        <w:t xml:space="preserve"> لمَّا سُئِلَتْ عن قولِه: ﴿</w:t>
      </w:r>
      <w:r w:rsidRPr="003F3D65">
        <w:rPr>
          <w:rFonts w:ascii="Lotus Linotype" w:hAnsi="Lotus Linotype" w:cs="Lotus Linotype"/>
          <w:b/>
          <w:bCs/>
          <w:sz w:val="32"/>
          <w:szCs w:val="32"/>
          <w:rtl/>
        </w:rPr>
        <w:t>ثُمَّ دَنَا فَتَدَلَّى</w:t>
      </w:r>
      <w:r w:rsidRPr="003F3D65">
        <w:rPr>
          <w:rFonts w:ascii="Lotus Linotype" w:hAnsi="Lotus Linotype" w:cs="Lotus Linotype"/>
          <w:sz w:val="32"/>
          <w:szCs w:val="32"/>
          <w:rtl/>
        </w:rPr>
        <w:t>﴾، قالت: «ذَاكَ جِبْرِيلُ».</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وأمَّا قولُ المؤلِّفِ: «والعقلُ»، فمعناه: أنَّ العقلَ يَدُلُّ على امتناعِ الدُّنُوِّ مِن اللهِ تعالى؛ وهذا يجري على مذهبِ مَن ينفي علوَّ اللهِ فوق المخلوقات، وينفي قيامَ الأفعالِ الاختياريَّةِ به سبحانه.</w:t>
      </w:r>
    </w:p>
    <w:p w:rsidR="009831DC" w:rsidRPr="003F3D65" w:rsidRDefault="009831DC" w:rsidP="004E2A02">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وهذا خلافُ ما دلَّت عليه نصوصُ الكتابِ والسُّنَّةِ مِن علوِّهِ تعالى فوقَ سمواتِهِ على عرشِهِ، وأنه فعَّالٌ لما يريد، والله أعلم</w:t>
      </w:r>
      <w:r w:rsidR="004E2A02">
        <w:rPr>
          <w:rFonts w:ascii="Lotus Linotype" w:hAnsi="Lotus Linotype" w:cs="Lotus Linotype" w:hint="cs"/>
          <w:sz w:val="32"/>
          <w:szCs w:val="32"/>
          <w:rtl/>
        </w:rPr>
        <w:t>(</w:t>
      </w:r>
      <w:r w:rsidR="004E2A02">
        <w:rPr>
          <w:rStyle w:val="FootnoteReference"/>
          <w:rFonts w:ascii="Lotus Linotype" w:hAnsi="Lotus Linotype" w:cs="Lotus Linotype"/>
          <w:sz w:val="32"/>
          <w:szCs w:val="32"/>
          <w:rtl/>
        </w:rPr>
        <w:footnoteReference w:id="230"/>
      </w:r>
      <w:r w:rsidR="004E2A02">
        <w:rPr>
          <w:rFonts w:ascii="Lotus Linotype" w:hAnsi="Lotus Linotype" w:cs="Lotus Linotype" w:hint="cs"/>
          <w:sz w:val="32"/>
          <w:szCs w:val="32"/>
          <w:rtl/>
        </w:rPr>
        <w:t>).</w:t>
      </w:r>
    </w:p>
    <w:p w:rsidR="009831DC" w:rsidRPr="003F3D65" w:rsidRDefault="009831DC" w:rsidP="00AE0AEA">
      <w:pPr>
        <w:tabs>
          <w:tab w:val="left" w:pos="424"/>
          <w:tab w:val="left" w:pos="613"/>
        </w:tabs>
        <w:spacing w:after="0"/>
        <w:ind w:firstLine="567"/>
        <w:jc w:val="center"/>
        <w:rPr>
          <w:rFonts w:ascii="Lotus Linotype" w:eastAsia="Calibri"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9831DC" w:rsidRPr="003F3D65" w:rsidRDefault="009831DC"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900ED9" w:rsidRPr="003F3D65" w:rsidRDefault="00900ED9" w:rsidP="00B14A75">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(64)</w:t>
      </w:r>
    </w:p>
    <w:p w:rsidR="00900ED9" w:rsidRPr="003F3D65" w:rsidRDefault="00900ED9" w:rsidP="00B14A75">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4B2663">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4B2663">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﴿هُوَ الْأَوَّلُ وَالْآخِرُ﴾</w:t>
      </w:r>
      <w:r w:rsidRPr="003F3D65">
        <w:rPr>
          <w:rFonts w:ascii="Lotus Linotype" w:hAnsi="Lotus Linotype" w:cs="Lotus Linotype"/>
          <w:sz w:val="32"/>
          <w:szCs w:val="32"/>
          <w:rtl/>
        </w:rPr>
        <w:t xml:space="preserve"> [الحديد: 3]؛ أي: ليس لوجودِهِ بدايةٌ، ولا لبقائِهِ نهايةٌ.</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﴿وَالظَّاهِرُ وَالْبَاطِنُ﴾</w:t>
      </w:r>
      <w:r w:rsidRPr="003F3D65">
        <w:rPr>
          <w:rFonts w:ascii="Lotus Linotype" w:hAnsi="Lotus Linotype" w:cs="Lotus Linotype"/>
          <w:sz w:val="32"/>
          <w:szCs w:val="32"/>
          <w:rtl/>
        </w:rPr>
        <w:t xml:space="preserve"> [الحديد: 3]:</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أي: </w:t>
      </w:r>
      <w:r w:rsidRPr="003F3D65">
        <w:rPr>
          <w:rFonts w:ascii="Lotus Linotype" w:hAnsi="Lotus Linotype" w:cs="Lotus Linotype"/>
          <w:b/>
          <w:bCs/>
          <w:sz w:val="32"/>
          <w:szCs w:val="32"/>
          <w:rtl/>
        </w:rPr>
        <w:t>«الظاهرُ»</w:t>
      </w:r>
      <w:r w:rsidRPr="003F3D65">
        <w:rPr>
          <w:rFonts w:ascii="Lotus Linotype" w:hAnsi="Lotus Linotype" w:cs="Lotus Linotype"/>
          <w:sz w:val="32"/>
          <w:szCs w:val="32"/>
          <w:rtl/>
        </w:rPr>
        <w:t xml:space="preserve"> للعقولِ بالأدلَّةِ والبراهينِ الدالَّةِ عليه، </w:t>
      </w:r>
      <w:r w:rsidRPr="003F3D65">
        <w:rPr>
          <w:rFonts w:ascii="Lotus Linotype" w:hAnsi="Lotus Linotype" w:cs="Lotus Linotype"/>
          <w:b/>
          <w:bCs/>
          <w:sz w:val="32"/>
          <w:szCs w:val="32"/>
          <w:rtl/>
        </w:rPr>
        <w:t>«الباطنُ»</w:t>
      </w:r>
      <w:r w:rsidRPr="003F3D65">
        <w:rPr>
          <w:rFonts w:ascii="Lotus Linotype" w:hAnsi="Lotus Linotype" w:cs="Lotus Linotype"/>
          <w:sz w:val="32"/>
          <w:szCs w:val="32"/>
          <w:rtl/>
        </w:rPr>
        <w:t xml:space="preserve"> الذي لا تُدرِكُهُ الأبصارُ، </w:t>
      </w:r>
      <w:r w:rsidRPr="003F3D65">
        <w:rPr>
          <w:rFonts w:ascii="Lotus Linotype" w:hAnsi="Lotus Linotype" w:cs="Lotus Linotype"/>
          <w:b/>
          <w:bCs/>
          <w:sz w:val="32"/>
          <w:szCs w:val="32"/>
          <w:rtl/>
        </w:rPr>
        <w:t>أو «الباطِنُ»:</w:t>
      </w:r>
      <w:r w:rsidRPr="003F3D65">
        <w:rPr>
          <w:rFonts w:ascii="Lotus Linotype" w:hAnsi="Lotus Linotype" w:cs="Lotus Linotype"/>
          <w:sz w:val="32"/>
          <w:szCs w:val="32"/>
          <w:rtl/>
        </w:rPr>
        <w:t xml:space="preserve"> الذي لا تَصِلُ العقولُ إلى معرِفةِ كُنْهِ ذاتِه.</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وقيل:</w:t>
      </w:r>
      <w:r w:rsidRPr="003F3D65">
        <w:rPr>
          <w:rFonts w:ascii="Lotus Linotype" w:hAnsi="Lotus Linotype" w:cs="Traditional Arabic"/>
          <w:sz w:val="32"/>
          <w:szCs w:val="32"/>
          <w:rtl/>
        </w:rPr>
        <w:t> </w:t>
      </w:r>
      <w:r w:rsidRPr="003F3D65">
        <w:rPr>
          <w:rFonts w:ascii="Lotus Linotype" w:hAnsi="Lotus Linotype" w:cs="Lotus Linotype"/>
          <w:b/>
          <w:bCs/>
          <w:sz w:val="32"/>
          <w:szCs w:val="32"/>
          <w:rtl/>
        </w:rPr>
        <w:t>«الظَّاهِرُ»:</w:t>
      </w:r>
      <w:r w:rsidRPr="003F3D65">
        <w:rPr>
          <w:rFonts w:ascii="Lotus Linotype" w:hAnsi="Lotus Linotype" w:cs="Traditional Arabic"/>
          <w:sz w:val="32"/>
          <w:szCs w:val="32"/>
          <w:rtl/>
        </w:rPr>
        <w:t> </w:t>
      </w:r>
      <w:r w:rsidRPr="003F3D65">
        <w:rPr>
          <w:rFonts w:ascii="Lotus Linotype" w:hAnsi="Lotus Linotype" w:cs="Lotus Linotype"/>
          <w:sz w:val="32"/>
          <w:szCs w:val="32"/>
          <w:rtl/>
        </w:rPr>
        <w:t>العالي على كلِّ شيء؛ فهو مِن قولِكَ: «ظَهَرْتُ على الشيءِ»: إذا عَلَوْتَ عليه،</w:t>
      </w:r>
      <w:r w:rsidRPr="003F3D65">
        <w:rPr>
          <w:rFonts w:ascii="Lotus Linotype" w:hAnsi="Lotus Linotype" w:cs="Traditional Arabic"/>
          <w:sz w:val="32"/>
          <w:szCs w:val="32"/>
          <w:rtl/>
        </w:rPr>
        <w:t> </w:t>
      </w:r>
      <w:r w:rsidRPr="003F3D65">
        <w:rPr>
          <w:rFonts w:ascii="Lotus Linotype" w:hAnsi="Lotus Linotype" w:cs="Lotus Linotype"/>
          <w:b/>
          <w:bCs/>
          <w:sz w:val="32"/>
          <w:szCs w:val="32"/>
          <w:rtl/>
        </w:rPr>
        <w:t>و«البَاطِنُ»:</w:t>
      </w:r>
      <w:r w:rsidRPr="003F3D65">
        <w:rPr>
          <w:rFonts w:ascii="Lotus Linotype" w:hAnsi="Lotus Linotype" w:cs="Lotus Linotype"/>
          <w:sz w:val="32"/>
          <w:szCs w:val="32"/>
          <w:rtl/>
        </w:rPr>
        <w:t xml:space="preserve"> الذي بطَنَ كلَّ شيءٍ؛ أي: عَلِمَ باطنَهُ.</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والأوَّلُ أظهَرُ وأرجَح</w:t>
      </w:r>
      <w:r w:rsidRPr="003F3D65">
        <w:rPr>
          <w:rFonts w:ascii="Lotus Linotype" w:hAnsi="Lotus Linotype" w:cs="Lotus Linotype"/>
          <w:sz w:val="32"/>
          <w:szCs w:val="32"/>
          <w:rtl/>
        </w:rPr>
        <w:t>»</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231"/>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AE0AEA" w:rsidRDefault="00AE0AEA" w:rsidP="00AE0AEA">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قولُ المؤلِّفِ: </w:t>
      </w:r>
      <w:r w:rsidRPr="003F3D65">
        <w:rPr>
          <w:rFonts w:ascii="Lotus Linotype" w:hAnsi="Lotus Linotype" w:cs="Lotus Linotype"/>
          <w:sz w:val="32"/>
          <w:szCs w:val="32"/>
          <w:rtl/>
        </w:rPr>
        <w:t>«والأوَّلُ أظهَرُ وأرجَح»:</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يريد: القولَ الأوَّلَ في تفسيرِ الظاهِرِ والباطِنِ مِن أسماءِ الله، والصوابُ في تفسيرِ هذَيْنِ الاسمَيْنِ هو القولُ الثاني؛ لأنه الموافِقُ لتفسيرِهِ </w:t>
      </w:r>
      <w:r w:rsidR="004B2663">
        <w:rPr>
          <w:rFonts w:ascii="Lotus Linotype" w:hAnsi="Lotus Linotype" w:cs="Lotus Linotype" w:hint="cs"/>
          <w:sz w:val="32"/>
          <w:szCs w:val="32"/>
          <w:rtl/>
        </w:rPr>
        <w:t>-</w:t>
      </w:r>
      <w:r w:rsidRPr="003F3D65">
        <w:rPr>
          <w:rFonts w:ascii="Lotus Linotype" w:hAnsi="Lotus Linotype" w:cs="Lotus Linotype"/>
          <w:sz w:val="32"/>
          <w:szCs w:val="32"/>
          <w:rtl/>
        </w:rPr>
        <w:t>صلى الله عليه وسلم</w:t>
      </w:r>
      <w:r w:rsidR="004B2663">
        <w:rPr>
          <w:rFonts w:ascii="Lotus Linotype" w:hAnsi="Lotus Linotype" w:cs="Lotus Linotype" w:hint="cs"/>
          <w:sz w:val="32"/>
          <w:szCs w:val="32"/>
          <w:rtl/>
        </w:rPr>
        <w:t>-</w:t>
      </w:r>
      <w:r w:rsidRPr="003F3D65">
        <w:rPr>
          <w:rFonts w:ascii="Lotus Linotype" w:hAnsi="Lotus Linotype" w:cs="Lotus Linotype"/>
          <w:sz w:val="32"/>
          <w:szCs w:val="32"/>
          <w:rtl/>
        </w:rPr>
        <w:t>؛ إذْ قال في الدعاءِ: «</w:t>
      </w:r>
      <w:r w:rsidRPr="003F3D65">
        <w:rPr>
          <w:rFonts w:ascii="Lotus Linotype" w:hAnsi="Lotus Linotype" w:cs="Lotus Linotype"/>
          <w:b/>
          <w:bCs/>
          <w:sz w:val="32"/>
          <w:szCs w:val="32"/>
          <w:rtl/>
        </w:rPr>
        <w:t>وَأَنْتَ الظَّاهِرُ؛ فَلَيْسَ فَوْقَكَ شَيْءٌ، وَأَنْتَ البَاطِنُ؛ فَلَيْسَ دُونَكَ شَيْءٌ</w:t>
      </w:r>
      <w:r w:rsidRPr="003F3D65">
        <w:rPr>
          <w:rFonts w:ascii="Lotus Linotype" w:hAnsi="Lotus Linotype" w:cs="Lotus Linotype"/>
          <w:sz w:val="32"/>
          <w:szCs w:val="32"/>
          <w:rtl/>
        </w:rPr>
        <w:t>»</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232"/>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9831DC" w:rsidRPr="003F3D65" w:rsidRDefault="009831DC"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وإنَّما رجَّح المؤلِّفُ القولَ الأوَّلَ؛ فرارًا مِن إثباتِ علوِّه تعالى بذاتِهِ فوقَ مخلوقاتِهِ، ونفيُ ذلك هو مذهبُ الأشاعِرةِ، وإثباتُهُ هو مذهبُ أهلِ السُّنَّةِ؛ كما تقدَّم قريبًا</w:t>
      </w:r>
      <w:r w:rsidR="004B2663">
        <w:rPr>
          <w:rFonts w:ascii="Lotus Linotype" w:hAnsi="Lotus Linotype" w:cs="Lotus Linotype" w:hint="cs"/>
          <w:sz w:val="32"/>
          <w:szCs w:val="32"/>
          <w:rtl/>
        </w:rPr>
        <w:t xml:space="preserve"> (</w:t>
      </w:r>
      <w:r w:rsidR="004B2663">
        <w:rPr>
          <w:rStyle w:val="FootnoteReference"/>
          <w:rFonts w:ascii="Lotus Linotype" w:hAnsi="Lotus Linotype" w:cs="Lotus Linotype"/>
          <w:sz w:val="32"/>
          <w:szCs w:val="32"/>
          <w:rtl/>
        </w:rPr>
        <w:footnoteReference w:id="233"/>
      </w:r>
      <w:r w:rsidR="004B2663">
        <w:rPr>
          <w:rFonts w:ascii="Lotus Linotype" w:hAnsi="Lotus Linotype" w:cs="Lotus Linotype" w:hint="cs"/>
          <w:sz w:val="32"/>
          <w:szCs w:val="32"/>
          <w:rtl/>
        </w:rPr>
        <w:t>)</w:t>
      </w:r>
      <w:r w:rsidRPr="003F3D65">
        <w:rPr>
          <w:rFonts w:ascii="Lotus Linotype" w:hAnsi="Lotus Linotype" w:cs="Lotus Linotype"/>
          <w:sz w:val="32"/>
          <w:szCs w:val="32"/>
          <w:rtl/>
        </w:rPr>
        <w:t>.</w:t>
      </w:r>
    </w:p>
    <w:p w:rsidR="009831DC" w:rsidRPr="003F3D65" w:rsidRDefault="009831DC" w:rsidP="00AE0AEA">
      <w:pPr>
        <w:tabs>
          <w:tab w:val="left" w:pos="424"/>
          <w:tab w:val="left" w:pos="613"/>
        </w:tabs>
        <w:spacing w:after="0"/>
        <w:ind w:firstLine="567"/>
        <w:jc w:val="center"/>
        <w:rPr>
          <w:rFonts w:ascii="Lotus Linotype" w:eastAsia="Calibri"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AE0AEA" w:rsidRDefault="00AE0AEA" w:rsidP="00B62ED4">
      <w:pPr>
        <w:spacing w:after="0"/>
        <w:ind w:firstLine="567"/>
        <w:jc w:val="center"/>
        <w:rPr>
          <w:rFonts w:ascii="Lotus Linotype" w:hAnsi="Lotus Linotype" w:cs="Lotus Linotype"/>
          <w:b/>
          <w:bCs/>
          <w:sz w:val="32"/>
          <w:szCs w:val="32"/>
          <w:rtl/>
        </w:rPr>
      </w:pPr>
    </w:p>
    <w:p w:rsidR="00900ED9" w:rsidRPr="003F3D65" w:rsidRDefault="00900ED9" w:rsidP="00B62ED4">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t>(65)</w:t>
      </w:r>
    </w:p>
    <w:p w:rsidR="00900ED9" w:rsidRPr="003F3D65" w:rsidRDefault="00900ED9" w:rsidP="00B62ED4">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3F2484" w:rsidRPr="003F3D65" w:rsidRDefault="003F2484"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397A31">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397A31">
        <w:rPr>
          <w:rFonts w:ascii="Lotus Linotype" w:hAnsi="Lotus Linotype" w:cs="Lotus Linotype" w:hint="cs"/>
          <w:sz w:val="32"/>
          <w:szCs w:val="32"/>
          <w:rtl/>
        </w:rPr>
        <w:t>-</w:t>
      </w:r>
      <w:r w:rsidRPr="003F3D65">
        <w:rPr>
          <w:rFonts w:ascii="Lotus Linotype" w:hAnsi="Lotus Linotype" w:cs="Lotus Linotype"/>
          <w:sz w:val="32"/>
          <w:szCs w:val="32"/>
          <w:rtl/>
        </w:rPr>
        <w:t xml:space="preserve"> في تفسيرِ قولِهِ</w:t>
      </w:r>
      <w:r w:rsidRPr="003F3D65">
        <w:rPr>
          <w:rFonts w:ascii="Lotus Linotype" w:hAnsi="Lotus Linotype" w:cs="Traditional Arabic"/>
          <w:b/>
          <w:bCs/>
          <w:sz w:val="32"/>
          <w:szCs w:val="32"/>
          <w:rtl/>
        </w:rPr>
        <w:t> </w:t>
      </w:r>
      <w:r w:rsidRPr="003F3D65">
        <w:rPr>
          <w:rFonts w:ascii="Lotus Linotype" w:hAnsi="Lotus Linotype" w:cs="Lotus Linotype"/>
          <w:sz w:val="32"/>
          <w:szCs w:val="32"/>
          <w:rtl/>
        </w:rPr>
        <w:t>تعالى</w:t>
      </w:r>
      <w:r w:rsidRPr="003F3D65">
        <w:rPr>
          <w:rFonts w:ascii="Lotus Linotype" w:hAnsi="Lotus Linotype" w:cs="Lotus Linotype"/>
          <w:b/>
          <w:bCs/>
          <w:sz w:val="32"/>
          <w:szCs w:val="32"/>
          <w:rtl/>
        </w:rPr>
        <w:t>: ﴿وَرَحْمَةً وَرَهْبَانِيَّةً﴾ [الحديد: 27]</w:t>
      </w:r>
      <w:r w:rsidRPr="003F3D65">
        <w:rPr>
          <w:rFonts w:ascii="Lotus Linotype" w:hAnsi="Lotus Linotype" w:cs="Lotus Linotype"/>
          <w:sz w:val="32"/>
          <w:szCs w:val="32"/>
          <w:rtl/>
        </w:rPr>
        <w:t>:</w:t>
      </w:r>
    </w:p>
    <w:p w:rsidR="003F2484" w:rsidRPr="003F3D65" w:rsidRDefault="003F2484"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«وإعرابُ «رَهْبَانِيَّةً»: معطوفٌ على «رَأْفَةً وَرَحْمَةً»؛ أي: جعَلَ اللهُ في قلوبِهم الرأفةَ والرحمةَ والرهبانيَّةَ، و«ابْتَدَعُوهَا»: صفةٌ للرهبانيَّة، والجَعْلُ هنا بمعنى الخَلْقِ.</w:t>
      </w:r>
    </w:p>
    <w:p w:rsidR="003F2484" w:rsidRPr="003F3D65" w:rsidRDefault="003F2484"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lastRenderedPageBreak/>
        <w:t>والمعتزِلةُ يُعرِبونَ: «رَهْبَانِيَّةً» مفعولًا بفعلٍ مضمَرٍ يفسِّرُه: «ابْتَدَعُوهَا»</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234"/>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 لأنَّ مذهبَهَم: أنَّ الإنسانَ يخلُقُ أفعالَهُ؛ فأعرَبُوها على مذهَبِهم، وكذلك أعرَبَها أبو عليٍّ الفارسيُّ</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235"/>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 وذكَرَ الزمخشريُّ الوجهَيْن</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236"/>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237"/>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AE0AEA" w:rsidRDefault="00AE0AEA" w:rsidP="00AE0AEA">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3F2484" w:rsidRPr="003F3D65" w:rsidRDefault="003F2484"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قولُ المؤلِّفِ:</w:t>
      </w:r>
      <w:r w:rsidRPr="003F3D65">
        <w:rPr>
          <w:rFonts w:ascii="Lotus Linotype" w:hAnsi="Lotus Linotype" w:cs="Lotus Linotype"/>
          <w:sz w:val="32"/>
          <w:szCs w:val="32"/>
          <w:rtl/>
        </w:rPr>
        <w:t xml:space="preserve"> «وإعرابُ «رَهْبَانِيَّةً»: معطوفٌ على «رَأْفَةً وَرَحْمَةً» ...»، إلخ:</w:t>
      </w:r>
    </w:p>
    <w:p w:rsidR="003F2484" w:rsidRPr="003F3D65" w:rsidRDefault="003F2484"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تضمَّن كلامُ المؤلِّفِ ذكرَ الوجهَيْنِ في إعرابِ «رَهْبَانِيَّةً»؛ هل هي عطفٌ على «رَأْفَةً وَرَحْمَةً»، أو نصبٌ على الاشتغالِ بفعلٍ محذوفٍ يفسِّرُهُ ما بعده، والتقديرُ: وابتدَعُوا رهبانيَّةً؟ ورجَّح المؤلِّفُ الوجهَ الأوَّل، ونسَبَ الثانيَ للمعتزِلة؛ حيثُ زعَمُوا أنَّ ذلك لئلا يتعلَّقَ الجَعْلُ - بمعنى الخلقِ - بالرهبانيَّةِ، وهي مِن فعلِ العبدِ، وعندَهم: أنَّ العبدَ هو الذي يخلُقُ فعلَهُ.</w:t>
      </w:r>
    </w:p>
    <w:p w:rsidR="003F2484" w:rsidRPr="003F3D65" w:rsidRDefault="00900ED9"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w:t>
      </w:r>
      <w:r w:rsidR="003F2484" w:rsidRPr="003F3D65">
        <w:rPr>
          <w:rFonts w:ascii="Lotus Linotype" w:hAnsi="Lotus Linotype" w:cs="Lotus Linotype"/>
          <w:sz w:val="32"/>
          <w:szCs w:val="32"/>
          <w:rtl/>
        </w:rPr>
        <w:t>الإعرابَ الثانيَ هو الراجِحُ، وقد ذهَبَ إليه جَمْعٌ؛ كالزَّجَّاجِ</w:t>
      </w:r>
      <w:r w:rsidR="003F2484" w:rsidRPr="003F3D65">
        <w:rPr>
          <w:rStyle w:val="FootnoteReference"/>
          <w:rFonts w:ascii="Lotus Linotype" w:hAnsi="Lotus Linotype" w:cs="Lotus Linotype"/>
          <w:sz w:val="32"/>
          <w:szCs w:val="32"/>
          <w:rtl/>
        </w:rPr>
        <w:t>(</w:t>
      </w:r>
      <w:r w:rsidR="003F2484" w:rsidRPr="003F3D65">
        <w:rPr>
          <w:rStyle w:val="FootnoteReference"/>
          <w:rFonts w:ascii="Lotus Linotype" w:hAnsi="Lotus Linotype" w:cs="Lotus Linotype"/>
          <w:sz w:val="32"/>
          <w:szCs w:val="32"/>
          <w:rtl/>
        </w:rPr>
        <w:footnoteReference w:id="238"/>
      </w:r>
      <w:r w:rsidR="003F2484" w:rsidRPr="003F3D65">
        <w:rPr>
          <w:rStyle w:val="FootnoteReference"/>
          <w:rFonts w:ascii="Lotus Linotype" w:hAnsi="Lotus Linotype" w:cs="Lotus Linotype"/>
          <w:sz w:val="32"/>
          <w:szCs w:val="32"/>
          <w:rtl/>
        </w:rPr>
        <w:t>)</w:t>
      </w:r>
      <w:r w:rsidR="003F2484" w:rsidRPr="003F3D65">
        <w:rPr>
          <w:rFonts w:ascii="Lotus Linotype" w:hAnsi="Lotus Linotype" w:cs="Lotus Linotype"/>
          <w:sz w:val="32"/>
          <w:szCs w:val="32"/>
          <w:rtl/>
        </w:rPr>
        <w:t xml:space="preserve"> والعُكْبَريِّ</w:t>
      </w:r>
      <w:r w:rsidR="003F2484" w:rsidRPr="003F3D65">
        <w:rPr>
          <w:rStyle w:val="FootnoteReference"/>
          <w:rFonts w:ascii="Lotus Linotype" w:hAnsi="Lotus Linotype" w:cs="Lotus Linotype"/>
          <w:sz w:val="32"/>
          <w:szCs w:val="32"/>
          <w:rtl/>
        </w:rPr>
        <w:t>(</w:t>
      </w:r>
      <w:r w:rsidR="003F2484" w:rsidRPr="003F3D65">
        <w:rPr>
          <w:rStyle w:val="FootnoteReference"/>
          <w:rFonts w:ascii="Lotus Linotype" w:hAnsi="Lotus Linotype" w:cs="Lotus Linotype"/>
          <w:sz w:val="32"/>
          <w:szCs w:val="32"/>
          <w:rtl/>
        </w:rPr>
        <w:footnoteReference w:id="239"/>
      </w:r>
      <w:r w:rsidR="003F2484" w:rsidRPr="003F3D65">
        <w:rPr>
          <w:rStyle w:val="FootnoteReference"/>
          <w:rFonts w:ascii="Lotus Linotype" w:hAnsi="Lotus Linotype" w:cs="Lotus Linotype"/>
          <w:sz w:val="32"/>
          <w:szCs w:val="32"/>
          <w:rtl/>
        </w:rPr>
        <w:t>)</w:t>
      </w:r>
      <w:r w:rsidR="003F2484" w:rsidRPr="003F3D65">
        <w:rPr>
          <w:rFonts w:ascii="Lotus Linotype" w:hAnsi="Lotus Linotype" w:cs="Lotus Linotype"/>
          <w:sz w:val="32"/>
          <w:szCs w:val="32"/>
          <w:rtl/>
        </w:rPr>
        <w:t>، والبغويِّ</w:t>
      </w:r>
      <w:r w:rsidR="003F2484" w:rsidRPr="003F3D65">
        <w:rPr>
          <w:rStyle w:val="FootnoteReference"/>
          <w:rFonts w:ascii="Lotus Linotype" w:hAnsi="Lotus Linotype" w:cs="Lotus Linotype"/>
          <w:sz w:val="32"/>
          <w:szCs w:val="32"/>
          <w:rtl/>
        </w:rPr>
        <w:t>(</w:t>
      </w:r>
      <w:r w:rsidR="003F2484" w:rsidRPr="003F3D65">
        <w:rPr>
          <w:rStyle w:val="FootnoteReference"/>
          <w:rFonts w:ascii="Lotus Linotype" w:hAnsi="Lotus Linotype" w:cs="Lotus Linotype"/>
          <w:sz w:val="32"/>
          <w:szCs w:val="32"/>
          <w:rtl/>
        </w:rPr>
        <w:footnoteReference w:id="240"/>
      </w:r>
      <w:r w:rsidR="003F2484" w:rsidRPr="003F3D65">
        <w:rPr>
          <w:rStyle w:val="FootnoteReference"/>
          <w:rFonts w:ascii="Lotus Linotype" w:hAnsi="Lotus Linotype" w:cs="Lotus Linotype"/>
          <w:sz w:val="32"/>
          <w:szCs w:val="32"/>
          <w:rtl/>
        </w:rPr>
        <w:t>)</w:t>
      </w:r>
      <w:r w:rsidR="003F2484" w:rsidRPr="003F3D65">
        <w:rPr>
          <w:rFonts w:ascii="Lotus Linotype" w:hAnsi="Lotus Linotype" w:cs="Lotus Linotype"/>
          <w:sz w:val="32"/>
          <w:szCs w:val="32"/>
          <w:rtl/>
        </w:rPr>
        <w:t xml:space="preserve"> والقُرْطُبيِّ</w:t>
      </w:r>
      <w:r w:rsidR="003F2484" w:rsidRPr="003F3D65">
        <w:rPr>
          <w:rStyle w:val="FootnoteReference"/>
          <w:rFonts w:ascii="Lotus Linotype" w:hAnsi="Lotus Linotype" w:cs="Lotus Linotype"/>
          <w:sz w:val="32"/>
          <w:szCs w:val="32"/>
          <w:rtl/>
        </w:rPr>
        <w:t>(</w:t>
      </w:r>
      <w:r w:rsidR="003F2484" w:rsidRPr="003F3D65">
        <w:rPr>
          <w:rStyle w:val="FootnoteReference"/>
          <w:rFonts w:ascii="Lotus Linotype" w:hAnsi="Lotus Linotype" w:cs="Lotus Linotype"/>
          <w:sz w:val="32"/>
          <w:szCs w:val="32"/>
          <w:rtl/>
        </w:rPr>
        <w:footnoteReference w:id="241"/>
      </w:r>
      <w:r w:rsidR="003F2484" w:rsidRPr="003F3D65">
        <w:rPr>
          <w:rStyle w:val="FootnoteReference"/>
          <w:rFonts w:ascii="Lotus Linotype" w:hAnsi="Lotus Linotype" w:cs="Lotus Linotype"/>
          <w:sz w:val="32"/>
          <w:szCs w:val="32"/>
          <w:rtl/>
        </w:rPr>
        <w:t>)</w:t>
      </w:r>
      <w:r w:rsidR="003F2484" w:rsidRPr="003F3D65">
        <w:rPr>
          <w:rFonts w:ascii="Lotus Linotype" w:hAnsi="Lotus Linotype" w:cs="Lotus Linotype"/>
          <w:sz w:val="32"/>
          <w:szCs w:val="32"/>
          <w:rtl/>
        </w:rPr>
        <w:t>، وابنِ القيِّمِ</w:t>
      </w:r>
      <w:r w:rsidR="003F2484" w:rsidRPr="003F3D65">
        <w:rPr>
          <w:rStyle w:val="FootnoteReference"/>
          <w:rFonts w:ascii="Lotus Linotype" w:hAnsi="Lotus Linotype" w:cs="Lotus Linotype"/>
          <w:sz w:val="32"/>
          <w:szCs w:val="32"/>
          <w:rtl/>
        </w:rPr>
        <w:t>(</w:t>
      </w:r>
      <w:r w:rsidR="003F2484" w:rsidRPr="003F3D65">
        <w:rPr>
          <w:rStyle w:val="FootnoteReference"/>
          <w:rFonts w:ascii="Lotus Linotype" w:hAnsi="Lotus Linotype" w:cs="Lotus Linotype"/>
          <w:sz w:val="32"/>
          <w:szCs w:val="32"/>
          <w:rtl/>
        </w:rPr>
        <w:footnoteReference w:id="242"/>
      </w:r>
      <w:r w:rsidR="003F2484" w:rsidRPr="003F3D65">
        <w:rPr>
          <w:rStyle w:val="FootnoteReference"/>
          <w:rFonts w:ascii="Lotus Linotype" w:hAnsi="Lotus Linotype" w:cs="Lotus Linotype"/>
          <w:sz w:val="32"/>
          <w:szCs w:val="32"/>
          <w:rtl/>
        </w:rPr>
        <w:t>)</w:t>
      </w:r>
      <w:r w:rsidR="003F2484" w:rsidRPr="003F3D65">
        <w:rPr>
          <w:rFonts w:ascii="Lotus Linotype" w:hAnsi="Lotus Linotype" w:cs="Lotus Linotype"/>
          <w:sz w:val="32"/>
          <w:szCs w:val="32"/>
          <w:rtl/>
        </w:rPr>
        <w:t xml:space="preserve"> وابنِ عاشورٍ</w:t>
      </w:r>
      <w:r w:rsidR="003F2484" w:rsidRPr="003F3D65">
        <w:rPr>
          <w:rStyle w:val="FootnoteReference"/>
          <w:rFonts w:ascii="Lotus Linotype" w:hAnsi="Lotus Linotype" w:cs="Lotus Linotype"/>
          <w:sz w:val="32"/>
          <w:szCs w:val="32"/>
          <w:rtl/>
        </w:rPr>
        <w:t>(</w:t>
      </w:r>
      <w:r w:rsidR="003F2484" w:rsidRPr="003F3D65">
        <w:rPr>
          <w:rStyle w:val="FootnoteReference"/>
          <w:rFonts w:ascii="Lotus Linotype" w:hAnsi="Lotus Linotype" w:cs="Lotus Linotype"/>
          <w:sz w:val="32"/>
          <w:szCs w:val="32"/>
          <w:rtl/>
        </w:rPr>
        <w:footnoteReference w:id="243"/>
      </w:r>
      <w:r w:rsidR="003F2484" w:rsidRPr="003F3D65">
        <w:rPr>
          <w:rStyle w:val="FootnoteReference"/>
          <w:rFonts w:ascii="Lotus Linotype" w:hAnsi="Lotus Linotype" w:cs="Lotus Linotype"/>
          <w:sz w:val="32"/>
          <w:szCs w:val="32"/>
          <w:rtl/>
        </w:rPr>
        <w:t>)</w:t>
      </w:r>
      <w:r w:rsidR="003F2484" w:rsidRPr="003F3D65">
        <w:rPr>
          <w:rFonts w:ascii="Lotus Linotype" w:hAnsi="Lotus Linotype" w:cs="Lotus Linotype"/>
          <w:sz w:val="32"/>
          <w:szCs w:val="32"/>
          <w:rtl/>
        </w:rPr>
        <w:t xml:space="preserve"> وغيرِهم؛ وذلك لأنَّ مفعولَ «جعَلَ» في الآيةِ مقيَّدٌ في القلوبِ: ﴿</w:t>
      </w:r>
      <w:r w:rsidR="003F2484" w:rsidRPr="003F3D65">
        <w:rPr>
          <w:rFonts w:ascii="Lotus Linotype" w:hAnsi="Lotus Linotype" w:cs="Lotus Linotype"/>
          <w:b/>
          <w:bCs/>
          <w:sz w:val="32"/>
          <w:szCs w:val="32"/>
          <w:rtl/>
        </w:rPr>
        <w:t>وَجَعَلْنَا فِي قُلُوبِ</w:t>
      </w:r>
      <w:r w:rsidR="003F2484" w:rsidRPr="003F3D65">
        <w:rPr>
          <w:rFonts w:ascii="Lotus Linotype" w:hAnsi="Lotus Linotype" w:cs="Lotus Linotype"/>
          <w:sz w:val="32"/>
          <w:szCs w:val="32"/>
          <w:rtl/>
        </w:rPr>
        <w:t>﴾ [الحديد: 27]، والرهبانيَّةٌ: سلوكٌ ظاهِرٌ، وليس في إعرابِ «رهبانيَّةً» على الوجهِ الثاني، حجَّةٌ للمعتزِلة، ولا منفعةٌ للمخالِف؛ قاله الشيخُ الطاهِرُ بنُ عاشورٍ رحمه الله</w:t>
      </w:r>
      <w:r w:rsidR="003F2484" w:rsidRPr="003F3D65">
        <w:rPr>
          <w:rStyle w:val="FootnoteReference"/>
          <w:rFonts w:ascii="Lotus Linotype" w:hAnsi="Lotus Linotype" w:cs="Lotus Linotype"/>
          <w:sz w:val="32"/>
          <w:szCs w:val="32"/>
          <w:rtl/>
        </w:rPr>
        <w:t>(</w:t>
      </w:r>
      <w:r w:rsidR="003F2484" w:rsidRPr="003F3D65">
        <w:rPr>
          <w:rStyle w:val="FootnoteReference"/>
          <w:rFonts w:ascii="Lotus Linotype" w:hAnsi="Lotus Linotype" w:cs="Lotus Linotype"/>
          <w:sz w:val="32"/>
          <w:szCs w:val="32"/>
          <w:rtl/>
        </w:rPr>
        <w:footnoteReference w:id="244"/>
      </w:r>
      <w:r w:rsidR="003F2484" w:rsidRPr="003F3D65">
        <w:rPr>
          <w:rStyle w:val="FootnoteReference"/>
          <w:rFonts w:ascii="Lotus Linotype" w:hAnsi="Lotus Linotype" w:cs="Lotus Linotype"/>
          <w:sz w:val="32"/>
          <w:szCs w:val="32"/>
          <w:rtl/>
        </w:rPr>
        <w:t>)</w:t>
      </w:r>
      <w:r w:rsidR="003F2484" w:rsidRPr="003F3D65">
        <w:rPr>
          <w:rFonts w:ascii="Lotus Linotype" w:hAnsi="Lotus Linotype" w:cs="Lotus Linotype"/>
          <w:sz w:val="32"/>
          <w:szCs w:val="32"/>
          <w:rtl/>
        </w:rPr>
        <w:t>.</w:t>
      </w:r>
    </w:p>
    <w:p w:rsidR="003F2484" w:rsidRPr="003F3D65" w:rsidRDefault="003F2484" w:rsidP="003F3D65">
      <w:pPr>
        <w:spacing w:after="0"/>
        <w:ind w:firstLine="567"/>
        <w:jc w:val="both"/>
        <w:rPr>
          <w:rFonts w:ascii="Lotus Linotype" w:hAnsi="Lotus Linotype" w:cs="Lotus Linotype"/>
          <w:sz w:val="32"/>
          <w:szCs w:val="32"/>
          <w:highlight w:val="green"/>
          <w:rtl/>
        </w:rPr>
      </w:pPr>
    </w:p>
    <w:p w:rsidR="003F2484" w:rsidRPr="003F3D65" w:rsidRDefault="003F2484" w:rsidP="00AE0AEA">
      <w:pPr>
        <w:tabs>
          <w:tab w:val="left" w:pos="424"/>
          <w:tab w:val="left" w:pos="613"/>
        </w:tabs>
        <w:spacing w:after="0"/>
        <w:ind w:firstLine="567"/>
        <w:jc w:val="center"/>
        <w:rPr>
          <w:rFonts w:ascii="Lotus Linotype" w:eastAsia="Calibri"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3F2484" w:rsidRPr="003F3D65" w:rsidRDefault="003F2484" w:rsidP="003F3D65">
      <w:pPr>
        <w:bidi w:val="0"/>
        <w:spacing w:after="0"/>
        <w:jc w:val="both"/>
        <w:rPr>
          <w:rFonts w:ascii="Lotus Linotype" w:hAnsi="Lotus Linotype" w:cs="Lotus Linotype"/>
          <w:b/>
          <w:bCs/>
          <w:sz w:val="32"/>
          <w:szCs w:val="32"/>
        </w:rPr>
      </w:pPr>
      <w:r w:rsidRPr="003F3D65">
        <w:rPr>
          <w:rFonts w:ascii="Lotus Linotype" w:hAnsi="Lotus Linotype" w:cs="Lotus Linotype"/>
          <w:b/>
          <w:bCs/>
          <w:sz w:val="32"/>
          <w:szCs w:val="32"/>
          <w:rtl/>
        </w:rPr>
        <w:br w:type="page"/>
      </w:r>
    </w:p>
    <w:p w:rsidR="00900ED9" w:rsidRPr="003F3D65" w:rsidRDefault="00900ED9" w:rsidP="008F5E1B">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(66)</w:t>
      </w:r>
    </w:p>
    <w:p w:rsidR="00900ED9" w:rsidRPr="003F3D65" w:rsidRDefault="00900ED9" w:rsidP="008F5E1B">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3F2484" w:rsidRPr="003F3D65" w:rsidRDefault="003F2484"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8F5E1B">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8F5E1B">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﴿وَقِيلَ هَذَا الَّذِي كُنْتُمْ بِهِ تَدَّعُونَ﴾ [الملك: 27]:</w:t>
      </w:r>
      <w:r w:rsidRPr="003F3D65">
        <w:rPr>
          <w:rFonts w:ascii="Lotus Linotype" w:hAnsi="Lotus Linotype" w:cs="Lotus Linotype"/>
          <w:sz w:val="32"/>
          <w:szCs w:val="32"/>
          <w:rtl/>
        </w:rPr>
        <w:t xml:space="preserve"> تَفْتَعِلُونَ مِن الدعاء؛ أي: تطلُبُونَ وتستعجِلُونَ به، والقائلون لذلك: الملائكةُ،</w:t>
      </w:r>
      <w:r w:rsidRPr="003F3D65">
        <w:rPr>
          <w:rFonts w:ascii="Lotus Linotype" w:hAnsi="Lotus Linotype" w:cs="Traditional Arabic"/>
          <w:sz w:val="32"/>
          <w:szCs w:val="32"/>
          <w:rtl/>
        </w:rPr>
        <w:t> </w:t>
      </w:r>
      <w:r w:rsidRPr="003F3D65">
        <w:rPr>
          <w:rFonts w:ascii="Lotus Linotype" w:hAnsi="Lotus Linotype" w:cs="Lotus Linotype"/>
          <w:sz w:val="32"/>
          <w:szCs w:val="32"/>
          <w:rtl/>
        </w:rPr>
        <w:t>أو يقالُ لهم بلسانِ الحالِ»</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245"/>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1D585A" w:rsidRDefault="001D585A" w:rsidP="001D585A">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3F2484" w:rsidRPr="003F3D65" w:rsidRDefault="003F2484"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قولُهُ تعالى:</w:t>
      </w:r>
      <w:r w:rsidRPr="003F3D65">
        <w:rPr>
          <w:rFonts w:ascii="Lotus Linotype" w:hAnsi="Lotus Linotype" w:cs="Lotus Linotype"/>
          <w:sz w:val="32"/>
          <w:szCs w:val="32"/>
          <w:rtl/>
        </w:rPr>
        <w:t xml:space="preserve"> ﴿</w:t>
      </w:r>
      <w:r w:rsidRPr="003F3D65">
        <w:rPr>
          <w:rFonts w:ascii="Lotus Linotype" w:hAnsi="Lotus Linotype" w:cs="Lotus Linotype"/>
          <w:b/>
          <w:bCs/>
          <w:sz w:val="32"/>
          <w:szCs w:val="32"/>
          <w:rtl/>
        </w:rPr>
        <w:t xml:space="preserve">وَقِيلَ هَذَا الَّذِي كُنْتُمْ بِهِ تَدَّعُونَ﴾ </w:t>
      </w:r>
      <w:r w:rsidRPr="003F3D65">
        <w:rPr>
          <w:rFonts w:ascii="Lotus Linotype" w:hAnsi="Lotus Linotype" w:cs="Lotus Linotype"/>
          <w:sz w:val="32"/>
          <w:szCs w:val="32"/>
          <w:rtl/>
        </w:rPr>
        <w:t>[الملك: 27]:</w:t>
      </w:r>
    </w:p>
    <w:p w:rsidR="003F2484" w:rsidRPr="003F3D65" w:rsidRDefault="003F2484"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نظيرُهُ قولُهُ سبحانه: ﴿</w:t>
      </w:r>
      <w:r w:rsidRPr="003F3D65">
        <w:rPr>
          <w:rFonts w:ascii="Lotus Linotype" w:hAnsi="Lotus Linotype" w:cs="Lotus Linotype"/>
          <w:b/>
          <w:bCs/>
          <w:sz w:val="32"/>
          <w:szCs w:val="32"/>
          <w:rtl/>
        </w:rPr>
        <w:t>هَذَا الَّذِي كُنْتُمْ بِهِ تَسْتَعْجِلُونَ</w:t>
      </w:r>
      <w:r w:rsidRPr="003F3D65">
        <w:rPr>
          <w:rFonts w:ascii="Lotus Linotype" w:hAnsi="Lotus Linotype" w:cs="Lotus Linotype"/>
          <w:sz w:val="32"/>
          <w:szCs w:val="32"/>
          <w:rtl/>
        </w:rPr>
        <w:t>﴾ [الذاريات: 14]؛ وهذا معنى ما قاله المؤلِّفُ: أنه افتِعالٌ مِن الدعاءِ؛ بمعنى: طَلَبِ الشيءِ، وعُدِّيَ بالباءِ؛ كقولِهِ تعالى: ﴿</w:t>
      </w:r>
      <w:r w:rsidRPr="003F3D65">
        <w:rPr>
          <w:rFonts w:ascii="Lotus Linotype" w:hAnsi="Lotus Linotype" w:cs="Lotus Linotype"/>
          <w:b/>
          <w:bCs/>
          <w:sz w:val="32"/>
          <w:szCs w:val="32"/>
          <w:rtl/>
        </w:rPr>
        <w:t>سَأَلَ سَائِلٌ بِعَذَابٍ وَاقِعٍ</w:t>
      </w:r>
      <w:r w:rsidRPr="003F3D65">
        <w:rPr>
          <w:rFonts w:ascii="Lotus Linotype" w:hAnsi="Lotus Linotype" w:cs="Lotus Linotype"/>
          <w:sz w:val="32"/>
          <w:szCs w:val="32"/>
          <w:rtl/>
        </w:rPr>
        <w:t>﴾ [المعارج: 1].</w:t>
      </w:r>
    </w:p>
    <w:p w:rsidR="003F2484" w:rsidRPr="003F3D65" w:rsidRDefault="003F2484"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وقولُ المؤلِّفِ: </w:t>
      </w:r>
      <w:r w:rsidRPr="003F3D65">
        <w:rPr>
          <w:rFonts w:ascii="Lotus Linotype" w:hAnsi="Lotus Linotype" w:cs="Lotus Linotype"/>
          <w:sz w:val="32"/>
          <w:szCs w:val="32"/>
          <w:rtl/>
        </w:rPr>
        <w:t>«والقائلون لذلك: الملائكةُ، أو يقالُ لهم بلسانِ الحالِ»:</w:t>
      </w:r>
    </w:p>
    <w:p w:rsidR="003F2484" w:rsidRPr="003F3D65" w:rsidRDefault="003F2484"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منشَأُ هذا التردُّدِ: أنَّ الفعلَ مبنيٌّ للمفعولِ: «قِيلَ»؛ فيَحتمِلُ ما ذكَرَهُ المؤلِّفُ، ويَحتمِلُ أنَّ القائلَ هو اللهُ؛ توبيخًا للكافِرِين؛ كقولِهِ تعالى: ﴿</w:t>
      </w:r>
      <w:r w:rsidRPr="003F3D65">
        <w:rPr>
          <w:rFonts w:ascii="Lotus Linotype" w:hAnsi="Lotus Linotype" w:cs="Lotus Linotype"/>
          <w:b/>
          <w:bCs/>
          <w:sz w:val="32"/>
          <w:szCs w:val="32"/>
          <w:rtl/>
        </w:rPr>
        <w:t>وَيَوْمَ يُعْرَضُ الَّذِينَ كَفَرُوا عَلَى النَّارِ أَلَيْسَ هَذَا بِالْحَقِّ قَالُوا بَلَى وَرَبِّنَا قَالَ فَذُوقُوا الْعَذَابَ بِمَا كُنْتُمْ تَكْفُرُونَ</w:t>
      </w:r>
      <w:r w:rsidRPr="003F3D65">
        <w:rPr>
          <w:rFonts w:ascii="Lotus Linotype" w:hAnsi="Lotus Linotype" w:cs="Lotus Linotype"/>
          <w:sz w:val="32"/>
          <w:szCs w:val="32"/>
          <w:rtl/>
        </w:rPr>
        <w:t xml:space="preserve">﴾ [الأحقاف: 34]، </w:t>
      </w:r>
      <w:r w:rsidR="00900ED9" w:rsidRPr="003F3D65">
        <w:rPr>
          <w:rFonts w:ascii="Lotus Linotype" w:hAnsi="Lotus Linotype" w:cs="Lotus Linotype"/>
          <w:sz w:val="32"/>
          <w:szCs w:val="32"/>
          <w:rtl/>
        </w:rPr>
        <w:t>و</w:t>
      </w:r>
      <w:r w:rsidRPr="003F3D65">
        <w:rPr>
          <w:rFonts w:ascii="Lotus Linotype" w:hAnsi="Lotus Linotype" w:cs="Lotus Linotype"/>
          <w:sz w:val="32"/>
          <w:szCs w:val="32"/>
          <w:rtl/>
        </w:rPr>
        <w:t>الله أعلم.</w:t>
      </w:r>
    </w:p>
    <w:p w:rsidR="003F2484" w:rsidRPr="003F3D65" w:rsidRDefault="003F2484" w:rsidP="001D585A">
      <w:pPr>
        <w:tabs>
          <w:tab w:val="left" w:pos="424"/>
          <w:tab w:val="left" w:pos="613"/>
        </w:tabs>
        <w:spacing w:after="0"/>
        <w:ind w:firstLine="567"/>
        <w:jc w:val="center"/>
        <w:rPr>
          <w:rFonts w:ascii="Lotus Linotype" w:eastAsia="Calibri"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3F2484" w:rsidRPr="003F3D65" w:rsidRDefault="003F2484"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EC74D7" w:rsidRPr="003F3D65" w:rsidRDefault="00EC74D7" w:rsidP="00383D78">
      <w:pPr>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(67)</w:t>
      </w:r>
    </w:p>
    <w:p w:rsidR="00EC74D7" w:rsidRPr="003F3D65" w:rsidRDefault="00EC74D7" w:rsidP="00383D78">
      <w:pPr>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3F2484" w:rsidRPr="003F3D65" w:rsidRDefault="003F2484"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383D78">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383D78">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يَوْمَ يُكْشَفُ عَنْ سَاقٍ</w:t>
      </w:r>
      <w:r w:rsidRPr="003F3D65">
        <w:rPr>
          <w:rFonts w:ascii="Lotus Linotype" w:hAnsi="Lotus Linotype" w:cs="Lotus Linotype"/>
          <w:sz w:val="32"/>
          <w:szCs w:val="32"/>
          <w:rtl/>
        </w:rPr>
        <w:t>﴾ [القلم: 42]؛</w:t>
      </w:r>
      <w:r w:rsidRPr="003F3D65">
        <w:rPr>
          <w:rFonts w:ascii="Lotus Linotype" w:hAnsi="Lotus Linotype" w:cs="Traditional Arabic"/>
          <w:b/>
          <w:bCs/>
          <w:sz w:val="32"/>
          <w:szCs w:val="32"/>
          <w:rtl/>
        </w:rPr>
        <w:t> </w:t>
      </w:r>
      <w:r w:rsidRPr="003F3D65">
        <w:rPr>
          <w:rFonts w:ascii="Lotus Linotype" w:hAnsi="Lotus Linotype" w:cs="Lotus Linotype"/>
          <w:sz w:val="32"/>
          <w:szCs w:val="32"/>
          <w:rtl/>
        </w:rPr>
        <w:t>قال المتأوِّلون: ذلك عبارةٌ عن هَوْلِ يومِ القيامةِ وشِدَّتِه، وفي الحديثِ الصحيحِ، عن رسولِ اللهِ ﷺ؛ أنه قال: «</w:t>
      </w:r>
      <w:r w:rsidRPr="003F3D65">
        <w:rPr>
          <w:rFonts w:ascii="Lotus Linotype" w:hAnsi="Lotus Linotype" w:cs="Lotus Linotype"/>
          <w:b/>
          <w:bCs/>
          <w:sz w:val="32"/>
          <w:szCs w:val="32"/>
          <w:rtl/>
        </w:rPr>
        <w:t>يُنَادِي مُنَادٍ يَوْمَ القِيَامَةِ: لِتَتَّبِعْ كُلُّ أُمَّةٍ مَا كَانَتْ تَعْبُدُ؛ فَيَتَّبِعُ الشَّمْسَ مَنْ كَانَ يَعْبُدُ الشَّمْسَ، وَيَتَّبِعُ القَمَرَ مَنْ كَانَ يَعْبُدُ القَمَرَ، وَيَتَّبِعُ كُلُّ أَحَدٍ مَا كَانَ يَعْبُدُ، ثُمَّ تَبْقَى هَذِهِ الأُمَّةُ وَغُبَّرَاتٌ مِنْ أَهْلِ الكِتَابِ، مَعَهُمُ مُنَافِقُوهُمْ، فَيُقَالُ لَهُمْ: مَا شَأْنُكُمْ؟ فَيَقُولُونَ: نَنْتَظِرُ رَبَّنَا، قَالَ: فَيَجِيئُهُمُ اللهُ فِي غَيْرِ الصُّورَةِ الَّتِي عَرَفُوهُ، فَيَقُولُ: أَنَا رَبُّكُمْ، فَيَقُولُونَ: نَعُوذُ بِاللهِ مِنْكَ، قَالَ: فَيَقُولُ: أَتَعْرِفُونَهُ بِعَلَامَةٍ تَرَوْنَهَا؟ فَيَقُولُونَ: نَعَمْ؛ فَيَكْشِفُ لَهُمْ عَنْ سَاقٍ، فَيَقُولُونَ: نَعَمْ؛ أَنْتَ رَبُّنَا، وَيَخِرُّونَ لِلسُّجُودِ، فَيَسْجُدُ كُلُّ مُؤْمِنٍ، وَتَرْجِعُ أَصْلَابُ المُنَافِقِينَ عَظْمًا وَاحِدًا، فَلَا يَسْتَطِيعُونَ سُجُودًا</w:t>
      </w:r>
      <w:r w:rsidRPr="003F3D65">
        <w:rPr>
          <w:rFonts w:ascii="Lotus Linotype" w:hAnsi="Lotus Linotype" w:cs="Lotus Linotype"/>
          <w:sz w:val="32"/>
          <w:szCs w:val="32"/>
          <w:rtl/>
        </w:rPr>
        <w:t>»</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246"/>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 وتأويلُ الحديثِ كتأويلِ الآيةِ»</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247"/>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1D585A" w:rsidRDefault="001D585A" w:rsidP="001D585A">
      <w:pPr>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3F2484" w:rsidRPr="003F3D65" w:rsidRDefault="003F2484"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قولُ المؤلِّفِ </w:t>
      </w:r>
      <w:r w:rsidR="00383D78">
        <w:rPr>
          <w:rFonts w:ascii="Lotus Linotype" w:hAnsi="Lotus Linotype" w:cs="Lotus Linotype" w:hint="cs"/>
          <w:b/>
          <w:bCs/>
          <w:sz w:val="32"/>
          <w:szCs w:val="32"/>
          <w:rtl/>
        </w:rPr>
        <w:t>-</w:t>
      </w:r>
      <w:r w:rsidRPr="003F3D65">
        <w:rPr>
          <w:rFonts w:ascii="Lotus Linotype" w:hAnsi="Lotus Linotype" w:cs="Lotus Linotype"/>
          <w:b/>
          <w:bCs/>
          <w:sz w:val="32"/>
          <w:szCs w:val="32"/>
          <w:rtl/>
        </w:rPr>
        <w:t>رحمه الله</w:t>
      </w:r>
      <w:r w:rsidR="00383D78">
        <w:rPr>
          <w:rFonts w:ascii="Lotus Linotype" w:hAnsi="Lotus Linotype" w:cs="Lotus Linotype" w:hint="cs"/>
          <w:b/>
          <w:bCs/>
          <w:sz w:val="32"/>
          <w:szCs w:val="32"/>
          <w:rtl/>
        </w:rPr>
        <w:t>-</w:t>
      </w:r>
      <w:r w:rsidRPr="003F3D65">
        <w:rPr>
          <w:rFonts w:ascii="Lotus Linotype" w:hAnsi="Lotus Linotype" w:cs="Lotus Linotype"/>
          <w:b/>
          <w:bCs/>
          <w:sz w:val="32"/>
          <w:szCs w:val="32"/>
          <w:rtl/>
        </w:rPr>
        <w:t>:</w:t>
      </w:r>
      <w:r w:rsidRPr="003F3D65">
        <w:rPr>
          <w:rFonts w:ascii="Lotus Linotype" w:hAnsi="Lotus Linotype" w:cs="Lotus Linotype"/>
          <w:sz w:val="32"/>
          <w:szCs w:val="32"/>
          <w:rtl/>
        </w:rPr>
        <w:t xml:space="preserve"> «﴿</w:t>
      </w:r>
      <w:r w:rsidRPr="003F3D65">
        <w:rPr>
          <w:rFonts w:ascii="Lotus Linotype" w:hAnsi="Lotus Linotype" w:cs="Lotus Linotype"/>
          <w:b/>
          <w:bCs/>
          <w:sz w:val="32"/>
          <w:szCs w:val="32"/>
          <w:rtl/>
        </w:rPr>
        <w:t>يَوْمَ يُكْشَفُ عَنْ سَاقٍ</w:t>
      </w:r>
      <w:r w:rsidRPr="003F3D65">
        <w:rPr>
          <w:rFonts w:ascii="Lotus Linotype" w:hAnsi="Lotus Linotype" w:cs="Lotus Linotype"/>
          <w:sz w:val="32"/>
          <w:szCs w:val="32"/>
          <w:rtl/>
        </w:rPr>
        <w:t>﴾ [القلم: 42]؛</w:t>
      </w:r>
      <w:r w:rsidRPr="003F3D65">
        <w:rPr>
          <w:rFonts w:ascii="Lotus Linotype" w:hAnsi="Lotus Linotype" w:cs="Traditional Arabic"/>
          <w:b/>
          <w:bCs/>
          <w:sz w:val="32"/>
          <w:szCs w:val="32"/>
          <w:rtl/>
        </w:rPr>
        <w:t> </w:t>
      </w:r>
      <w:r w:rsidRPr="003F3D65">
        <w:rPr>
          <w:rFonts w:ascii="Lotus Linotype" w:hAnsi="Lotus Linotype" w:cs="Lotus Linotype"/>
          <w:sz w:val="32"/>
          <w:szCs w:val="32"/>
          <w:rtl/>
        </w:rPr>
        <w:t>قال المتأوِّلون: ذلك عبارةٌ عن هَوْلِ يومِ القيامةِ وشِدَّتِهِ ...»، إلخ:</w:t>
      </w:r>
    </w:p>
    <w:p w:rsidR="003F2484" w:rsidRPr="003F3D65" w:rsidRDefault="003F2484" w:rsidP="003F3D65">
      <w:pPr>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اكتفى المؤلِّف </w:t>
      </w:r>
      <w:r w:rsidR="00383D78">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383D78">
        <w:rPr>
          <w:rFonts w:ascii="Lotus Linotype" w:hAnsi="Lotus Linotype" w:cs="Lotus Linotype" w:hint="cs"/>
          <w:sz w:val="32"/>
          <w:szCs w:val="32"/>
          <w:rtl/>
        </w:rPr>
        <w:t>-</w:t>
      </w:r>
      <w:r w:rsidRPr="003F3D65">
        <w:rPr>
          <w:rFonts w:ascii="Lotus Linotype" w:hAnsi="Lotus Linotype" w:cs="Lotus Linotype"/>
          <w:sz w:val="32"/>
          <w:szCs w:val="32"/>
          <w:rtl/>
        </w:rPr>
        <w:t xml:space="preserve"> بذكرِ قولِ المتأوِّلين في الآية، وهو أنَّ معنى «يُكْشَفُ عَنْ سَاقٍ»؛ أي: يُكشَفُ عن هَوْلِ يومِ القيامة، والساقُ على هذا هي الشِّدَّةُ، ومِن معاني الساق في اللغة: الشِّدَّةُ</w:t>
      </w:r>
      <w:r w:rsidR="00383D78">
        <w:rPr>
          <w:rFonts w:ascii="Lotus Linotype" w:hAnsi="Lotus Linotype" w:cs="Lotus Linotype" w:hint="cs"/>
          <w:sz w:val="32"/>
          <w:szCs w:val="32"/>
          <w:rtl/>
        </w:rPr>
        <w:t>(</w:t>
      </w:r>
      <w:r w:rsidR="00383D78">
        <w:rPr>
          <w:rStyle w:val="FootnoteReference"/>
          <w:rFonts w:ascii="Lotus Linotype" w:hAnsi="Lotus Linotype" w:cs="Lotus Linotype"/>
          <w:sz w:val="32"/>
          <w:szCs w:val="32"/>
          <w:rtl/>
        </w:rPr>
        <w:footnoteReference w:id="248"/>
      </w:r>
      <w:r w:rsidR="00383D78">
        <w:rPr>
          <w:rFonts w:ascii="Lotus Linotype" w:hAnsi="Lotus Linotype" w:cs="Lotus Linotype" w:hint="cs"/>
          <w:sz w:val="32"/>
          <w:szCs w:val="32"/>
          <w:rtl/>
        </w:rPr>
        <w:t>)</w:t>
      </w:r>
      <w:r w:rsidRPr="003F3D65">
        <w:rPr>
          <w:rFonts w:ascii="Lotus Linotype" w:hAnsi="Lotus Linotype" w:cs="Lotus Linotype"/>
          <w:sz w:val="32"/>
          <w:szCs w:val="32"/>
          <w:rtl/>
        </w:rPr>
        <w:t>؛ كقولِه تعالى: ﴿</w:t>
      </w:r>
      <w:r w:rsidRPr="003F3D65">
        <w:rPr>
          <w:rFonts w:ascii="Lotus Linotype" w:hAnsi="Lotus Linotype" w:cs="Lotus Linotype"/>
          <w:b/>
          <w:bCs/>
          <w:sz w:val="32"/>
          <w:szCs w:val="32"/>
          <w:rtl/>
        </w:rPr>
        <w:t>وَالْتَفَّتِ السَّاقُ بِالسَّاقِ</w:t>
      </w:r>
      <w:r w:rsidRPr="003F3D65">
        <w:rPr>
          <w:rFonts w:ascii="Lotus Linotype" w:hAnsi="Lotus Linotype" w:cs="Lotus Linotype"/>
          <w:sz w:val="32"/>
          <w:szCs w:val="32"/>
          <w:rtl/>
        </w:rPr>
        <w:t>﴾ [القيامة: 29]؛ أي: اتصَلَتِ الشِّدَّةُ بالشِّدَّةِ عند الموت</w:t>
      </w:r>
      <w:r w:rsidR="00FC5023">
        <w:rPr>
          <w:rFonts w:ascii="Lotus Linotype" w:hAnsi="Lotus Linotype" w:cs="Lotus Linotype" w:hint="cs"/>
          <w:sz w:val="32"/>
          <w:szCs w:val="32"/>
          <w:rtl/>
        </w:rPr>
        <w:t>(</w:t>
      </w:r>
      <w:r w:rsidR="00FC5023">
        <w:rPr>
          <w:rStyle w:val="FootnoteReference"/>
          <w:rFonts w:ascii="Lotus Linotype" w:hAnsi="Lotus Linotype" w:cs="Lotus Linotype"/>
          <w:sz w:val="32"/>
          <w:szCs w:val="32"/>
          <w:rtl/>
        </w:rPr>
        <w:footnoteReference w:id="249"/>
      </w:r>
      <w:r w:rsidR="00FC5023">
        <w:rPr>
          <w:rFonts w:ascii="Lotus Linotype" w:hAnsi="Lotus Linotype" w:cs="Lotus Linotype" w:hint="cs"/>
          <w:sz w:val="32"/>
          <w:szCs w:val="32"/>
          <w:rtl/>
        </w:rPr>
        <w:t>)</w:t>
      </w:r>
      <w:r w:rsidRPr="003F3D65">
        <w:rPr>
          <w:rFonts w:ascii="Lotus Linotype" w:hAnsi="Lotus Linotype" w:cs="Lotus Linotype"/>
          <w:sz w:val="32"/>
          <w:szCs w:val="32"/>
          <w:rtl/>
        </w:rPr>
        <w:t>، وذكَرَ المؤلِّفُ الحديثَ، وأجراه مُجْرَى الآية.</w:t>
      </w:r>
    </w:p>
    <w:p w:rsidR="003F2484" w:rsidRPr="003F3D65" w:rsidRDefault="003F2484" w:rsidP="003F3D65">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والقولُ الثاني</w:t>
      </w:r>
      <w:r w:rsidRPr="003F3D65">
        <w:rPr>
          <w:rFonts w:ascii="Lotus Linotype" w:hAnsi="Lotus Linotype" w:cs="Lotus Linotype"/>
          <w:sz w:val="32"/>
          <w:szCs w:val="32"/>
          <w:rtl/>
        </w:rPr>
        <w:t xml:space="preserve"> - الذي أعرَضَ عنه المؤلِّفُ -: أنَّ المرادَ بالساقِ: ساقُ اللهِ تعالى؛ كما في روايةٍ في الصحيحِ: «</w:t>
      </w:r>
      <w:r w:rsidRPr="003F3D65">
        <w:rPr>
          <w:rFonts w:ascii="Lotus Linotype" w:hAnsi="Lotus Linotype" w:cs="Lotus Linotype"/>
          <w:b/>
          <w:bCs/>
          <w:sz w:val="32"/>
          <w:szCs w:val="32"/>
          <w:rtl/>
        </w:rPr>
        <w:t>فَيَكشِفُ رَبُّنَا عَنْ سَاقِهِ</w:t>
      </w:r>
      <w:r w:rsidRPr="003F3D65">
        <w:rPr>
          <w:rFonts w:ascii="Lotus Linotype" w:hAnsi="Lotus Linotype" w:cs="Lotus Linotype"/>
          <w:sz w:val="32"/>
          <w:szCs w:val="32"/>
          <w:rtl/>
        </w:rPr>
        <w:t>»</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250"/>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 فالحديثُ يفسِّرُ الآيةَ، فيكونُ معناها: يومَ يَكشِفُ ربُّنا عن ساقِه.</w:t>
      </w:r>
    </w:p>
    <w:p w:rsidR="003F2484" w:rsidRPr="003F3D65" w:rsidRDefault="003F2484" w:rsidP="00915ED7">
      <w:pPr>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ويؤيِّدُ ذلك: </w:t>
      </w:r>
      <w:r w:rsidRPr="003F3D65">
        <w:rPr>
          <w:rFonts w:ascii="Lotus Linotype" w:hAnsi="Lotus Linotype" w:cs="Lotus Linotype"/>
          <w:sz w:val="32"/>
          <w:szCs w:val="32"/>
          <w:rtl/>
        </w:rPr>
        <w:t>أنه حينئذٍ يسجُدُ له كلُّ مَن كان يسجُدُ في الدنيا استجابةً وطاعة، ويَعجِزُ المنافِقونَ عن السجود؛ كما يدُلُّ لذلك الآيةُ والحديث، والآيةُ تَحتمِلُ القولَيْن، وتفسيرُها بما دَلَّ عليه الحديثُ أولى؛ فإنَّ السُّنَّةَ تفسِّرُ القرآن</w:t>
      </w:r>
      <w:r w:rsidR="000B1600">
        <w:rPr>
          <w:rFonts w:ascii="Lotus Linotype" w:hAnsi="Lotus Linotype" w:cs="Lotus Linotype" w:hint="cs"/>
          <w:sz w:val="32"/>
          <w:szCs w:val="32"/>
          <w:rtl/>
        </w:rPr>
        <w:t>(</w:t>
      </w:r>
      <w:r w:rsidR="000B1600">
        <w:rPr>
          <w:rStyle w:val="FootnoteReference"/>
          <w:rFonts w:ascii="Lotus Linotype" w:hAnsi="Lotus Linotype" w:cs="Lotus Linotype"/>
          <w:sz w:val="32"/>
          <w:szCs w:val="32"/>
          <w:rtl/>
        </w:rPr>
        <w:footnoteReference w:id="251"/>
      </w:r>
      <w:r w:rsidR="000B1600">
        <w:rPr>
          <w:rFonts w:ascii="Lotus Linotype" w:hAnsi="Lotus Linotype" w:cs="Lotus Linotype" w:hint="cs"/>
          <w:sz w:val="32"/>
          <w:szCs w:val="32"/>
          <w:rtl/>
        </w:rPr>
        <w:t>)</w:t>
      </w:r>
      <w:r w:rsidRPr="003F3D65">
        <w:rPr>
          <w:rFonts w:ascii="Lotus Linotype" w:hAnsi="Lotus Linotype" w:cs="Lotus Linotype"/>
          <w:sz w:val="32"/>
          <w:szCs w:val="32"/>
          <w:rtl/>
        </w:rPr>
        <w:t>.</w:t>
      </w:r>
    </w:p>
    <w:p w:rsidR="003F2484" w:rsidRPr="003F3D65" w:rsidRDefault="003F2484" w:rsidP="001D585A">
      <w:pPr>
        <w:tabs>
          <w:tab w:val="left" w:pos="424"/>
          <w:tab w:val="left" w:pos="613"/>
        </w:tabs>
        <w:spacing w:after="0"/>
        <w:ind w:firstLine="567"/>
        <w:jc w:val="center"/>
        <w:rPr>
          <w:rFonts w:ascii="Lotus Linotype" w:eastAsia="Calibri" w:hAnsi="Lotus Linotype" w:cs="Lotus Linotype"/>
          <w:sz w:val="32"/>
          <w:szCs w:val="32"/>
          <w:rtl/>
        </w:rPr>
      </w:pPr>
      <w:r w:rsidRPr="003F3D65">
        <w:rPr>
          <w:rFonts w:ascii="Lotus Linotype" w:hAnsi="Lotus Linotype" w:cs="Lotus Linotype"/>
          <w:sz w:val="32"/>
          <w:szCs w:val="32"/>
        </w:rPr>
        <w:lastRenderedPageBreak/>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3F2484" w:rsidRPr="003F3D65" w:rsidRDefault="003F2484"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EC74D7" w:rsidRPr="003F3D65" w:rsidRDefault="00EC74D7" w:rsidP="0067699C">
      <w:pPr>
        <w:tabs>
          <w:tab w:val="left" w:pos="424"/>
          <w:tab w:val="left" w:pos="613"/>
        </w:tabs>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(68)</w:t>
      </w:r>
    </w:p>
    <w:p w:rsidR="00EC74D7" w:rsidRPr="003F3D65" w:rsidRDefault="00EC74D7" w:rsidP="0067699C">
      <w:pPr>
        <w:tabs>
          <w:tab w:val="left" w:pos="424"/>
          <w:tab w:val="left" w:pos="613"/>
        </w:tabs>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3F2484" w:rsidRPr="003F3D65" w:rsidRDefault="003F2484" w:rsidP="003F3D65">
      <w:pPr>
        <w:tabs>
          <w:tab w:val="left" w:pos="424"/>
          <w:tab w:val="left" w:pos="613"/>
        </w:tabs>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67699C">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67699C">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ذِي الْمَعَارِجِ</w:t>
      </w:r>
      <w:r w:rsidRPr="003F3D65">
        <w:rPr>
          <w:rFonts w:ascii="Lotus Linotype" w:hAnsi="Lotus Linotype" w:cs="Lotus Linotype"/>
          <w:sz w:val="32"/>
          <w:szCs w:val="32"/>
          <w:rtl/>
        </w:rPr>
        <w:t>﴾ [المعارج: 3]: جمعُ مَعْرَجٍ، وهو المَصعَدُ إلى عُلْوٍ؛ كالسُّلَّمِ والمَدارِجِ التي يُرتقَى بها.</w:t>
      </w:r>
    </w:p>
    <w:p w:rsidR="003F2484" w:rsidRPr="003F3D65" w:rsidRDefault="003F2484" w:rsidP="003F3D65">
      <w:pPr>
        <w:tabs>
          <w:tab w:val="left" w:pos="424"/>
          <w:tab w:val="left" w:pos="613"/>
        </w:tabs>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قال ابن عطيَّة:</w:t>
      </w:r>
      <w:r w:rsidRPr="003F3D65">
        <w:rPr>
          <w:rFonts w:ascii="Lotus Linotype" w:hAnsi="Lotus Linotype" w:cs="Lotus Linotype"/>
          <w:sz w:val="32"/>
          <w:szCs w:val="32"/>
          <w:rtl/>
        </w:rPr>
        <w:t xml:space="preserve"> «هي هنا مستعارةٌ في الفضائلِ والصفاتِ الحَمِيدة، </w:t>
      </w:r>
      <w:r w:rsidRPr="003F3D65">
        <w:rPr>
          <w:rFonts w:ascii="Lotus Linotype" w:hAnsi="Lotus Linotype" w:cs="Lotus Linotype"/>
          <w:b/>
          <w:bCs/>
          <w:sz w:val="32"/>
          <w:szCs w:val="32"/>
          <w:rtl/>
        </w:rPr>
        <w:t xml:space="preserve">وقيل: </w:t>
      </w:r>
      <w:r w:rsidRPr="003F3D65">
        <w:rPr>
          <w:rFonts w:ascii="Lotus Linotype" w:hAnsi="Lotus Linotype" w:cs="Lotus Linotype"/>
          <w:sz w:val="32"/>
          <w:szCs w:val="32"/>
          <w:rtl/>
        </w:rPr>
        <w:t>هي المَرَاقِي إلى السماءِ»</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252"/>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 وهذا أظهَرُ؛ لأنه فسَّرها بما بعدَها مِن عروجِ الملائكةِ والرُّوحِ إليه؛ أي: إلى عرشِهِ، ومِن حيثُ تَهبِطُ أوامرُهُ وقضاياه؛ فالعروجُ: هو مِن الأرضِ إلى العَرْش»</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253"/>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1D585A" w:rsidRDefault="001D585A" w:rsidP="001D585A">
      <w:pPr>
        <w:tabs>
          <w:tab w:val="left" w:pos="424"/>
          <w:tab w:val="left" w:pos="613"/>
        </w:tabs>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3F2484" w:rsidRPr="003F3D65" w:rsidRDefault="003F2484" w:rsidP="003F3D65">
      <w:pPr>
        <w:tabs>
          <w:tab w:val="left" w:pos="424"/>
          <w:tab w:val="left" w:pos="613"/>
        </w:tabs>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قولُ المؤلِّفِ </w:t>
      </w:r>
      <w:r w:rsidR="00804C1C">
        <w:rPr>
          <w:rFonts w:ascii="Lotus Linotype" w:hAnsi="Lotus Linotype" w:cs="Lotus Linotype" w:hint="cs"/>
          <w:b/>
          <w:bCs/>
          <w:sz w:val="32"/>
          <w:szCs w:val="32"/>
          <w:rtl/>
        </w:rPr>
        <w:t>-</w:t>
      </w:r>
      <w:r w:rsidRPr="003F3D65">
        <w:rPr>
          <w:rFonts w:ascii="Lotus Linotype" w:hAnsi="Lotus Linotype" w:cs="Lotus Linotype"/>
          <w:b/>
          <w:bCs/>
          <w:sz w:val="32"/>
          <w:szCs w:val="32"/>
          <w:rtl/>
        </w:rPr>
        <w:t>رحمه الله</w:t>
      </w:r>
      <w:r w:rsidR="00804C1C">
        <w:rPr>
          <w:rFonts w:ascii="Lotus Linotype" w:hAnsi="Lotus Linotype" w:cs="Lotus Linotype" w:hint="cs"/>
          <w:b/>
          <w:bCs/>
          <w:sz w:val="32"/>
          <w:szCs w:val="32"/>
          <w:rtl/>
        </w:rPr>
        <w:t>-</w:t>
      </w:r>
      <w:r w:rsidRPr="003F3D65">
        <w:rPr>
          <w:rFonts w:ascii="Lotus Linotype" w:hAnsi="Lotus Linotype" w:cs="Lotus Linotype"/>
          <w:b/>
          <w:bCs/>
          <w:sz w:val="32"/>
          <w:szCs w:val="32"/>
          <w:rtl/>
        </w:rPr>
        <w:t>:</w:t>
      </w:r>
      <w:r w:rsidRPr="003F3D65">
        <w:rPr>
          <w:rFonts w:ascii="Lotus Linotype" w:hAnsi="Lotus Linotype" w:cs="Lotus Linotype"/>
          <w:sz w:val="32"/>
          <w:szCs w:val="32"/>
          <w:rtl/>
        </w:rPr>
        <w:t xml:space="preserve"> «قال ابنُ عطيَّة: «هي هنا مستعارةٌ في الفضائلِ والصفاتِ الحَمِيدة»:</w:t>
      </w:r>
    </w:p>
    <w:p w:rsidR="003F2484" w:rsidRPr="003F3D65" w:rsidRDefault="003F2484" w:rsidP="003F3D65">
      <w:pPr>
        <w:tabs>
          <w:tab w:val="left" w:pos="424"/>
          <w:tab w:val="left" w:pos="613"/>
        </w:tabs>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يريدُ ابنُ عطيَّةَ: أنَّ المعارِجَ أمورٌ معنويَّةٌ، وهي صفاتُ الكمالِ؛ فلا تدلُّ على علوِّ الذاتِ في حقِّه تعالى، بل على علوِّ القَدْر، وهذا يتفِقُ مع مذهبِ نفاةِ علوِّ اللهِ بذاتِه.</w:t>
      </w:r>
    </w:p>
    <w:p w:rsidR="003F2484" w:rsidRPr="003F3D65" w:rsidRDefault="003F2484" w:rsidP="003F3D65">
      <w:pPr>
        <w:tabs>
          <w:tab w:val="left" w:pos="424"/>
          <w:tab w:val="left" w:pos="613"/>
        </w:tabs>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ولكنَّ ابنَ جُزَيٍّ </w:t>
      </w:r>
      <w:r w:rsidR="007756BD">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7756BD">
        <w:rPr>
          <w:rFonts w:ascii="Lotus Linotype" w:hAnsi="Lotus Linotype" w:cs="Lotus Linotype" w:hint="cs"/>
          <w:sz w:val="32"/>
          <w:szCs w:val="32"/>
          <w:rtl/>
        </w:rPr>
        <w:t>-</w:t>
      </w:r>
      <w:r w:rsidRPr="003F3D65">
        <w:rPr>
          <w:rFonts w:ascii="Lotus Linotype" w:hAnsi="Lotus Linotype" w:cs="Lotus Linotype"/>
          <w:sz w:val="32"/>
          <w:szCs w:val="32"/>
          <w:rtl/>
        </w:rPr>
        <w:t xml:space="preserve"> رجَّح أنَّ المعارجَ هي المَصاعِدُ إلى السماء؛ بدليلِ قولِه تعالى: ﴿</w:t>
      </w:r>
      <w:r w:rsidRPr="003F3D65">
        <w:rPr>
          <w:rFonts w:ascii="Lotus Linotype" w:hAnsi="Lotus Linotype" w:cs="Lotus Linotype"/>
          <w:b/>
          <w:bCs/>
          <w:sz w:val="32"/>
          <w:szCs w:val="32"/>
          <w:rtl/>
        </w:rPr>
        <w:t>تَعْرُجُ الْمَلَائِكَةُ وَالرُّوحُ إِلَيْهِ</w:t>
      </w:r>
      <w:r w:rsidRPr="003F3D65">
        <w:rPr>
          <w:rFonts w:ascii="Lotus Linotype" w:hAnsi="Lotus Linotype" w:cs="Lotus Linotype"/>
          <w:sz w:val="32"/>
          <w:szCs w:val="32"/>
          <w:rtl/>
        </w:rPr>
        <w:t>﴾ [المعارج: 4]، ولكنه قال: ﴿</w:t>
      </w:r>
      <w:r w:rsidRPr="003F3D65">
        <w:rPr>
          <w:rFonts w:ascii="Lotus Linotype" w:hAnsi="Lotus Linotype" w:cs="Lotus Linotype"/>
          <w:b/>
          <w:bCs/>
          <w:sz w:val="32"/>
          <w:szCs w:val="32"/>
          <w:rtl/>
        </w:rPr>
        <w:t>تَعْرُجُ الْمَلَائِكَةُ وَالرُّوحُ إِلَيْهِ</w:t>
      </w:r>
      <w:r w:rsidRPr="003F3D65">
        <w:rPr>
          <w:rFonts w:ascii="Lotus Linotype" w:hAnsi="Lotus Linotype" w:cs="Lotus Linotype"/>
          <w:sz w:val="32"/>
          <w:szCs w:val="32"/>
          <w:rtl/>
        </w:rPr>
        <w:t>﴾؛ أي: إلى عرشِهِ.</w:t>
      </w:r>
    </w:p>
    <w:p w:rsidR="003F2484" w:rsidRPr="003F3D65" w:rsidRDefault="003F2484" w:rsidP="003F3D65">
      <w:pPr>
        <w:tabs>
          <w:tab w:val="left" w:pos="424"/>
          <w:tab w:val="left" w:pos="613"/>
        </w:tabs>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وهذا تأويلٌ بصرفِ الكلامِ عن ظاهِرِه، وهو أنها تعرُجُ إلى الله، ولا مُوجِبَ لهذا التأويلِ إلا النَّزْعةُ إلى نفيِ العلوِّ الذي هو مذهَبُ القومِ.</w:t>
      </w:r>
    </w:p>
    <w:p w:rsidR="003F2484" w:rsidRPr="003F3D65" w:rsidRDefault="003F2484" w:rsidP="003F3D65">
      <w:pPr>
        <w:tabs>
          <w:tab w:val="left" w:pos="424"/>
          <w:tab w:val="left" w:pos="613"/>
        </w:tabs>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وقد جاء في السُّنَّةِ: ما يشهدُ لظاهِرِ الآية، وهو قولُهُ </w:t>
      </w:r>
      <w:r w:rsidR="007756BD">
        <w:rPr>
          <w:rFonts w:ascii="Lotus Linotype" w:hAnsi="Lotus Linotype" w:cs="Lotus Linotype" w:hint="cs"/>
          <w:sz w:val="32"/>
          <w:szCs w:val="32"/>
          <w:rtl/>
        </w:rPr>
        <w:t>-</w:t>
      </w:r>
      <w:r w:rsidRPr="003F3D65">
        <w:rPr>
          <w:rFonts w:ascii="Lotus Linotype" w:hAnsi="Lotus Linotype" w:cs="Lotus Linotype"/>
          <w:sz w:val="32"/>
          <w:szCs w:val="32"/>
          <w:rtl/>
        </w:rPr>
        <w:t>صلى الله عليه وسلم</w:t>
      </w:r>
      <w:r w:rsidR="007756BD">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يَتَعَاقَبُونَ فِيكُمْ مَلَائِكَةٌ بِاللَّيْلِ، وَمَلَائِكَةٌ بِالنَّهَارِ</w:t>
      </w:r>
      <w:r w:rsidRPr="003F3D65">
        <w:rPr>
          <w:rFonts w:ascii="Lotus Linotype" w:hAnsi="Lotus Linotype" w:cs="Lotus Linotype"/>
          <w:sz w:val="32"/>
          <w:szCs w:val="32"/>
          <w:rtl/>
        </w:rPr>
        <w:t>»، وفيه: «</w:t>
      </w:r>
      <w:r w:rsidRPr="003F3D65">
        <w:rPr>
          <w:rFonts w:ascii="Lotus Linotype" w:hAnsi="Lotus Linotype" w:cs="Lotus Linotype"/>
          <w:b/>
          <w:bCs/>
          <w:sz w:val="32"/>
          <w:szCs w:val="32"/>
          <w:rtl/>
        </w:rPr>
        <w:t>ثُمَّ يَعْرُجُ الَّذِينَ بَاتُوا فِيكُمْ، فَيَسْأَلُهُمْ - وَهُوَ أَعْلَمُ بِهِمْ - كَيْفَ تَرَكْتُمْ عِبَادِي</w:t>
      </w:r>
      <w:r w:rsidRPr="003F3D65">
        <w:rPr>
          <w:rFonts w:ascii="Lotus Linotype" w:hAnsi="Lotus Linotype" w:cs="Lotus Linotype"/>
          <w:sz w:val="32"/>
          <w:szCs w:val="32"/>
          <w:rtl/>
        </w:rPr>
        <w:t xml:space="preserve"> ...»؛ الحديثَ</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254"/>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3F2484" w:rsidRPr="003F3D65" w:rsidRDefault="003F2484" w:rsidP="003F3D65">
      <w:pPr>
        <w:tabs>
          <w:tab w:val="left" w:pos="424"/>
          <w:tab w:val="left" w:pos="613"/>
        </w:tabs>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والصوابُ في الآيةِ: أنَّ الملائكةَ والرُّوحَ تَعرُجُ إلى اللهِ</w:t>
      </w:r>
      <w:r w:rsidR="00591B89">
        <w:rPr>
          <w:rFonts w:ascii="Lotus Linotype" w:hAnsi="Lotus Linotype" w:cs="Lotus Linotype" w:hint="cs"/>
          <w:sz w:val="32"/>
          <w:szCs w:val="32"/>
          <w:rtl/>
        </w:rPr>
        <w:t>(</w:t>
      </w:r>
      <w:r w:rsidR="00591B89">
        <w:rPr>
          <w:rStyle w:val="FootnoteReference"/>
          <w:rFonts w:ascii="Lotus Linotype" w:hAnsi="Lotus Linotype" w:cs="Lotus Linotype"/>
          <w:sz w:val="32"/>
          <w:szCs w:val="32"/>
          <w:rtl/>
        </w:rPr>
        <w:footnoteReference w:id="255"/>
      </w:r>
      <w:r w:rsidR="00591B89">
        <w:rPr>
          <w:rFonts w:ascii="Lotus Linotype" w:hAnsi="Lotus Linotype" w:cs="Lotus Linotype" w:hint="cs"/>
          <w:sz w:val="32"/>
          <w:szCs w:val="32"/>
          <w:rtl/>
        </w:rPr>
        <w:t>)</w:t>
      </w:r>
      <w:r w:rsidRPr="003F3D65">
        <w:rPr>
          <w:rFonts w:ascii="Lotus Linotype" w:hAnsi="Lotus Linotype" w:cs="Lotus Linotype"/>
          <w:sz w:val="32"/>
          <w:szCs w:val="32"/>
          <w:rtl/>
        </w:rPr>
        <w:t>.</w:t>
      </w:r>
    </w:p>
    <w:p w:rsidR="003F2484" w:rsidRPr="003F3D65" w:rsidRDefault="003F2484" w:rsidP="005C3FB2">
      <w:pPr>
        <w:tabs>
          <w:tab w:val="left" w:pos="424"/>
          <w:tab w:val="left" w:pos="613"/>
        </w:tabs>
        <w:spacing w:after="0"/>
        <w:ind w:firstLine="567"/>
        <w:jc w:val="center"/>
        <w:rPr>
          <w:rFonts w:ascii="Lotus Linotype" w:eastAsia="Calibri" w:hAnsi="Lotus Linotype" w:cs="Lotus Linotype"/>
          <w:sz w:val="32"/>
          <w:szCs w:val="32"/>
          <w:rtl/>
        </w:rPr>
      </w:pP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r w:rsidRPr="003F3D65">
        <w:rPr>
          <w:rFonts w:ascii="Lotus Linotype" w:hAnsi="Lotus Linotype" w:cs="Lotus Linotype"/>
          <w:sz w:val="32"/>
          <w:szCs w:val="32"/>
        </w:rPr>
        <w:sym w:font="AGA Arabesque" w:char="F026"/>
      </w:r>
    </w:p>
    <w:p w:rsidR="003F2484" w:rsidRPr="003F3D65" w:rsidRDefault="003F2484" w:rsidP="003F3D65">
      <w:pPr>
        <w:bidi w:val="0"/>
        <w:spacing w:after="0"/>
        <w:jc w:val="both"/>
        <w:rPr>
          <w:rFonts w:ascii="Lotus Linotype" w:hAnsi="Lotus Linotype" w:cs="Lotus Linotype"/>
          <w:b/>
          <w:bCs/>
          <w:sz w:val="32"/>
          <w:szCs w:val="32"/>
          <w:rtl/>
        </w:rPr>
      </w:pPr>
      <w:r w:rsidRPr="003F3D65">
        <w:rPr>
          <w:rFonts w:ascii="Lotus Linotype" w:hAnsi="Lotus Linotype" w:cs="Lotus Linotype"/>
          <w:b/>
          <w:bCs/>
          <w:sz w:val="32"/>
          <w:szCs w:val="32"/>
          <w:rtl/>
        </w:rPr>
        <w:br w:type="page"/>
      </w:r>
    </w:p>
    <w:p w:rsidR="00EC74D7" w:rsidRPr="003F3D65" w:rsidRDefault="00EC74D7" w:rsidP="00CF6B80">
      <w:pPr>
        <w:tabs>
          <w:tab w:val="left" w:pos="424"/>
          <w:tab w:val="left" w:pos="613"/>
        </w:tabs>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(69)</w:t>
      </w:r>
    </w:p>
    <w:p w:rsidR="00EC74D7" w:rsidRPr="003F3D65" w:rsidRDefault="00EC74D7" w:rsidP="00CF6B80">
      <w:pPr>
        <w:tabs>
          <w:tab w:val="left" w:pos="424"/>
          <w:tab w:val="left" w:pos="613"/>
        </w:tabs>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3F2484" w:rsidRPr="003F3D65" w:rsidRDefault="003F2484" w:rsidP="003F3D65">
      <w:pPr>
        <w:tabs>
          <w:tab w:val="left" w:pos="424"/>
          <w:tab w:val="left" w:pos="613"/>
        </w:tabs>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F8541E">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F8541E">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إِنَّا هَدَيْنَاهُ السَّبِيلَ</w:t>
      </w:r>
      <w:r w:rsidRPr="003F3D65">
        <w:rPr>
          <w:rFonts w:ascii="Lotus Linotype" w:hAnsi="Lotus Linotype" w:cs="Lotus Linotype"/>
          <w:sz w:val="32"/>
          <w:szCs w:val="32"/>
          <w:rtl/>
        </w:rPr>
        <w:t xml:space="preserve">﴾ [الإنسان: 3]؛ أي: سبيلَ الخيرِ والشرِّ؛ ولذلك قسَمَ الإنسانَ إلى قسمَيْنِ: شاكرٍ وكفورٍ، وهما حالانِ مِن الضميرِ في: </w:t>
      </w:r>
      <w:r w:rsidRPr="003F3D65">
        <w:rPr>
          <w:rFonts w:ascii="Lotus Linotype" w:hAnsi="Lotus Linotype" w:cs="Lotus Linotype"/>
          <w:b/>
          <w:bCs/>
          <w:sz w:val="32"/>
          <w:szCs w:val="32"/>
          <w:rtl/>
        </w:rPr>
        <w:t>﴿هَدَيْنَاهُ</w:t>
      </w:r>
      <w:r w:rsidRPr="003F3D65">
        <w:rPr>
          <w:rFonts w:ascii="Lotus Linotype" w:hAnsi="Lotus Linotype" w:cs="Lotus Linotype"/>
          <w:sz w:val="32"/>
          <w:szCs w:val="32"/>
          <w:rtl/>
        </w:rPr>
        <w:t>﴾.</w:t>
      </w:r>
    </w:p>
    <w:p w:rsidR="003F2484" w:rsidRPr="003F3D65" w:rsidRDefault="003F2484" w:rsidP="003F3D65">
      <w:pPr>
        <w:tabs>
          <w:tab w:val="left" w:pos="424"/>
          <w:tab w:val="left" w:pos="613"/>
        </w:tabs>
        <w:spacing w:after="0"/>
        <w:ind w:firstLine="567"/>
        <w:jc w:val="both"/>
        <w:rPr>
          <w:rFonts w:ascii="Lotus Linotype" w:hAnsi="Lotus Linotype" w:cs="Lotus Linotype"/>
          <w:b/>
          <w:bCs/>
          <w:sz w:val="32"/>
          <w:szCs w:val="32"/>
          <w:rtl/>
        </w:rPr>
      </w:pPr>
      <w:r w:rsidRPr="003F3D65">
        <w:rPr>
          <w:rFonts w:ascii="Lotus Linotype" w:hAnsi="Lotus Linotype" w:cs="Lotus Linotype"/>
          <w:b/>
          <w:bCs/>
          <w:sz w:val="32"/>
          <w:szCs w:val="32"/>
          <w:rtl/>
        </w:rPr>
        <w:t>و«الهُدَى» هنا</w:t>
      </w:r>
      <w:r w:rsidRPr="003F3D65">
        <w:rPr>
          <w:rFonts w:ascii="Lotus Linotype" w:hAnsi="Lotus Linotype" w:cs="Lotus Linotype"/>
          <w:sz w:val="32"/>
          <w:szCs w:val="32"/>
          <w:rtl/>
        </w:rPr>
        <w:t xml:space="preserve"> بمعنى: بيانِ الطريقَيْنِ، ومَوهِبةِ العقلِ الذي يُميَّزُ به بينَهما.</w:t>
      </w:r>
    </w:p>
    <w:p w:rsidR="003F2484" w:rsidRPr="003F3D65" w:rsidRDefault="003F2484" w:rsidP="003F3D65">
      <w:pPr>
        <w:tabs>
          <w:tab w:val="left" w:pos="424"/>
          <w:tab w:val="left" w:pos="613"/>
        </w:tabs>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ويَحتمِلُ:</w:t>
      </w:r>
      <w:r w:rsidRPr="003F3D65">
        <w:rPr>
          <w:rFonts w:ascii="Lotus Linotype" w:hAnsi="Lotus Linotype" w:cs="Lotus Linotype"/>
          <w:sz w:val="32"/>
          <w:szCs w:val="32"/>
          <w:rtl/>
        </w:rPr>
        <w:t xml:space="preserve"> أن يكونَ بمعنى الإرشادِ؛ أي: هَدَى المؤمِنَ للإيمانِ، والكافِرَ للكفرِ؛ ﴿</w:t>
      </w:r>
      <w:r w:rsidRPr="003F3D65">
        <w:rPr>
          <w:rFonts w:ascii="Lotus Linotype" w:hAnsi="Lotus Linotype" w:cs="Lotus Linotype"/>
          <w:b/>
          <w:bCs/>
          <w:sz w:val="32"/>
          <w:szCs w:val="32"/>
          <w:rtl/>
        </w:rPr>
        <w:t>قُلْ كُلٌّ مِنْ عِنْدِ اللهِ</w:t>
      </w:r>
      <w:r w:rsidRPr="003F3D65">
        <w:rPr>
          <w:rFonts w:ascii="Lotus Linotype" w:hAnsi="Lotus Linotype" w:cs="Lotus Linotype"/>
          <w:sz w:val="32"/>
          <w:szCs w:val="32"/>
          <w:rtl/>
        </w:rPr>
        <w:t>﴾»</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256"/>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5C3FB2" w:rsidRDefault="005C3FB2" w:rsidP="005C3FB2">
      <w:pPr>
        <w:tabs>
          <w:tab w:val="left" w:pos="424"/>
          <w:tab w:val="left" w:pos="613"/>
        </w:tabs>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3F2484" w:rsidRPr="003F3D65" w:rsidRDefault="003F2484" w:rsidP="003F3D65">
      <w:pPr>
        <w:tabs>
          <w:tab w:val="left" w:pos="424"/>
          <w:tab w:val="left" w:pos="613"/>
        </w:tabs>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قولُ المؤلِّفِ </w:t>
      </w:r>
      <w:r w:rsidR="00F8541E">
        <w:rPr>
          <w:rFonts w:ascii="Lotus Linotype" w:hAnsi="Lotus Linotype" w:cs="Lotus Linotype" w:hint="cs"/>
          <w:b/>
          <w:bCs/>
          <w:sz w:val="32"/>
          <w:szCs w:val="32"/>
          <w:rtl/>
        </w:rPr>
        <w:t>-</w:t>
      </w:r>
      <w:r w:rsidRPr="003F3D65">
        <w:rPr>
          <w:rFonts w:ascii="Lotus Linotype" w:hAnsi="Lotus Linotype" w:cs="Lotus Linotype"/>
          <w:b/>
          <w:bCs/>
          <w:sz w:val="32"/>
          <w:szCs w:val="32"/>
          <w:rtl/>
        </w:rPr>
        <w:t>رحمه الله</w:t>
      </w:r>
      <w:r w:rsidR="00F8541E">
        <w:rPr>
          <w:rFonts w:ascii="Lotus Linotype" w:hAnsi="Lotus Linotype" w:cs="Lotus Linotype" w:hint="cs"/>
          <w:b/>
          <w:bCs/>
          <w:sz w:val="32"/>
          <w:szCs w:val="32"/>
          <w:rtl/>
        </w:rPr>
        <w:t>-</w:t>
      </w:r>
      <w:r w:rsidRPr="003F3D65">
        <w:rPr>
          <w:rFonts w:ascii="Lotus Linotype" w:hAnsi="Lotus Linotype" w:cs="Lotus Linotype"/>
          <w:b/>
          <w:bCs/>
          <w:sz w:val="32"/>
          <w:szCs w:val="32"/>
          <w:rtl/>
        </w:rPr>
        <w:t>:</w:t>
      </w:r>
      <w:r w:rsidRPr="003F3D65">
        <w:rPr>
          <w:rFonts w:ascii="Lotus Linotype" w:hAnsi="Lotus Linotype" w:cs="Lotus Linotype"/>
          <w:sz w:val="32"/>
          <w:szCs w:val="32"/>
          <w:rtl/>
        </w:rPr>
        <w:t xml:space="preserve"> «ويَحتمِلُ: أن يكونَ بمعنى الإرشادِ ...»، إلخ:</w:t>
      </w:r>
    </w:p>
    <w:p w:rsidR="003F2484" w:rsidRPr="003F3D65" w:rsidRDefault="003F2484" w:rsidP="003F3D65">
      <w:pPr>
        <w:tabs>
          <w:tab w:val="left" w:pos="424"/>
          <w:tab w:val="left" w:pos="613"/>
        </w:tabs>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يريدُ: أنَّ الهُدَى في قولِه: </w:t>
      </w:r>
      <w:r w:rsidRPr="003F3D65">
        <w:rPr>
          <w:rFonts w:ascii="Lotus Linotype" w:hAnsi="Lotus Linotype" w:cs="Lotus Linotype"/>
          <w:b/>
          <w:bCs/>
          <w:sz w:val="32"/>
          <w:szCs w:val="32"/>
          <w:rtl/>
        </w:rPr>
        <w:t>﴿هَدَيْنَاهُ</w:t>
      </w:r>
      <w:r w:rsidRPr="003F3D65">
        <w:rPr>
          <w:rFonts w:ascii="Lotus Linotype" w:hAnsi="Lotus Linotype" w:cs="Lotus Linotype"/>
          <w:sz w:val="32"/>
          <w:szCs w:val="32"/>
          <w:rtl/>
        </w:rPr>
        <w:t>﴾، يَحتمِلُ أن يكونَ بمعنى: أرشدناهُ:</w:t>
      </w:r>
    </w:p>
    <w:p w:rsidR="003F2484" w:rsidRPr="003F3D65" w:rsidRDefault="003F2484" w:rsidP="003F3D65">
      <w:pPr>
        <w:tabs>
          <w:tab w:val="left" w:pos="424"/>
          <w:tab w:val="left" w:pos="613"/>
        </w:tabs>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فإنْ كان الإرشادُ عنده بمعنى: دَلَلْناهُ، فهو بمعنى البيانِ؛ وهو المعنى الأوَّلُ الذي ذكَرَهُ المؤلِّف.</w:t>
      </w:r>
    </w:p>
    <w:p w:rsidR="003F2484" w:rsidRPr="003F3D65" w:rsidRDefault="003F2484" w:rsidP="003F3D65">
      <w:pPr>
        <w:tabs>
          <w:tab w:val="left" w:pos="424"/>
          <w:tab w:val="left" w:pos="613"/>
        </w:tabs>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وإنْ كان بمعنى: دَعَوْناهُ إليه، فلا يصحُّ؛ فإنه تعالى لا يدعو إلا إلى سبيلِ الحقِّ، وطريقِ الخير.</w:t>
      </w:r>
    </w:p>
    <w:p w:rsidR="003F2484" w:rsidRPr="003F3D65" w:rsidRDefault="003F2484" w:rsidP="003F3D65">
      <w:pPr>
        <w:tabs>
          <w:tab w:val="left" w:pos="424"/>
          <w:tab w:val="left" w:pos="613"/>
        </w:tabs>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وعلى هذا:</w:t>
      </w:r>
      <w:r w:rsidRPr="003F3D65">
        <w:rPr>
          <w:rFonts w:ascii="Lotus Linotype" w:hAnsi="Lotus Linotype" w:cs="Lotus Linotype"/>
          <w:sz w:val="32"/>
          <w:szCs w:val="32"/>
          <w:rtl/>
        </w:rPr>
        <w:t xml:space="preserve"> فالصوابُ: أنَّ «الهُدَى» بمعنى البيانِ، وهو المعنى الأوَّلُ الذي قدَّمه المؤلِّف.</w:t>
      </w:r>
    </w:p>
    <w:p w:rsidR="003F2484" w:rsidRPr="003F3D65" w:rsidRDefault="003F2484" w:rsidP="003F3D65">
      <w:pPr>
        <w:tabs>
          <w:tab w:val="left" w:pos="424"/>
          <w:tab w:val="left" w:pos="613"/>
        </w:tabs>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وقولُه: ﴿قُلْ كُلٌّ مِنْ عِنْدِ اللهِ﴾</w:t>
      </w:r>
      <w:r w:rsidRPr="003F3D65">
        <w:rPr>
          <w:rFonts w:ascii="Lotus Linotype" w:hAnsi="Lotus Linotype" w:cs="Lotus Linotype"/>
          <w:sz w:val="32"/>
          <w:szCs w:val="32"/>
          <w:rtl/>
        </w:rPr>
        <w:t xml:space="preserve"> [النساء: 78]؛ أي: الهُدَى والضلالُ، والكفرُ والإيمانُ؛ كلٌّ مِن عندِ الله؛ أي: بقَدَرِهِ ومشيئتِه، وهذا هو معنى الإيمانِ بالقَدَرِ خيرِهِ وشرِّه.</w:t>
      </w:r>
    </w:p>
    <w:p w:rsidR="003F2484" w:rsidRPr="003F3D65" w:rsidRDefault="003F2484" w:rsidP="003F3D65">
      <w:pPr>
        <w:tabs>
          <w:tab w:val="left" w:pos="424"/>
          <w:tab w:val="left" w:pos="613"/>
        </w:tabs>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 xml:space="preserve">وقولُه: «ومَوهِبةِ العقلِ الذي يُميَّزُ به بينَهما»، </w:t>
      </w:r>
      <w:r w:rsidRPr="003F3D65">
        <w:rPr>
          <w:rFonts w:ascii="Lotus Linotype" w:hAnsi="Lotus Linotype" w:cs="Lotus Linotype"/>
          <w:sz w:val="32"/>
          <w:szCs w:val="32"/>
          <w:rtl/>
        </w:rPr>
        <w:t>لعلَّه يريدُ: أنَّ العقلَ مما يُميَّزُ به بين طريقِ الخيرِ وطريقِ الشرِّ، لا أنه يستقِلُّ بذلك، بل التمييزُ التامُّ بين الطريقَيْنِ إنما يكونُ بما بعَثَ اللهُ به رسولَهُ مِن الهُدَى ودِينِ الحقّ: ﴿</w:t>
      </w:r>
      <w:r w:rsidRPr="003F3D65">
        <w:rPr>
          <w:rFonts w:ascii="Lotus Linotype" w:hAnsi="Lotus Linotype" w:cs="Lotus Linotype"/>
          <w:b/>
          <w:bCs/>
          <w:sz w:val="32"/>
          <w:szCs w:val="32"/>
          <w:rtl/>
        </w:rPr>
        <w:t>وَإِنَّكَ لَتَهْدِي إِلَى صِرَاطٍ مُسْتَقِيمٍ</w:t>
      </w:r>
      <w:r w:rsidRPr="003F3D65">
        <w:rPr>
          <w:rFonts w:ascii="Lotus Linotype" w:hAnsi="Lotus Linotype" w:cs="Lotus Linotype"/>
          <w:sz w:val="32"/>
          <w:szCs w:val="32"/>
          <w:rtl/>
        </w:rPr>
        <w:t>﴾ [الشورى: 52].</w:t>
      </w:r>
    </w:p>
    <w:p w:rsidR="003F2484" w:rsidRPr="003F3D65" w:rsidRDefault="003F2484" w:rsidP="005C3FB2">
      <w:pPr>
        <w:tabs>
          <w:tab w:val="left" w:pos="424"/>
          <w:tab w:val="left" w:pos="613"/>
        </w:tabs>
        <w:spacing w:after="0"/>
        <w:ind w:firstLine="567"/>
        <w:jc w:val="center"/>
        <w:rPr>
          <w:rFonts w:ascii="Lotus Linotype" w:eastAsia="Calibri" w:hAnsi="Lotus Linotype" w:cs="Lotus Linotype"/>
          <w:sz w:val="32"/>
          <w:szCs w:val="32"/>
        </w:rPr>
      </w:pPr>
      <w:r w:rsidRPr="003F3D65">
        <w:rPr>
          <w:rFonts w:ascii="Lotus Linotype" w:hAnsi="Lotus Linotype" w:cs="Lotus Linotype"/>
          <w:sz w:val="32"/>
          <w:szCs w:val="32"/>
        </w:rPr>
        <w:sym w:font="AGA Arabesque" w:char="0026"/>
      </w:r>
      <w:r w:rsidRPr="003F3D65">
        <w:rPr>
          <w:rFonts w:ascii="Lotus Linotype" w:hAnsi="Lotus Linotype" w:cs="Lotus Linotype"/>
          <w:sz w:val="32"/>
          <w:szCs w:val="32"/>
        </w:rPr>
        <w:sym w:font="AGA Arabesque" w:char="0026"/>
      </w:r>
      <w:r w:rsidRPr="003F3D65">
        <w:rPr>
          <w:rFonts w:ascii="Lotus Linotype" w:hAnsi="Lotus Linotype" w:cs="Lotus Linotype"/>
          <w:sz w:val="32"/>
          <w:szCs w:val="32"/>
        </w:rPr>
        <w:sym w:font="AGA Arabesque" w:char="0026"/>
      </w:r>
    </w:p>
    <w:p w:rsidR="003F2484" w:rsidRPr="003F3D65" w:rsidRDefault="003F2484" w:rsidP="003F3D65">
      <w:pPr>
        <w:bidi w:val="0"/>
        <w:spacing w:after="0"/>
        <w:jc w:val="both"/>
        <w:rPr>
          <w:rFonts w:ascii="Lotus Linotype" w:hAnsi="Lotus Linotype" w:cs="Lotus Linotype"/>
          <w:sz w:val="32"/>
          <w:szCs w:val="32"/>
          <w:rtl/>
        </w:rPr>
      </w:pPr>
      <w:r w:rsidRPr="003F3D65">
        <w:rPr>
          <w:rFonts w:ascii="Lotus Linotype" w:hAnsi="Lotus Linotype" w:cs="Lotus Linotype"/>
          <w:sz w:val="32"/>
          <w:szCs w:val="32"/>
          <w:rtl/>
        </w:rPr>
        <w:br w:type="page"/>
      </w:r>
    </w:p>
    <w:p w:rsidR="00EC74D7" w:rsidRPr="003F3D65" w:rsidRDefault="00EC74D7" w:rsidP="00F8541E">
      <w:pPr>
        <w:tabs>
          <w:tab w:val="left" w:pos="424"/>
          <w:tab w:val="left" w:pos="613"/>
        </w:tabs>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(70)</w:t>
      </w:r>
    </w:p>
    <w:p w:rsidR="00EC74D7" w:rsidRPr="003F3D65" w:rsidRDefault="00EC74D7" w:rsidP="00F8541E">
      <w:pPr>
        <w:tabs>
          <w:tab w:val="left" w:pos="424"/>
          <w:tab w:val="left" w:pos="613"/>
        </w:tabs>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3F2484" w:rsidRPr="003F3D65" w:rsidRDefault="003F2484" w:rsidP="003F3D65">
      <w:pPr>
        <w:tabs>
          <w:tab w:val="left" w:pos="424"/>
          <w:tab w:val="left" w:pos="613"/>
        </w:tabs>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F8541E">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F8541E">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إِنَّ عَلَيْنَا لَلْهُدَى</w:t>
      </w:r>
      <w:r w:rsidRPr="003F3D65">
        <w:rPr>
          <w:rFonts w:ascii="Lotus Linotype" w:hAnsi="Lotus Linotype" w:cs="Lotus Linotype"/>
          <w:sz w:val="32"/>
          <w:szCs w:val="32"/>
          <w:rtl/>
        </w:rPr>
        <w:t>﴾ [الليل: 12]؛ أي: بيانَ الخيرِ والشرِّ، وليس المرادُ الإرشادَ عند الأشعريَّةِ؛ خلافًا للمعتزِلةِ»</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257"/>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5C3FB2" w:rsidRDefault="005C3FB2" w:rsidP="005C3FB2">
      <w:pPr>
        <w:tabs>
          <w:tab w:val="left" w:pos="424"/>
          <w:tab w:val="left" w:pos="613"/>
        </w:tabs>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3F2484" w:rsidRPr="003F3D65" w:rsidRDefault="003F2484" w:rsidP="003F3D65">
      <w:pPr>
        <w:tabs>
          <w:tab w:val="left" w:pos="424"/>
          <w:tab w:val="left" w:pos="613"/>
        </w:tabs>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انظر التعليقَ الذي قبلَ هذا، وهو </w:t>
      </w:r>
      <w:r w:rsidR="00D12164" w:rsidRPr="003F3D65">
        <w:rPr>
          <w:rFonts w:ascii="Lotus Linotype" w:hAnsi="Lotus Linotype" w:cs="Lotus Linotype"/>
          <w:sz w:val="32"/>
          <w:szCs w:val="32"/>
          <w:rtl/>
        </w:rPr>
        <w:t>التاسعُ</w:t>
      </w:r>
      <w:r w:rsidRPr="003F3D65">
        <w:rPr>
          <w:rFonts w:ascii="Lotus Linotype" w:hAnsi="Lotus Linotype" w:cs="Lotus Linotype"/>
          <w:sz w:val="32"/>
          <w:szCs w:val="32"/>
          <w:rtl/>
        </w:rPr>
        <w:t xml:space="preserve"> والستُّون؛ فإنَّ كلامَ المؤلِّفِ هنا نظيرُ كلامِهِ على آيةِ الإنسان: ﴿</w:t>
      </w:r>
      <w:r w:rsidRPr="003F3D65">
        <w:rPr>
          <w:rFonts w:ascii="Lotus Linotype" w:hAnsi="Lotus Linotype" w:cs="Lotus Linotype"/>
          <w:b/>
          <w:bCs/>
          <w:sz w:val="32"/>
          <w:szCs w:val="32"/>
          <w:rtl/>
        </w:rPr>
        <w:t>إِنَّا هَدَيْنَاهُ السَّبِيلَ إِمَّا شَاكِرًا وَإِمَّا كَفُورًا</w:t>
      </w:r>
      <w:r w:rsidRPr="003F3D65">
        <w:rPr>
          <w:rFonts w:ascii="Lotus Linotype" w:hAnsi="Lotus Linotype" w:cs="Lotus Linotype"/>
          <w:sz w:val="32"/>
          <w:szCs w:val="32"/>
          <w:rtl/>
        </w:rPr>
        <w:t>﴾ [الإنسان: 3].</w:t>
      </w:r>
    </w:p>
    <w:p w:rsidR="003F2484" w:rsidRPr="003F3D65" w:rsidRDefault="003F2484" w:rsidP="005C3FB2">
      <w:pPr>
        <w:tabs>
          <w:tab w:val="left" w:pos="424"/>
          <w:tab w:val="left" w:pos="613"/>
        </w:tabs>
        <w:spacing w:after="0"/>
        <w:ind w:firstLine="567"/>
        <w:jc w:val="center"/>
        <w:rPr>
          <w:rFonts w:ascii="Lotus Linotype" w:eastAsia="Calibri" w:hAnsi="Lotus Linotype" w:cs="Lotus Linotype"/>
          <w:sz w:val="32"/>
          <w:szCs w:val="32"/>
        </w:rPr>
      </w:pPr>
      <w:r w:rsidRPr="003F3D65">
        <w:rPr>
          <w:rFonts w:ascii="Lotus Linotype" w:hAnsi="Lotus Linotype" w:cs="Lotus Linotype"/>
          <w:sz w:val="32"/>
          <w:szCs w:val="32"/>
        </w:rPr>
        <w:sym w:font="AGA Arabesque" w:char="0026"/>
      </w:r>
      <w:r w:rsidRPr="003F3D65">
        <w:rPr>
          <w:rFonts w:ascii="Lotus Linotype" w:hAnsi="Lotus Linotype" w:cs="Lotus Linotype"/>
          <w:sz w:val="32"/>
          <w:szCs w:val="32"/>
        </w:rPr>
        <w:sym w:font="AGA Arabesque" w:char="0026"/>
      </w:r>
      <w:r w:rsidRPr="003F3D65">
        <w:rPr>
          <w:rFonts w:ascii="Lotus Linotype" w:hAnsi="Lotus Linotype" w:cs="Lotus Linotype"/>
          <w:sz w:val="32"/>
          <w:szCs w:val="32"/>
        </w:rPr>
        <w:sym w:font="AGA Arabesque" w:char="0026"/>
      </w:r>
    </w:p>
    <w:p w:rsidR="003F2484" w:rsidRPr="003F3D65" w:rsidRDefault="003F2484" w:rsidP="003F3D65">
      <w:pPr>
        <w:bidi w:val="0"/>
        <w:spacing w:after="0"/>
        <w:jc w:val="both"/>
        <w:rPr>
          <w:rFonts w:ascii="Lotus Linotype" w:hAnsi="Lotus Linotype" w:cs="Lotus Linotype"/>
          <w:sz w:val="32"/>
          <w:szCs w:val="32"/>
          <w:rtl/>
        </w:rPr>
      </w:pPr>
      <w:r w:rsidRPr="003F3D65">
        <w:rPr>
          <w:rFonts w:ascii="Lotus Linotype" w:hAnsi="Lotus Linotype" w:cs="Lotus Linotype"/>
          <w:sz w:val="32"/>
          <w:szCs w:val="32"/>
          <w:rtl/>
        </w:rPr>
        <w:br w:type="page"/>
      </w:r>
    </w:p>
    <w:p w:rsidR="00EC74D7" w:rsidRPr="003F3D65" w:rsidRDefault="00EC74D7" w:rsidP="00433C1A">
      <w:pPr>
        <w:tabs>
          <w:tab w:val="left" w:pos="424"/>
          <w:tab w:val="left" w:pos="613"/>
        </w:tabs>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(71)</w:t>
      </w:r>
    </w:p>
    <w:p w:rsidR="00EC74D7" w:rsidRPr="003F3D65" w:rsidRDefault="00EC74D7" w:rsidP="00433C1A">
      <w:pPr>
        <w:tabs>
          <w:tab w:val="left" w:pos="424"/>
          <w:tab w:val="left" w:pos="613"/>
        </w:tabs>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3F2484" w:rsidRPr="003F3D65" w:rsidRDefault="003F2484" w:rsidP="003F3D65">
      <w:pPr>
        <w:tabs>
          <w:tab w:val="left" w:pos="424"/>
          <w:tab w:val="left" w:pos="613"/>
        </w:tabs>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433C1A">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433C1A">
        <w:rPr>
          <w:rFonts w:ascii="Lotus Linotype" w:hAnsi="Lotus Linotype" w:cs="Lotus Linotype" w:hint="cs"/>
          <w:sz w:val="32"/>
          <w:szCs w:val="32"/>
          <w:rtl/>
        </w:rPr>
        <w:t>-</w:t>
      </w:r>
      <w:r w:rsidRPr="003F3D65">
        <w:rPr>
          <w:rFonts w:ascii="Lotus Linotype" w:hAnsi="Lotus Linotype" w:cs="Lotus Linotype"/>
          <w:sz w:val="32"/>
          <w:szCs w:val="32"/>
          <w:rtl/>
        </w:rPr>
        <w:t>: «﴿</w:t>
      </w:r>
      <w:r w:rsidRPr="003F3D65">
        <w:rPr>
          <w:rFonts w:ascii="Lotus Linotype" w:hAnsi="Lotus Linotype" w:cs="Lotus Linotype"/>
          <w:b/>
          <w:bCs/>
          <w:sz w:val="32"/>
          <w:szCs w:val="32"/>
          <w:rtl/>
        </w:rPr>
        <w:t>إِنَّ الْإِنْسَانَ لِرَبِّهِ لَكَنُودٌ</w:t>
      </w:r>
      <w:r w:rsidRPr="003F3D65">
        <w:rPr>
          <w:rFonts w:ascii="Lotus Linotype" w:hAnsi="Lotus Linotype" w:cs="Lotus Linotype"/>
          <w:sz w:val="32"/>
          <w:szCs w:val="32"/>
          <w:rtl/>
        </w:rPr>
        <w:t>﴾ [العاديات: 6]؛ هذا جوابُ القسَمِ، و«الكَنُودُ»: الكفورُ للنِّعْمة؛ فالتقديرُ: إنَّ الإنسانَ لِنِعْمةِ ربِّه لكفورٌ، و«الإنسان»: جِنْسٌ.</w:t>
      </w:r>
    </w:p>
    <w:p w:rsidR="003F2484" w:rsidRPr="003F3D65" w:rsidRDefault="003F2484" w:rsidP="003F3D65">
      <w:pPr>
        <w:tabs>
          <w:tab w:val="left" w:pos="424"/>
          <w:tab w:val="left" w:pos="613"/>
        </w:tabs>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وقيل</w:t>
      </w:r>
      <w:r w:rsidRPr="003F3D65">
        <w:rPr>
          <w:rFonts w:ascii="Lotus Linotype" w:hAnsi="Lotus Linotype" w:cs="Lotus Linotype"/>
          <w:sz w:val="32"/>
          <w:szCs w:val="32"/>
          <w:rtl/>
        </w:rPr>
        <w:t>: «الكَنُودُ»: العاصي.</w:t>
      </w:r>
    </w:p>
    <w:p w:rsidR="003F2484" w:rsidRPr="003F3D65" w:rsidRDefault="003F2484" w:rsidP="003F3D65">
      <w:pPr>
        <w:tabs>
          <w:tab w:val="left" w:pos="424"/>
          <w:tab w:val="left" w:pos="613"/>
        </w:tabs>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وقال بعضُ الصوفيَّة:</w:t>
      </w:r>
      <w:r w:rsidRPr="003F3D65">
        <w:rPr>
          <w:rFonts w:ascii="Lotus Linotype" w:hAnsi="Lotus Linotype" w:cs="Lotus Linotype"/>
          <w:sz w:val="32"/>
          <w:szCs w:val="32"/>
          <w:rtl/>
        </w:rPr>
        <w:t xml:space="preserve"> «الكَنُودُ»: الذي يعبُدُ اللهَ على عِوَضٍ»</w:t>
      </w:r>
      <w:r w:rsidRPr="003F3D65">
        <w:rPr>
          <w:rStyle w:val="FootnoteReference"/>
          <w:rFonts w:ascii="Lotus Linotype" w:hAnsi="Lotus Linotype" w:cs="Lotus Linotype"/>
          <w:sz w:val="32"/>
          <w:szCs w:val="32"/>
          <w:rtl/>
        </w:rPr>
        <w:t>(</w:t>
      </w:r>
      <w:r w:rsidRPr="003F3D65">
        <w:rPr>
          <w:rStyle w:val="FootnoteReference"/>
          <w:rFonts w:ascii="Lotus Linotype" w:hAnsi="Lotus Linotype" w:cs="Lotus Linotype"/>
          <w:sz w:val="32"/>
          <w:szCs w:val="32"/>
          <w:rtl/>
        </w:rPr>
        <w:footnoteReference w:id="258"/>
      </w:r>
      <w:r w:rsidRPr="003F3D65">
        <w:rPr>
          <w:rStyle w:val="FootnoteReference"/>
          <w:rFonts w:ascii="Lotus Linotype" w:hAnsi="Lotus Linotype" w:cs="Lotus Linotype"/>
          <w:sz w:val="32"/>
          <w:szCs w:val="32"/>
          <w:rtl/>
        </w:rPr>
        <w:t>)</w:t>
      </w:r>
      <w:r w:rsidRPr="003F3D65">
        <w:rPr>
          <w:rFonts w:ascii="Lotus Linotype" w:hAnsi="Lotus Linotype" w:cs="Lotus Linotype"/>
          <w:sz w:val="32"/>
          <w:szCs w:val="32"/>
          <w:rtl/>
        </w:rPr>
        <w:t>.</w:t>
      </w:r>
    </w:p>
    <w:p w:rsidR="005C3FB2" w:rsidRDefault="005C3FB2" w:rsidP="005C3FB2">
      <w:pPr>
        <w:tabs>
          <w:tab w:val="left" w:pos="424"/>
          <w:tab w:val="left" w:pos="613"/>
        </w:tabs>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3F2484" w:rsidRPr="003F3D65" w:rsidRDefault="003F2484" w:rsidP="003F3D65">
      <w:pPr>
        <w:tabs>
          <w:tab w:val="left" w:pos="424"/>
          <w:tab w:val="left" w:pos="613"/>
        </w:tabs>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قولُهُ:</w:t>
      </w:r>
      <w:r w:rsidRPr="003F3D65">
        <w:rPr>
          <w:rFonts w:ascii="Lotus Linotype" w:hAnsi="Lotus Linotype" w:cs="Lotus Linotype"/>
          <w:sz w:val="32"/>
          <w:szCs w:val="32"/>
          <w:rtl/>
        </w:rPr>
        <w:t xml:space="preserve"> «وقال بعضُ الصوفيَّةِ: الكَنُودُ: الذي يعبُدُ اللهَ على عِوَضٍ»:</w:t>
      </w:r>
    </w:p>
    <w:p w:rsidR="003F2484" w:rsidRPr="003F3D65" w:rsidRDefault="003F2484" w:rsidP="003F3D65">
      <w:pPr>
        <w:tabs>
          <w:tab w:val="left" w:pos="424"/>
          <w:tab w:val="left" w:pos="613"/>
        </w:tabs>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معناه عندهم: الذي يعبُدُ اللهَ رَغْبةً في الثوابِ، وخَوْفًا مِن العقابِ؛ وهذا مذمومٌ عندهم.</w:t>
      </w:r>
    </w:p>
    <w:p w:rsidR="003F2484" w:rsidRPr="003F3D65" w:rsidRDefault="003F2484" w:rsidP="003F3D65">
      <w:pPr>
        <w:tabs>
          <w:tab w:val="left" w:pos="424"/>
          <w:tab w:val="left" w:pos="613"/>
        </w:tabs>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وقولهم هذا هو مِن بِدَعِهم، لكنَّ المؤلِّفَ </w:t>
      </w:r>
      <w:r w:rsidR="00E85801">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E85801">
        <w:rPr>
          <w:rFonts w:ascii="Lotus Linotype" w:hAnsi="Lotus Linotype" w:cs="Lotus Linotype" w:hint="cs"/>
          <w:sz w:val="32"/>
          <w:szCs w:val="32"/>
          <w:rtl/>
        </w:rPr>
        <w:t>-</w:t>
      </w:r>
      <w:r w:rsidRPr="003F3D65">
        <w:rPr>
          <w:rFonts w:ascii="Lotus Linotype" w:hAnsi="Lotus Linotype" w:cs="Lotus Linotype"/>
          <w:sz w:val="32"/>
          <w:szCs w:val="32"/>
          <w:rtl/>
        </w:rPr>
        <w:t xml:space="preserve"> حكاه، ولم يعلِّق عليه</w:t>
      </w:r>
      <w:r w:rsidR="00B80622">
        <w:rPr>
          <w:rFonts w:ascii="Lotus Linotype" w:hAnsi="Lotus Linotype" w:cs="Lotus Linotype" w:hint="cs"/>
          <w:sz w:val="32"/>
          <w:szCs w:val="32"/>
          <w:rtl/>
        </w:rPr>
        <w:t>(</w:t>
      </w:r>
      <w:r w:rsidR="00B80622">
        <w:rPr>
          <w:rStyle w:val="FootnoteReference"/>
          <w:rFonts w:ascii="Lotus Linotype" w:hAnsi="Lotus Linotype" w:cs="Lotus Linotype"/>
          <w:sz w:val="32"/>
          <w:szCs w:val="32"/>
          <w:rtl/>
        </w:rPr>
        <w:footnoteReference w:id="259"/>
      </w:r>
      <w:r w:rsidR="00B80622">
        <w:rPr>
          <w:rFonts w:ascii="Lotus Linotype" w:hAnsi="Lotus Linotype" w:cs="Lotus Linotype" w:hint="cs"/>
          <w:sz w:val="32"/>
          <w:szCs w:val="32"/>
          <w:rtl/>
        </w:rPr>
        <w:t>)</w:t>
      </w:r>
      <w:r w:rsidRPr="003F3D65">
        <w:rPr>
          <w:rFonts w:ascii="Lotus Linotype" w:hAnsi="Lotus Linotype" w:cs="Lotus Linotype"/>
          <w:sz w:val="32"/>
          <w:szCs w:val="32"/>
          <w:rtl/>
        </w:rPr>
        <w:t>.</w:t>
      </w:r>
    </w:p>
    <w:p w:rsidR="003F2484" w:rsidRPr="003F3D65" w:rsidRDefault="003F2484" w:rsidP="005C3FB2">
      <w:pPr>
        <w:tabs>
          <w:tab w:val="left" w:pos="424"/>
          <w:tab w:val="left" w:pos="613"/>
        </w:tabs>
        <w:spacing w:after="0"/>
        <w:ind w:firstLine="567"/>
        <w:jc w:val="center"/>
        <w:rPr>
          <w:rFonts w:ascii="Lotus Linotype" w:eastAsia="Calibri" w:hAnsi="Lotus Linotype" w:cs="Lotus Linotype"/>
          <w:sz w:val="32"/>
          <w:szCs w:val="32"/>
        </w:rPr>
      </w:pPr>
      <w:r w:rsidRPr="003F3D65">
        <w:rPr>
          <w:rFonts w:ascii="Lotus Linotype" w:hAnsi="Lotus Linotype" w:cs="Lotus Linotype"/>
          <w:sz w:val="32"/>
          <w:szCs w:val="32"/>
        </w:rPr>
        <w:sym w:font="AGA Arabesque" w:char="0026"/>
      </w:r>
      <w:r w:rsidRPr="003F3D65">
        <w:rPr>
          <w:rFonts w:ascii="Lotus Linotype" w:hAnsi="Lotus Linotype" w:cs="Lotus Linotype"/>
          <w:sz w:val="32"/>
          <w:szCs w:val="32"/>
        </w:rPr>
        <w:sym w:font="AGA Arabesque" w:char="0026"/>
      </w:r>
      <w:r w:rsidRPr="003F3D65">
        <w:rPr>
          <w:rFonts w:ascii="Lotus Linotype" w:hAnsi="Lotus Linotype" w:cs="Lotus Linotype"/>
          <w:sz w:val="32"/>
          <w:szCs w:val="32"/>
        </w:rPr>
        <w:sym w:font="AGA Arabesque" w:char="0026"/>
      </w:r>
    </w:p>
    <w:p w:rsidR="000355BF" w:rsidRPr="003F3D65" w:rsidRDefault="000355BF" w:rsidP="003F3D65">
      <w:pPr>
        <w:bidi w:val="0"/>
        <w:spacing w:after="0"/>
        <w:jc w:val="both"/>
        <w:rPr>
          <w:rFonts w:ascii="Lotus Linotype" w:hAnsi="Lotus Linotype" w:cs="Lotus Linotype"/>
          <w:sz w:val="32"/>
          <w:szCs w:val="32"/>
          <w:rtl/>
        </w:rPr>
      </w:pPr>
      <w:r w:rsidRPr="003F3D65">
        <w:rPr>
          <w:rFonts w:ascii="Lotus Linotype" w:hAnsi="Lotus Linotype" w:cs="Lotus Linotype"/>
          <w:sz w:val="32"/>
          <w:szCs w:val="32"/>
          <w:rtl/>
        </w:rPr>
        <w:br w:type="page"/>
      </w:r>
    </w:p>
    <w:p w:rsidR="00EC74D7" w:rsidRPr="003F3D65" w:rsidRDefault="00EC74D7" w:rsidP="00376000">
      <w:pPr>
        <w:tabs>
          <w:tab w:val="left" w:pos="424"/>
          <w:tab w:val="left" w:pos="613"/>
        </w:tabs>
        <w:spacing w:after="0"/>
        <w:ind w:firstLine="567"/>
        <w:jc w:val="center"/>
        <w:rPr>
          <w:rFonts w:ascii="Lotus Linotype" w:hAnsi="Lotus Linotype" w:cs="Lotus Linotype"/>
          <w:b/>
          <w:bCs/>
          <w:sz w:val="32"/>
          <w:szCs w:val="32"/>
          <w:rtl/>
        </w:rPr>
      </w:pPr>
      <w:r w:rsidRPr="003F3D65">
        <w:rPr>
          <w:rFonts w:ascii="Lotus Linotype" w:hAnsi="Lotus Linotype" w:cs="Lotus Linotype"/>
          <w:b/>
          <w:bCs/>
          <w:sz w:val="32"/>
          <w:szCs w:val="32"/>
          <w:rtl/>
        </w:rPr>
        <w:lastRenderedPageBreak/>
        <w:t>(72)</w:t>
      </w:r>
    </w:p>
    <w:p w:rsidR="00EC74D7" w:rsidRPr="003F3D65" w:rsidRDefault="00EC74D7" w:rsidP="00376000">
      <w:pPr>
        <w:tabs>
          <w:tab w:val="left" w:pos="424"/>
          <w:tab w:val="left" w:pos="613"/>
        </w:tabs>
        <w:spacing w:after="0"/>
        <w:ind w:firstLine="567"/>
        <w:jc w:val="center"/>
        <w:rPr>
          <w:rFonts w:ascii="Lotus Linotype" w:hAnsi="Lotus Linotype" w:cs="Lotus Linotype"/>
          <w:sz w:val="32"/>
          <w:szCs w:val="32"/>
          <w:rtl/>
        </w:rPr>
      </w:pPr>
      <w:r w:rsidRPr="003F3D65">
        <w:rPr>
          <w:rFonts w:ascii="Lotus Linotype" w:hAnsi="Lotus Linotype" w:cs="Lotus Linotype"/>
          <w:sz w:val="32"/>
          <w:szCs w:val="32"/>
          <w:rtl/>
        </w:rPr>
        <w:t>ن</w:t>
      </w:r>
    </w:p>
    <w:p w:rsidR="003F2484" w:rsidRPr="003F3D65" w:rsidRDefault="003F2484" w:rsidP="003F3D65">
      <w:pPr>
        <w:tabs>
          <w:tab w:val="left" w:pos="424"/>
          <w:tab w:val="left" w:pos="613"/>
        </w:tabs>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قال ابنُ جُزَيٍّ </w:t>
      </w:r>
      <w:r w:rsidR="00376000">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376000">
        <w:rPr>
          <w:rFonts w:ascii="Lotus Linotype" w:hAnsi="Lotus Linotype" w:cs="Lotus Linotype" w:hint="cs"/>
          <w:sz w:val="32"/>
          <w:szCs w:val="32"/>
          <w:rtl/>
        </w:rPr>
        <w:t>-</w:t>
      </w:r>
      <w:r w:rsidRPr="003F3D65">
        <w:rPr>
          <w:rFonts w:ascii="Lotus Linotype" w:hAnsi="Lotus Linotype" w:cs="Lotus Linotype"/>
          <w:sz w:val="32"/>
          <w:szCs w:val="32"/>
          <w:rtl/>
        </w:rPr>
        <w:t xml:space="preserve"> في ختامِ الكتاب: «وأنا أَرغَبُ إلى الله، كما أعانَنِي بفضلِهِ على هذا الكتابْ، أن يَجعَلَهُ مُوجِبًا لدخولي الجَنَّةَ مِن غيرِ حسابٍ ولا عذابْ؛ بحُرْمةِ القرآنِ العظيمْ، وشفاعةِ محمَّدٍ رسولِهِ المصطفَى الكريمْ».</w:t>
      </w:r>
    </w:p>
    <w:p w:rsidR="005C3FB2" w:rsidRDefault="005C3FB2" w:rsidP="005C3FB2">
      <w:pPr>
        <w:tabs>
          <w:tab w:val="left" w:pos="424"/>
          <w:tab w:val="left" w:pos="613"/>
        </w:tabs>
        <w:spacing w:after="0"/>
        <w:ind w:firstLine="567"/>
        <w:jc w:val="center"/>
        <w:rPr>
          <w:rFonts w:ascii="Lotus Linotype" w:hAnsi="Lotus Linotype" w:cs="Lotus Linotype"/>
          <w:b/>
          <w:bCs/>
          <w:color w:val="C00000"/>
          <w:sz w:val="32"/>
          <w:szCs w:val="32"/>
          <w:rtl/>
        </w:rPr>
      </w:pPr>
      <w:r>
        <w:rPr>
          <w:rFonts w:ascii="Lotus Linotype" w:hAnsi="Lotus Linotype" w:cs="Lotus Linotype" w:hint="cs"/>
          <w:b/>
          <w:bCs/>
          <w:color w:val="C00000"/>
          <w:sz w:val="32"/>
          <w:szCs w:val="32"/>
          <w:rtl/>
        </w:rPr>
        <w:t>ت</w:t>
      </w:r>
    </w:p>
    <w:p w:rsidR="003F2484" w:rsidRPr="003F3D65" w:rsidRDefault="003F2484" w:rsidP="003F3D65">
      <w:pPr>
        <w:tabs>
          <w:tab w:val="left" w:pos="424"/>
          <w:tab w:val="left" w:pos="613"/>
        </w:tabs>
        <w:spacing w:after="0"/>
        <w:ind w:firstLine="567"/>
        <w:jc w:val="both"/>
        <w:rPr>
          <w:rFonts w:ascii="Lotus Linotype" w:hAnsi="Lotus Linotype" w:cs="Lotus Linotype"/>
          <w:sz w:val="32"/>
          <w:szCs w:val="32"/>
          <w:rtl/>
        </w:rPr>
      </w:pPr>
      <w:r w:rsidRPr="003F3D65">
        <w:rPr>
          <w:rFonts w:ascii="Lotus Linotype" w:hAnsi="Lotus Linotype" w:cs="Lotus Linotype"/>
          <w:b/>
          <w:bCs/>
          <w:sz w:val="32"/>
          <w:szCs w:val="32"/>
          <w:rtl/>
        </w:rPr>
        <w:t>قولُه:</w:t>
      </w:r>
      <w:r w:rsidRPr="003F3D65">
        <w:rPr>
          <w:rFonts w:ascii="Lotus Linotype" w:hAnsi="Lotus Linotype" w:cs="Lotus Linotype"/>
          <w:sz w:val="32"/>
          <w:szCs w:val="32"/>
          <w:rtl/>
        </w:rPr>
        <w:t xml:space="preserve"> «بحُرْمةِ القرآنِ العظيمْ، وشفاعةِ محمَّدٍ رسولِهِ المصطفَى الكريمْ»:</w:t>
      </w:r>
    </w:p>
    <w:p w:rsidR="003F2484" w:rsidRPr="003F3D65" w:rsidRDefault="003F2484" w:rsidP="003F3D65">
      <w:pPr>
        <w:tabs>
          <w:tab w:val="left" w:pos="424"/>
          <w:tab w:val="left" w:pos="613"/>
        </w:tabs>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كان الأَوْلى بالمؤلِّفِ </w:t>
      </w:r>
      <w:r w:rsidR="00376000">
        <w:rPr>
          <w:rFonts w:ascii="Lotus Linotype" w:hAnsi="Lotus Linotype" w:cs="Lotus Linotype" w:hint="cs"/>
          <w:sz w:val="32"/>
          <w:szCs w:val="32"/>
          <w:rtl/>
        </w:rPr>
        <w:t>-</w:t>
      </w:r>
      <w:r w:rsidRPr="003F3D65">
        <w:rPr>
          <w:rFonts w:ascii="Lotus Linotype" w:hAnsi="Lotus Linotype" w:cs="Lotus Linotype"/>
          <w:sz w:val="32"/>
          <w:szCs w:val="32"/>
          <w:rtl/>
        </w:rPr>
        <w:t>رحمه الله</w:t>
      </w:r>
      <w:r w:rsidR="00376000">
        <w:rPr>
          <w:rFonts w:ascii="Lotus Linotype" w:hAnsi="Lotus Linotype" w:cs="Lotus Linotype" w:hint="cs"/>
          <w:sz w:val="32"/>
          <w:szCs w:val="32"/>
          <w:rtl/>
        </w:rPr>
        <w:t>-</w:t>
      </w:r>
      <w:r w:rsidRPr="003F3D65">
        <w:rPr>
          <w:rFonts w:ascii="Lotus Linotype" w:hAnsi="Lotus Linotype" w:cs="Lotus Linotype"/>
          <w:sz w:val="32"/>
          <w:szCs w:val="32"/>
          <w:rtl/>
        </w:rPr>
        <w:t xml:space="preserve"> التوسُّلُ إلى اللهِ بأسمائِهِ وصفاتِهِ؛ كما قال تعالى: ﴿</w:t>
      </w:r>
      <w:r w:rsidRPr="003F3D65">
        <w:rPr>
          <w:rFonts w:ascii="Lotus Linotype" w:hAnsi="Lotus Linotype" w:cs="Lotus Linotype"/>
          <w:b/>
          <w:bCs/>
          <w:sz w:val="32"/>
          <w:szCs w:val="32"/>
          <w:rtl/>
        </w:rPr>
        <w:t>وَلِلهِ الْأَسْمَاءُ الْحُسْنَى فَادْعُوهُ بِهَا</w:t>
      </w:r>
      <w:r w:rsidRPr="003F3D65">
        <w:rPr>
          <w:rFonts w:ascii="Lotus Linotype" w:hAnsi="Lotus Linotype" w:cs="Lotus Linotype"/>
          <w:sz w:val="32"/>
          <w:szCs w:val="32"/>
          <w:rtl/>
        </w:rPr>
        <w:t>﴾ [الأعراف: 180]، وكما جاء في السُّنَّة: «</w:t>
      </w:r>
      <w:r w:rsidRPr="003F3D65">
        <w:rPr>
          <w:rFonts w:ascii="Lotus Linotype" w:hAnsi="Lotus Linotype" w:cs="Lotus Linotype"/>
          <w:b/>
          <w:bCs/>
          <w:sz w:val="32"/>
          <w:szCs w:val="32"/>
          <w:rtl/>
        </w:rPr>
        <w:t>اللَّهُمَّ؛ إِنِّي أَسْأَلُكَ بِأَنَّ لَكَ الحَمْدَ لَا إِلَهَ إِلَّا أَنْتَ ...</w:t>
      </w:r>
      <w:r w:rsidRPr="003F3D65">
        <w:rPr>
          <w:rFonts w:ascii="Lotus Linotype" w:hAnsi="Lotus Linotype" w:cs="Lotus Linotype"/>
          <w:sz w:val="32"/>
          <w:szCs w:val="32"/>
          <w:rtl/>
        </w:rPr>
        <w:t>»؛ الحديثَ</w:t>
      </w:r>
      <w:r w:rsidRPr="00E8195A">
        <w:rPr>
          <w:rStyle w:val="FootnoteReference"/>
          <w:rFonts w:ascii="Lotus Linotype" w:hAnsi="Lotus Linotype" w:cs="Lotus Linotype"/>
          <w:sz w:val="32"/>
          <w:szCs w:val="32"/>
          <w:vertAlign w:val="baseline"/>
          <w:rtl/>
        </w:rPr>
        <w:t>(</w:t>
      </w:r>
      <w:r w:rsidRPr="00E8195A">
        <w:rPr>
          <w:rStyle w:val="FootnoteReference"/>
          <w:rFonts w:ascii="Lotus Linotype" w:hAnsi="Lotus Linotype" w:cs="Lotus Linotype"/>
          <w:sz w:val="32"/>
          <w:szCs w:val="32"/>
          <w:vertAlign w:val="baseline"/>
          <w:rtl/>
        </w:rPr>
        <w:footnoteReference w:id="260"/>
      </w:r>
      <w:r w:rsidRPr="00E8195A">
        <w:rPr>
          <w:rStyle w:val="FootnoteReference"/>
          <w:rFonts w:ascii="Lotus Linotype" w:hAnsi="Lotus Linotype" w:cs="Lotus Linotype"/>
          <w:sz w:val="32"/>
          <w:szCs w:val="32"/>
          <w:vertAlign w:val="baseline"/>
          <w:rtl/>
        </w:rPr>
        <w:t>)</w:t>
      </w:r>
      <w:r w:rsidRPr="003F3D65">
        <w:rPr>
          <w:rFonts w:ascii="Lotus Linotype" w:hAnsi="Lotus Linotype" w:cs="Lotus Linotype"/>
          <w:sz w:val="32"/>
          <w:szCs w:val="32"/>
          <w:rtl/>
        </w:rPr>
        <w:t>.</w:t>
      </w:r>
    </w:p>
    <w:p w:rsidR="003F2484" w:rsidRPr="003F3D65" w:rsidRDefault="003F2484" w:rsidP="00C92215">
      <w:pPr>
        <w:tabs>
          <w:tab w:val="left" w:pos="424"/>
          <w:tab w:val="left" w:pos="613"/>
        </w:tabs>
        <w:spacing w:after="0"/>
        <w:ind w:firstLine="567"/>
        <w:jc w:val="both"/>
        <w:rPr>
          <w:rFonts w:ascii="Lotus Linotype" w:hAnsi="Lotus Linotype" w:cs="Lotus Linotype"/>
          <w:sz w:val="32"/>
          <w:szCs w:val="32"/>
          <w:rtl/>
        </w:rPr>
      </w:pPr>
      <w:r w:rsidRPr="003F3D65">
        <w:rPr>
          <w:rFonts w:ascii="Lotus Linotype" w:hAnsi="Lotus Linotype" w:cs="Lotus Linotype"/>
          <w:sz w:val="32"/>
          <w:szCs w:val="32"/>
          <w:rtl/>
        </w:rPr>
        <w:t xml:space="preserve">وما ذكَرَهُ مِن التوسُّلِ بحُرْمةِ القرآنِ وشفاعةِ النبيِّ </w:t>
      </w:r>
      <w:r w:rsidR="00376000">
        <w:rPr>
          <w:rFonts w:ascii="Lotus Linotype" w:hAnsi="Lotus Linotype" w:cs="Lotus Linotype" w:hint="cs"/>
          <w:sz w:val="32"/>
          <w:szCs w:val="32"/>
          <w:rtl/>
        </w:rPr>
        <w:t>-</w:t>
      </w:r>
      <w:r w:rsidRPr="003F3D65">
        <w:rPr>
          <w:rFonts w:ascii="Lotus Linotype" w:hAnsi="Lotus Linotype" w:cs="Lotus Linotype"/>
          <w:sz w:val="32"/>
          <w:szCs w:val="32"/>
          <w:rtl/>
        </w:rPr>
        <w:t>صلى الله عليه وسلم</w:t>
      </w:r>
      <w:r w:rsidR="00376000">
        <w:rPr>
          <w:rFonts w:ascii="Lotus Linotype" w:hAnsi="Lotus Linotype" w:cs="Lotus Linotype" w:hint="cs"/>
          <w:sz w:val="32"/>
          <w:szCs w:val="32"/>
          <w:rtl/>
        </w:rPr>
        <w:t>-</w:t>
      </w:r>
      <w:r w:rsidRPr="003F3D65">
        <w:rPr>
          <w:rFonts w:ascii="Lotus Linotype" w:hAnsi="Lotus Linotype" w:cs="Lotus Linotype"/>
          <w:sz w:val="32"/>
          <w:szCs w:val="32"/>
          <w:rtl/>
        </w:rPr>
        <w:t>، لا دليلَ عليه؛ فغفَرَ اللهُ له، ورَحِمَهُ، وضاعَفَ مَثُوبَتَه</w:t>
      </w:r>
      <w:r w:rsidR="00C92215" w:rsidRPr="00E8195A">
        <w:rPr>
          <w:rStyle w:val="FootnoteReference"/>
          <w:rFonts w:ascii="Lotus Linotype" w:hAnsi="Lotus Linotype" w:cs="Lotus Linotype"/>
          <w:sz w:val="32"/>
          <w:szCs w:val="32"/>
          <w:vertAlign w:val="baseline"/>
          <w:rtl/>
        </w:rPr>
        <w:t>(</w:t>
      </w:r>
      <w:r w:rsidR="00C92215" w:rsidRPr="00E8195A">
        <w:rPr>
          <w:rStyle w:val="FootnoteReference"/>
          <w:rFonts w:ascii="Lotus Linotype" w:hAnsi="Lotus Linotype" w:cs="Lotus Linotype"/>
          <w:sz w:val="32"/>
          <w:szCs w:val="32"/>
          <w:vertAlign w:val="baseline"/>
          <w:rtl/>
        </w:rPr>
        <w:footnoteReference w:id="261"/>
      </w:r>
      <w:r w:rsidR="00C92215" w:rsidRPr="00E8195A">
        <w:rPr>
          <w:rStyle w:val="FootnoteReference"/>
          <w:rFonts w:ascii="Lotus Linotype" w:hAnsi="Lotus Linotype" w:cs="Lotus Linotype"/>
          <w:sz w:val="32"/>
          <w:szCs w:val="32"/>
          <w:vertAlign w:val="baseline"/>
          <w:rtl/>
        </w:rPr>
        <w:t>)</w:t>
      </w:r>
      <w:r w:rsidRPr="003F3D65">
        <w:rPr>
          <w:rFonts w:ascii="Lotus Linotype" w:hAnsi="Lotus Linotype" w:cs="Lotus Linotype"/>
          <w:sz w:val="32"/>
          <w:szCs w:val="32"/>
          <w:rtl/>
        </w:rPr>
        <w:t>.</w:t>
      </w:r>
    </w:p>
    <w:p w:rsidR="0005394B" w:rsidRPr="003F3D65" w:rsidRDefault="00956C32" w:rsidP="003F3D65">
      <w:pPr>
        <w:tabs>
          <w:tab w:val="left" w:pos="424"/>
          <w:tab w:val="left" w:pos="613"/>
        </w:tabs>
        <w:spacing w:after="0"/>
        <w:ind w:firstLine="567"/>
        <w:jc w:val="both"/>
        <w:rPr>
          <w:rFonts w:ascii="Lotus Linotype" w:hAnsi="Lotus Linotype" w:cs="Lotus Linotype"/>
          <w:sz w:val="32"/>
          <w:szCs w:val="32"/>
          <w:rtl/>
        </w:rPr>
      </w:pPr>
      <w:r>
        <w:rPr>
          <w:rFonts w:ascii="Lotus Linotype" w:hAnsi="Lotus Linotype" w:cs="Lotus Linotype"/>
          <w:sz w:val="32"/>
          <w:szCs w:val="32"/>
          <w:rtl/>
        </w:rPr>
        <w:t>هذا ما</w:t>
      </w:r>
      <w:r w:rsidR="0037032B">
        <w:rPr>
          <w:rFonts w:ascii="Lotus Linotype" w:hAnsi="Lotus Linotype" w:cs="Lotus Linotype" w:hint="cs"/>
          <w:sz w:val="32"/>
          <w:szCs w:val="32"/>
          <w:rtl/>
        </w:rPr>
        <w:t xml:space="preserve"> </w:t>
      </w:r>
      <w:r>
        <w:rPr>
          <w:rFonts w:ascii="Lotus Linotype" w:hAnsi="Lotus Linotype" w:cs="Lotus Linotype"/>
          <w:sz w:val="32"/>
          <w:szCs w:val="32"/>
          <w:rtl/>
        </w:rPr>
        <w:t xml:space="preserve">تيسر إملائه، وكان </w:t>
      </w:r>
      <w:r>
        <w:rPr>
          <w:rFonts w:ascii="Lotus Linotype" w:hAnsi="Lotus Linotype" w:cs="Lotus Linotype" w:hint="cs"/>
          <w:sz w:val="32"/>
          <w:szCs w:val="32"/>
          <w:rtl/>
        </w:rPr>
        <w:t>آ</w:t>
      </w:r>
      <w:r w:rsidR="0005394B" w:rsidRPr="003F3D65">
        <w:rPr>
          <w:rFonts w:ascii="Lotus Linotype" w:hAnsi="Lotus Linotype" w:cs="Lotus Linotype"/>
          <w:sz w:val="32"/>
          <w:szCs w:val="32"/>
          <w:rtl/>
        </w:rPr>
        <w:t>خر ذلك يومِ الثلاثاء، ثالثَ عشَرَ جُمَادى الآخِرة، لعام 1437هـ، ولله الحمد والمنة.</w:t>
      </w:r>
    </w:p>
    <w:p w:rsidR="003F2484" w:rsidRPr="003F3D65" w:rsidRDefault="003F2484" w:rsidP="005C3FB2">
      <w:pPr>
        <w:tabs>
          <w:tab w:val="left" w:pos="424"/>
          <w:tab w:val="left" w:pos="613"/>
        </w:tabs>
        <w:spacing w:after="0"/>
        <w:ind w:firstLine="567"/>
        <w:jc w:val="center"/>
        <w:rPr>
          <w:rFonts w:ascii="Lotus Linotype" w:eastAsia="Calibri" w:hAnsi="Lotus Linotype" w:cs="Lotus Linotype"/>
          <w:sz w:val="32"/>
          <w:szCs w:val="32"/>
          <w:rtl/>
        </w:rPr>
      </w:pPr>
      <w:r w:rsidRPr="003F3D65">
        <w:rPr>
          <w:rFonts w:ascii="Lotus Linotype" w:hAnsi="Lotus Linotype" w:cs="Lotus Linotype"/>
          <w:sz w:val="32"/>
          <w:szCs w:val="32"/>
        </w:rPr>
        <w:sym w:font="AGA Arabesque" w:char="0026"/>
      </w:r>
      <w:r w:rsidRPr="003F3D65">
        <w:rPr>
          <w:rFonts w:ascii="Lotus Linotype" w:hAnsi="Lotus Linotype" w:cs="Lotus Linotype"/>
          <w:sz w:val="32"/>
          <w:szCs w:val="32"/>
        </w:rPr>
        <w:sym w:font="AGA Arabesque" w:char="0026"/>
      </w:r>
      <w:r w:rsidRPr="003F3D65">
        <w:rPr>
          <w:rFonts w:ascii="Lotus Linotype" w:hAnsi="Lotus Linotype" w:cs="Lotus Linotype"/>
          <w:sz w:val="32"/>
          <w:szCs w:val="32"/>
        </w:rPr>
        <w:sym w:font="AGA Arabesque" w:char="0026"/>
      </w:r>
    </w:p>
    <w:p w:rsidR="003F2484" w:rsidRDefault="003F2484" w:rsidP="003F3D65">
      <w:pPr>
        <w:spacing w:after="0"/>
        <w:ind w:firstLine="567"/>
        <w:jc w:val="both"/>
        <w:rPr>
          <w:rFonts w:ascii="Lotus Linotype" w:hAnsi="Lotus Linotype" w:cs="Lotus Linotype"/>
          <w:sz w:val="32"/>
          <w:szCs w:val="32"/>
          <w:rtl/>
        </w:rPr>
      </w:pPr>
    </w:p>
    <w:p w:rsidR="00BA4C51" w:rsidRDefault="00BA4C51">
      <w:pPr>
        <w:bidi w:val="0"/>
        <w:rPr>
          <w:rFonts w:ascii="Lotus Linotype" w:hAnsi="Lotus Linotype" w:cs="Lotus Linotype"/>
          <w:sz w:val="32"/>
          <w:szCs w:val="32"/>
          <w:rtl/>
        </w:rPr>
      </w:pPr>
      <w:r>
        <w:rPr>
          <w:rFonts w:ascii="Lotus Linotype" w:hAnsi="Lotus Linotype" w:cs="Lotus Linotype"/>
          <w:sz w:val="32"/>
          <w:szCs w:val="32"/>
          <w:rtl/>
        </w:rPr>
        <w:br w:type="page"/>
      </w:r>
    </w:p>
    <w:p w:rsidR="00BA4C51" w:rsidRDefault="00BA4C51" w:rsidP="003F3D65">
      <w:pPr>
        <w:spacing w:after="0"/>
        <w:ind w:firstLine="567"/>
        <w:jc w:val="both"/>
        <w:rPr>
          <w:rFonts w:ascii="Lotus Linotype" w:hAnsi="Lotus Linotype" w:cs="Lotus Linotype"/>
          <w:sz w:val="32"/>
          <w:szCs w:val="32"/>
          <w:rtl/>
        </w:rPr>
      </w:pPr>
    </w:p>
    <w:p w:rsidR="00BA4C51" w:rsidRPr="00E8449A" w:rsidRDefault="00BA4C51" w:rsidP="00BA4C51">
      <w:pPr>
        <w:jc w:val="center"/>
        <w:rPr>
          <w:rFonts w:ascii="Lotus Linotype" w:hAnsi="Lotus Linotype" w:cs="Lotus Linotype"/>
          <w:sz w:val="32"/>
          <w:szCs w:val="32"/>
          <w:rtl/>
        </w:rPr>
      </w:pPr>
      <w:r w:rsidRPr="00E8449A">
        <w:rPr>
          <w:rFonts w:ascii="Lotus Linotype" w:hAnsi="Lotus Linotype" w:cs="Lotus Linotype"/>
          <w:sz w:val="32"/>
          <w:szCs w:val="32"/>
          <w:rtl/>
        </w:rPr>
        <w:t>قائمة المصادر والمراجع</w:t>
      </w:r>
    </w:p>
    <w:p w:rsidR="00BA4C51" w:rsidRPr="00E8449A" w:rsidRDefault="00BA4C51" w:rsidP="00BA4C51">
      <w:pPr>
        <w:jc w:val="center"/>
        <w:rPr>
          <w:rFonts w:ascii="Lotus Linotype" w:hAnsi="Lotus Linotype" w:cs="Lotus Linotype"/>
          <w:sz w:val="32"/>
          <w:szCs w:val="32"/>
          <w:rtl/>
        </w:rPr>
      </w:pPr>
      <w:r>
        <w:rPr>
          <w:rFonts w:ascii="Lotus Linotype" w:hAnsi="Lotus Linotype" w:cs="Lotus Linotype" w:hint="cs"/>
          <w:sz w:val="32"/>
          <w:szCs w:val="32"/>
          <w:rtl/>
        </w:rPr>
        <w:t>(أ)</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333DDD">
        <w:rPr>
          <w:rFonts w:ascii="Lotus Linotype" w:hAnsi="Lotus Linotype" w:cs="Lotus Linotype"/>
          <w:sz w:val="32"/>
          <w:szCs w:val="32"/>
          <w:rtl/>
        </w:rPr>
        <w:t>الإبانة الكبرى لابن بطة</w:t>
      </w:r>
      <w:r w:rsidRPr="00333DDD">
        <w:rPr>
          <w:rFonts w:ascii="Lotus Linotype" w:hAnsi="Lotus Linotype" w:cs="Lotus Linotype" w:hint="cs"/>
          <w:sz w:val="32"/>
          <w:szCs w:val="32"/>
          <w:rtl/>
        </w:rPr>
        <w:t xml:space="preserve">، </w:t>
      </w:r>
      <w:r>
        <w:rPr>
          <w:rFonts w:ascii="Lotus Linotype" w:hAnsi="Lotus Linotype" w:cs="Lotus Linotype" w:hint="cs"/>
          <w:sz w:val="32"/>
          <w:szCs w:val="32"/>
          <w:rtl/>
        </w:rPr>
        <w:t xml:space="preserve">جماعة من المحققين، </w:t>
      </w:r>
      <w:r w:rsidRPr="00333DDD">
        <w:rPr>
          <w:rFonts w:ascii="Lotus Linotype" w:hAnsi="Lotus Linotype" w:cs="Lotus Linotype"/>
          <w:sz w:val="32"/>
          <w:szCs w:val="32"/>
          <w:rtl/>
        </w:rPr>
        <w:t>دار الراية للنشر والتوزيع، الرياض</w:t>
      </w:r>
      <w:r w:rsidRPr="00333DDD">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Pr>
          <w:rFonts w:ascii="Lotus Linotype" w:hAnsi="Lotus Linotype" w:cs="Lotus Linotype" w:hint="cs"/>
          <w:sz w:val="32"/>
          <w:szCs w:val="32"/>
          <w:rtl/>
        </w:rPr>
        <w:t xml:space="preserve">الإبانة عن أصول الديانة، أبو الحسن الأشعري، تحقيق </w:t>
      </w:r>
      <w:r w:rsidRPr="00E13F47">
        <w:rPr>
          <w:rFonts w:ascii="Lotus Linotype" w:hAnsi="Lotus Linotype" w:cs="Lotus Linotype"/>
          <w:sz w:val="32"/>
          <w:szCs w:val="32"/>
          <w:rtl/>
        </w:rPr>
        <w:t>د. فوقية حسين محمود</w:t>
      </w:r>
      <w:r>
        <w:rPr>
          <w:rFonts w:ascii="Lotus Linotype" w:hAnsi="Lotus Linotype" w:cs="Lotus Linotype" w:hint="cs"/>
          <w:sz w:val="32"/>
          <w:szCs w:val="32"/>
          <w:rtl/>
        </w:rPr>
        <w:t xml:space="preserve">، </w:t>
      </w:r>
      <w:r w:rsidRPr="00E13F47">
        <w:rPr>
          <w:rFonts w:ascii="Lotus Linotype" w:hAnsi="Lotus Linotype" w:cs="Lotus Linotype"/>
          <w:sz w:val="32"/>
          <w:szCs w:val="32"/>
          <w:rtl/>
        </w:rPr>
        <w:t xml:space="preserve">دار الأنصار </w:t>
      </w:r>
      <w:r>
        <w:rPr>
          <w:rFonts w:cs="Times New Roman" w:hint="cs"/>
          <w:sz w:val="32"/>
          <w:szCs w:val="32"/>
          <w:rtl/>
        </w:rPr>
        <w:t>–</w:t>
      </w:r>
      <w:r w:rsidRPr="00E13F47">
        <w:rPr>
          <w:rFonts w:ascii="Lotus Linotype" w:hAnsi="Lotus Linotype" w:cs="Lotus Linotype"/>
          <w:sz w:val="32"/>
          <w:szCs w:val="32"/>
          <w:rtl/>
        </w:rPr>
        <w:t xml:space="preserve"> القاهرة</w:t>
      </w:r>
      <w:r>
        <w:rPr>
          <w:rFonts w:ascii="Lotus Linotype" w:hAnsi="Lotus Linotype" w:cs="Lotus Linotype" w:hint="cs"/>
          <w:sz w:val="32"/>
          <w:szCs w:val="32"/>
          <w:rtl/>
        </w:rPr>
        <w:t xml:space="preserve">، </w:t>
      </w:r>
      <w:r>
        <w:rPr>
          <w:rFonts w:ascii="Lotus Linotype" w:hAnsi="Lotus Linotype" w:cs="Lotus Linotype"/>
          <w:sz w:val="32"/>
          <w:szCs w:val="32"/>
          <w:rtl/>
        </w:rPr>
        <w:t>الطبعة</w:t>
      </w:r>
      <w:r w:rsidRPr="00E13F47">
        <w:rPr>
          <w:rFonts w:ascii="Lotus Linotype" w:hAnsi="Lotus Linotype" w:cs="Lotus Linotype"/>
          <w:sz w:val="32"/>
          <w:szCs w:val="32"/>
          <w:rtl/>
        </w:rPr>
        <w:t xml:space="preserve"> الأولى، 1397</w:t>
      </w:r>
      <w:r>
        <w:rPr>
          <w:rFonts w:ascii="Lotus Linotype" w:hAnsi="Lotus Linotype" w:cs="Lotus Linotype" w:hint="cs"/>
          <w:sz w:val="32"/>
          <w:szCs w:val="32"/>
          <w:rtl/>
        </w:rPr>
        <w:t xml:space="preserve">هـ. </w:t>
      </w:r>
    </w:p>
    <w:p w:rsidR="00BA4C51" w:rsidRPr="008373B7"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Pr>
          <w:rFonts w:ascii="Lotus Linotype" w:hAnsi="Lotus Linotype" w:cs="Lotus Linotype" w:hint="cs"/>
          <w:sz w:val="32"/>
          <w:szCs w:val="32"/>
          <w:rtl/>
        </w:rPr>
        <w:t xml:space="preserve">اجتماع الجيوش الإسلامية، ابن القيم، تحقيق د. </w:t>
      </w:r>
      <w:r w:rsidRPr="008373B7">
        <w:rPr>
          <w:rFonts w:ascii="Lotus Linotype" w:hAnsi="Lotus Linotype" w:cs="Lotus Linotype"/>
          <w:sz w:val="32"/>
          <w:szCs w:val="32"/>
          <w:rtl/>
        </w:rPr>
        <w:t>عواد عبد الله المعتق</w:t>
      </w:r>
      <w:r>
        <w:rPr>
          <w:rFonts w:ascii="Lotus Linotype" w:hAnsi="Lotus Linotype" w:cs="Lotus Linotype" w:hint="cs"/>
          <w:sz w:val="32"/>
          <w:szCs w:val="32"/>
          <w:rtl/>
        </w:rPr>
        <w:t xml:space="preserve">، </w:t>
      </w:r>
      <w:r w:rsidRPr="008373B7">
        <w:rPr>
          <w:rFonts w:ascii="Lotus Linotype" w:hAnsi="Lotus Linotype" w:cs="Lotus Linotype"/>
          <w:sz w:val="32"/>
          <w:szCs w:val="32"/>
          <w:rtl/>
        </w:rPr>
        <w:t xml:space="preserve"> مطابع الفرزدق التجارية </w:t>
      </w:r>
      <w:r>
        <w:rPr>
          <w:rFonts w:cs="Times New Roman" w:hint="cs"/>
          <w:sz w:val="32"/>
          <w:szCs w:val="32"/>
          <w:rtl/>
        </w:rPr>
        <w:t>–</w:t>
      </w:r>
      <w:r w:rsidRPr="008373B7">
        <w:rPr>
          <w:rFonts w:ascii="Lotus Linotype" w:hAnsi="Lotus Linotype" w:cs="Lotus Linotype"/>
          <w:sz w:val="32"/>
          <w:szCs w:val="32"/>
          <w:rtl/>
        </w:rPr>
        <w:t xml:space="preserve"> الرياض</w:t>
      </w:r>
      <w:r>
        <w:rPr>
          <w:rFonts w:ascii="Lotus Linotype" w:hAnsi="Lotus Linotype" w:cs="Lotus Linotype" w:hint="cs"/>
          <w:sz w:val="32"/>
          <w:szCs w:val="32"/>
          <w:rtl/>
        </w:rPr>
        <w:t xml:space="preserve">، </w:t>
      </w:r>
      <w:r>
        <w:rPr>
          <w:rFonts w:ascii="Lotus Linotype" w:hAnsi="Lotus Linotype" w:cs="Lotus Linotype"/>
          <w:sz w:val="32"/>
          <w:szCs w:val="32"/>
          <w:rtl/>
        </w:rPr>
        <w:t>الطبعة</w:t>
      </w:r>
      <w:r w:rsidRPr="008373B7">
        <w:rPr>
          <w:rFonts w:ascii="Lotus Linotype" w:hAnsi="Lotus Linotype" w:cs="Lotus Linotype"/>
          <w:sz w:val="32"/>
          <w:szCs w:val="32"/>
          <w:rtl/>
        </w:rPr>
        <w:t xml:space="preserve"> الأولى، 1408هـ / 1988م</w:t>
      </w:r>
      <w:r>
        <w:rPr>
          <w:rFonts w:ascii="Lotus Linotype" w:hAnsi="Lotus Linotype" w:cs="Lotus Linotype" w:hint="cs"/>
          <w:sz w:val="32"/>
          <w:szCs w:val="32"/>
          <w:rtl/>
        </w:rPr>
        <w:t xml:space="preserve">. </w:t>
      </w:r>
    </w:p>
    <w:p w:rsidR="00BA4C51" w:rsidRPr="00E85C0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E85C01">
        <w:rPr>
          <w:rFonts w:ascii="Lotus Linotype" w:hAnsi="Lotus Linotype" w:cs="Lotus Linotype"/>
          <w:sz w:val="32"/>
          <w:szCs w:val="32"/>
          <w:rtl/>
        </w:rPr>
        <w:t>الإحاطة في أخبار</w:t>
      </w:r>
      <w:r>
        <w:rPr>
          <w:rFonts w:ascii="Lotus Linotype" w:hAnsi="Lotus Linotype" w:cs="Lotus Linotype" w:hint="cs"/>
          <w:sz w:val="32"/>
          <w:szCs w:val="32"/>
          <w:rtl/>
        </w:rPr>
        <w:t xml:space="preserve"> </w:t>
      </w:r>
      <w:r>
        <w:rPr>
          <w:rFonts w:ascii="Lotus Linotype" w:hAnsi="Lotus Linotype" w:cs="Lotus Linotype"/>
          <w:sz w:val="32"/>
          <w:szCs w:val="32"/>
          <w:rtl/>
        </w:rPr>
        <w:t>غرناطة</w:t>
      </w:r>
      <w:r>
        <w:rPr>
          <w:rFonts w:ascii="Lotus Linotype" w:hAnsi="Lotus Linotype" w:cs="Lotus Linotype" w:hint="cs"/>
          <w:sz w:val="32"/>
          <w:szCs w:val="32"/>
          <w:rtl/>
        </w:rPr>
        <w:t>،</w:t>
      </w:r>
      <w:r>
        <w:rPr>
          <w:rFonts w:ascii="Lotus Linotype" w:hAnsi="Lotus Linotype" w:cs="Lotus Linotype"/>
          <w:sz w:val="32"/>
          <w:szCs w:val="32"/>
          <w:rtl/>
        </w:rPr>
        <w:t xml:space="preserve"> </w:t>
      </w:r>
      <w:r>
        <w:rPr>
          <w:rFonts w:ascii="Lotus Linotype" w:hAnsi="Lotus Linotype" w:cs="Lotus Linotype" w:hint="cs"/>
          <w:sz w:val="32"/>
          <w:szCs w:val="32"/>
          <w:rtl/>
        </w:rPr>
        <w:t>أبو</w:t>
      </w:r>
      <w:r w:rsidRPr="00E85C01">
        <w:rPr>
          <w:rFonts w:ascii="Lotus Linotype" w:hAnsi="Lotus Linotype" w:cs="Lotus Linotype"/>
          <w:sz w:val="32"/>
          <w:szCs w:val="32"/>
          <w:rtl/>
        </w:rPr>
        <w:t xml:space="preserve"> عبد الله بن سعد بن أحمد السلماني (لسان الدين ابن الخطيب)</w:t>
      </w:r>
      <w:r>
        <w:rPr>
          <w:rFonts w:ascii="Lotus Linotype" w:hAnsi="Lotus Linotype" w:cs="Lotus Linotype" w:hint="cs"/>
          <w:sz w:val="32"/>
          <w:szCs w:val="32"/>
          <w:rtl/>
        </w:rPr>
        <w:t xml:space="preserve">، </w:t>
      </w:r>
      <w:r w:rsidRPr="00E85C01">
        <w:rPr>
          <w:rFonts w:ascii="Lotus Linotype" w:hAnsi="Lotus Linotype" w:cs="Lotus Linotype"/>
          <w:sz w:val="32"/>
          <w:szCs w:val="32"/>
          <w:rtl/>
        </w:rPr>
        <w:t>دار الكتب العلمية، بيروت</w:t>
      </w:r>
      <w:r>
        <w:rPr>
          <w:rFonts w:ascii="Lotus Linotype" w:hAnsi="Lotus Linotype" w:cs="Lotus Linotype" w:hint="cs"/>
          <w:sz w:val="32"/>
          <w:szCs w:val="32"/>
          <w:rtl/>
        </w:rPr>
        <w:t xml:space="preserve">، </w:t>
      </w:r>
      <w:r>
        <w:rPr>
          <w:rFonts w:ascii="Lotus Linotype" w:hAnsi="Lotus Linotype" w:cs="Lotus Linotype"/>
          <w:sz w:val="32"/>
          <w:szCs w:val="32"/>
          <w:rtl/>
        </w:rPr>
        <w:t>الطبعة</w:t>
      </w:r>
      <w:r w:rsidRPr="00E85C01">
        <w:rPr>
          <w:rFonts w:ascii="Lotus Linotype" w:hAnsi="Lotus Linotype" w:cs="Lotus Linotype"/>
          <w:sz w:val="32"/>
          <w:szCs w:val="32"/>
          <w:rtl/>
        </w:rPr>
        <w:t xml:space="preserve"> الأولى، 1424 هـ</w:t>
      </w:r>
      <w:r>
        <w:rPr>
          <w:rFonts w:ascii="Lotus Linotype" w:hAnsi="Lotus Linotype" w:cs="Lotus Linotype" w:hint="cs"/>
          <w:sz w:val="32"/>
          <w:szCs w:val="32"/>
          <w:rtl/>
        </w:rPr>
        <w:t>.</w:t>
      </w:r>
    </w:p>
    <w:p w:rsidR="00BA4C51" w:rsidRPr="00333DDD"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333DDD">
        <w:rPr>
          <w:rFonts w:ascii="Lotus Linotype" w:hAnsi="Lotus Linotype" w:cs="Lotus Linotype"/>
          <w:sz w:val="32"/>
          <w:szCs w:val="32"/>
          <w:rtl/>
        </w:rPr>
        <w:t>إرواء الغليل في تخريج أحاديث منار السبيل، ناصر الدين الألباني، المكتب الإسلامي، بيروت، الطبعة الأولى، 1399هـ.</w:t>
      </w:r>
    </w:p>
    <w:p w:rsidR="00BA4C51" w:rsidRPr="00E8449A"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E8449A">
        <w:rPr>
          <w:rFonts w:ascii="Lotus Linotype" w:hAnsi="Lotus Linotype" w:cs="Lotus Linotype"/>
          <w:sz w:val="32"/>
          <w:szCs w:val="32"/>
          <w:rtl/>
        </w:rPr>
        <w:t xml:space="preserve">الاستقامة، </w:t>
      </w:r>
      <w:r>
        <w:rPr>
          <w:rFonts w:ascii="Lotus Linotype" w:hAnsi="Lotus Linotype" w:cs="Lotus Linotype" w:hint="cs"/>
          <w:sz w:val="32"/>
          <w:szCs w:val="32"/>
          <w:rtl/>
        </w:rPr>
        <w:t>ابن تيمية</w:t>
      </w:r>
      <w:r w:rsidRPr="00E8449A">
        <w:rPr>
          <w:rFonts w:ascii="Lotus Linotype" w:hAnsi="Lotus Linotype" w:cs="Lotus Linotype"/>
          <w:sz w:val="32"/>
          <w:szCs w:val="32"/>
          <w:rtl/>
        </w:rPr>
        <w:t xml:space="preserve">، </w:t>
      </w:r>
      <w:r>
        <w:rPr>
          <w:rFonts w:ascii="Lotus Linotype" w:hAnsi="Lotus Linotype" w:cs="Lotus Linotype" w:hint="cs"/>
          <w:sz w:val="32"/>
          <w:szCs w:val="32"/>
          <w:rtl/>
        </w:rPr>
        <w:t xml:space="preserve">تحقيق </w:t>
      </w:r>
      <w:r w:rsidRPr="00333B8A">
        <w:rPr>
          <w:rFonts w:ascii="Lotus Linotype" w:hAnsi="Lotus Linotype" w:cs="Lotus Linotype"/>
          <w:sz w:val="32"/>
          <w:szCs w:val="32"/>
          <w:rtl/>
        </w:rPr>
        <w:t>د. محمد رشاد سالم</w:t>
      </w:r>
      <w:r>
        <w:rPr>
          <w:rFonts w:ascii="Lotus Linotype" w:hAnsi="Lotus Linotype" w:cs="Lotus Linotype" w:hint="cs"/>
          <w:sz w:val="32"/>
          <w:szCs w:val="32"/>
          <w:rtl/>
        </w:rPr>
        <w:t xml:space="preserve">، </w:t>
      </w:r>
      <w:r>
        <w:rPr>
          <w:rFonts w:ascii="Lotus Linotype" w:hAnsi="Lotus Linotype" w:cs="Lotus Linotype"/>
          <w:sz w:val="32"/>
          <w:szCs w:val="32"/>
          <w:rtl/>
        </w:rPr>
        <w:t>جامعة الإمام محمد بن سعود</w:t>
      </w:r>
      <w:r>
        <w:rPr>
          <w:rFonts w:ascii="Lotus Linotype" w:hAnsi="Lotus Linotype" w:cs="Lotus Linotype" w:hint="cs"/>
          <w:sz w:val="32"/>
          <w:szCs w:val="32"/>
          <w:rtl/>
        </w:rPr>
        <w:t xml:space="preserve">، </w:t>
      </w:r>
      <w:r w:rsidRPr="00E8449A">
        <w:rPr>
          <w:rFonts w:ascii="Lotus Linotype" w:hAnsi="Lotus Linotype" w:cs="Lotus Linotype"/>
          <w:sz w:val="32"/>
          <w:szCs w:val="32"/>
          <w:rtl/>
        </w:rPr>
        <w:t>الطبعة الأولى 1404هـ.</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Pr>
          <w:rFonts w:ascii="Lotus Linotype" w:hAnsi="Lotus Linotype" w:cs="Lotus Linotype" w:hint="cs"/>
          <w:sz w:val="32"/>
          <w:szCs w:val="32"/>
          <w:rtl/>
        </w:rPr>
        <w:t xml:space="preserve">الأسماء والصفات، البيهقي، تحقيق </w:t>
      </w:r>
      <w:r w:rsidRPr="00E13F47">
        <w:rPr>
          <w:rFonts w:ascii="Lotus Linotype" w:hAnsi="Lotus Linotype" w:cs="Lotus Linotype"/>
          <w:sz w:val="32"/>
          <w:szCs w:val="32"/>
          <w:rtl/>
        </w:rPr>
        <w:t>عبد الله بن محمد الحاشدي</w:t>
      </w:r>
      <w:r>
        <w:rPr>
          <w:rFonts w:ascii="Lotus Linotype" w:hAnsi="Lotus Linotype" w:cs="Lotus Linotype" w:hint="cs"/>
          <w:sz w:val="32"/>
          <w:szCs w:val="32"/>
          <w:rtl/>
        </w:rPr>
        <w:t>، م</w:t>
      </w:r>
      <w:r>
        <w:rPr>
          <w:rFonts w:ascii="Lotus Linotype" w:hAnsi="Lotus Linotype" w:cs="Lotus Linotype"/>
          <w:sz w:val="32"/>
          <w:szCs w:val="32"/>
          <w:rtl/>
        </w:rPr>
        <w:t>كتبة السوادي، جدة-</w:t>
      </w:r>
      <w:r w:rsidRPr="00E13F47">
        <w:rPr>
          <w:rFonts w:ascii="Lotus Linotype" w:hAnsi="Lotus Linotype" w:cs="Lotus Linotype"/>
          <w:sz w:val="32"/>
          <w:szCs w:val="32"/>
          <w:rtl/>
        </w:rPr>
        <w:t>المملكة العربية السعودية</w:t>
      </w:r>
      <w:r>
        <w:rPr>
          <w:rFonts w:ascii="Lotus Linotype" w:hAnsi="Lotus Linotype" w:cs="Lotus Linotype" w:hint="cs"/>
          <w:sz w:val="32"/>
          <w:szCs w:val="32"/>
          <w:rtl/>
        </w:rPr>
        <w:t xml:space="preserve">، </w:t>
      </w:r>
      <w:r w:rsidRPr="00E13F47">
        <w:rPr>
          <w:rFonts w:ascii="Lotus Linotype" w:hAnsi="Lotus Linotype" w:cs="Lotus Linotype"/>
          <w:sz w:val="32"/>
          <w:szCs w:val="32"/>
          <w:rtl/>
        </w:rPr>
        <w:t>الطبعة: الأولى، 1413 هـ - 1993 م</w:t>
      </w:r>
      <w:r>
        <w:rPr>
          <w:rFonts w:ascii="Lotus Linotype" w:hAnsi="Lotus Linotype" w:cs="Lotus Linotype" w:hint="cs"/>
          <w:sz w:val="32"/>
          <w:szCs w:val="32"/>
          <w:rtl/>
        </w:rPr>
        <w:t>.</w:t>
      </w:r>
    </w:p>
    <w:p w:rsidR="00BA4C51" w:rsidRPr="00333DDD"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333DDD">
        <w:rPr>
          <w:rFonts w:ascii="Lotus Linotype" w:hAnsi="Lotus Linotype" w:cs="Lotus Linotype"/>
          <w:sz w:val="32"/>
          <w:szCs w:val="32"/>
          <w:rtl/>
        </w:rPr>
        <w:t>الاعتصام</w:t>
      </w:r>
      <w:r>
        <w:rPr>
          <w:rFonts w:ascii="Lotus Linotype" w:hAnsi="Lotus Linotype" w:cs="Lotus Linotype" w:hint="cs"/>
          <w:sz w:val="32"/>
          <w:szCs w:val="32"/>
          <w:rtl/>
        </w:rPr>
        <w:t>،</w:t>
      </w:r>
      <w:r>
        <w:rPr>
          <w:rFonts w:ascii="Lotus Linotype" w:hAnsi="Lotus Linotype" w:cs="Lotus Linotype"/>
          <w:sz w:val="32"/>
          <w:szCs w:val="32"/>
          <w:rtl/>
        </w:rPr>
        <w:t xml:space="preserve"> </w:t>
      </w:r>
      <w:r>
        <w:rPr>
          <w:rFonts w:ascii="Lotus Linotype" w:hAnsi="Lotus Linotype" w:cs="Lotus Linotype" w:hint="cs"/>
          <w:sz w:val="32"/>
          <w:szCs w:val="32"/>
          <w:rtl/>
        </w:rPr>
        <w:t>ا</w:t>
      </w:r>
      <w:r w:rsidRPr="00333DDD">
        <w:rPr>
          <w:rFonts w:ascii="Lotus Linotype" w:hAnsi="Lotus Linotype" w:cs="Lotus Linotype"/>
          <w:sz w:val="32"/>
          <w:szCs w:val="32"/>
          <w:rtl/>
        </w:rPr>
        <w:t>لشاطبي</w:t>
      </w:r>
      <w:r w:rsidRPr="00333DDD">
        <w:rPr>
          <w:rFonts w:ascii="Lotus Linotype" w:hAnsi="Lotus Linotype" w:cs="Lotus Linotype" w:hint="cs"/>
          <w:sz w:val="32"/>
          <w:szCs w:val="32"/>
          <w:rtl/>
        </w:rPr>
        <w:t>،</w:t>
      </w:r>
      <w:r>
        <w:rPr>
          <w:rFonts w:ascii="Lotus Linotype" w:hAnsi="Lotus Linotype" w:cs="Lotus Linotype" w:hint="cs"/>
          <w:sz w:val="32"/>
          <w:szCs w:val="32"/>
          <w:rtl/>
        </w:rPr>
        <w:t xml:space="preserve"> جماعة من المحققين،</w:t>
      </w:r>
      <w:r w:rsidRPr="00333DDD">
        <w:rPr>
          <w:rFonts w:ascii="Lotus Linotype" w:hAnsi="Lotus Linotype" w:cs="Lotus Linotype"/>
          <w:sz w:val="32"/>
          <w:szCs w:val="32"/>
          <w:rtl/>
        </w:rPr>
        <w:t xml:space="preserve"> دار ابن الجوزي للنشر والتوزيع، المملكة العربية السعودية</w:t>
      </w:r>
      <w:r>
        <w:rPr>
          <w:rFonts w:ascii="Lotus Linotype" w:hAnsi="Lotus Linotype" w:cs="Lotus Linotype" w:hint="cs"/>
          <w:sz w:val="32"/>
          <w:szCs w:val="32"/>
          <w:rtl/>
        </w:rPr>
        <w:t xml:space="preserve">، </w:t>
      </w:r>
      <w:r>
        <w:rPr>
          <w:rFonts w:ascii="Lotus Linotype" w:hAnsi="Lotus Linotype" w:cs="Lotus Linotype"/>
          <w:sz w:val="32"/>
          <w:szCs w:val="32"/>
          <w:rtl/>
        </w:rPr>
        <w:t>الطبعة</w:t>
      </w:r>
      <w:r>
        <w:rPr>
          <w:rFonts w:ascii="Lotus Linotype" w:hAnsi="Lotus Linotype" w:cs="Lotus Linotype" w:hint="cs"/>
          <w:sz w:val="32"/>
          <w:szCs w:val="32"/>
          <w:rtl/>
        </w:rPr>
        <w:t xml:space="preserve"> </w:t>
      </w:r>
      <w:r w:rsidRPr="00333DDD">
        <w:rPr>
          <w:rFonts w:ascii="Lotus Linotype" w:hAnsi="Lotus Linotype" w:cs="Lotus Linotype"/>
          <w:sz w:val="32"/>
          <w:szCs w:val="32"/>
          <w:rtl/>
        </w:rPr>
        <w:t>الأولى، 1429 هـ - 2008 م</w:t>
      </w:r>
      <w:r>
        <w:rPr>
          <w:rFonts w:ascii="Lotus Linotype" w:hAnsi="Lotus Linotype" w:cs="Lotus Linotype" w:hint="cs"/>
          <w:sz w:val="32"/>
          <w:szCs w:val="32"/>
          <w:rtl/>
        </w:rPr>
        <w:t>.</w:t>
      </w:r>
    </w:p>
    <w:p w:rsidR="00BA4C51" w:rsidRPr="00722E72"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5C540E">
        <w:rPr>
          <w:rFonts w:ascii="Lotus Linotype" w:hAnsi="Lotus Linotype" w:cs="Lotus Linotype"/>
          <w:sz w:val="32"/>
          <w:szCs w:val="32"/>
          <w:rtl/>
        </w:rPr>
        <w:t>إعلام الموقعين لابن القيم</w:t>
      </w:r>
      <w:r>
        <w:rPr>
          <w:rFonts w:ascii="Lotus Linotype" w:hAnsi="Lotus Linotype" w:cs="Lotus Linotype" w:hint="cs"/>
          <w:sz w:val="32"/>
          <w:szCs w:val="32"/>
          <w:rtl/>
        </w:rPr>
        <w:t>،</w:t>
      </w:r>
      <w:r w:rsidRPr="005C540E">
        <w:rPr>
          <w:rFonts w:ascii="Lotus Linotype" w:hAnsi="Lotus Linotype" w:cs="Lotus Linotype"/>
          <w:sz w:val="32"/>
          <w:szCs w:val="32"/>
          <w:rtl/>
        </w:rPr>
        <w:t xml:space="preserve"> </w:t>
      </w:r>
      <w:r w:rsidRPr="00722E72">
        <w:rPr>
          <w:rFonts w:ascii="Lotus Linotype" w:hAnsi="Lotus Linotype" w:cs="Lotus Linotype"/>
          <w:sz w:val="32"/>
          <w:szCs w:val="32"/>
          <w:rtl/>
        </w:rPr>
        <w:t xml:space="preserve">دار الكتب العلمية </w:t>
      </w:r>
      <w:r w:rsidRPr="005C540E">
        <w:rPr>
          <w:rFonts w:ascii="Lotus Linotype" w:hAnsi="Lotus Linotype" w:cs="Lotus Linotype" w:hint="cs"/>
          <w:sz w:val="32"/>
          <w:szCs w:val="32"/>
          <w:rtl/>
        </w:rPr>
        <w:t>–</w:t>
      </w:r>
      <w:r w:rsidRPr="00722E72">
        <w:rPr>
          <w:rFonts w:ascii="Lotus Linotype" w:hAnsi="Lotus Linotype" w:cs="Lotus Linotype"/>
          <w:sz w:val="32"/>
          <w:szCs w:val="32"/>
          <w:rtl/>
        </w:rPr>
        <w:t xml:space="preserve"> </w:t>
      </w:r>
      <w:r w:rsidRPr="00722E72">
        <w:rPr>
          <w:rFonts w:ascii="Lotus Linotype" w:hAnsi="Lotus Linotype" w:cs="Lotus Linotype" w:hint="cs"/>
          <w:sz w:val="32"/>
          <w:szCs w:val="32"/>
          <w:rtl/>
        </w:rPr>
        <w:t>بيروت</w:t>
      </w:r>
      <w:r>
        <w:rPr>
          <w:rFonts w:ascii="Lotus Linotype" w:hAnsi="Lotus Linotype" w:cs="Lotus Linotype" w:hint="cs"/>
          <w:sz w:val="32"/>
          <w:szCs w:val="32"/>
          <w:rtl/>
        </w:rPr>
        <w:t xml:space="preserve">، </w:t>
      </w:r>
      <w:r>
        <w:rPr>
          <w:rFonts w:ascii="Lotus Linotype" w:hAnsi="Lotus Linotype" w:cs="Lotus Linotype"/>
          <w:sz w:val="32"/>
          <w:szCs w:val="32"/>
          <w:rtl/>
        </w:rPr>
        <w:t>الطبعة</w:t>
      </w:r>
      <w:r w:rsidRPr="00722E72">
        <w:rPr>
          <w:rFonts w:ascii="Lotus Linotype" w:hAnsi="Lotus Linotype" w:cs="Lotus Linotype"/>
          <w:sz w:val="32"/>
          <w:szCs w:val="32"/>
          <w:rtl/>
        </w:rPr>
        <w:t xml:space="preserve"> الأولى، 1411هـ - 1991م</w:t>
      </w:r>
      <w:r>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722E72">
        <w:rPr>
          <w:rFonts w:ascii="Lotus Linotype" w:hAnsi="Lotus Linotype" w:cs="Lotus Linotype"/>
          <w:sz w:val="32"/>
          <w:szCs w:val="32"/>
          <w:rtl/>
        </w:rPr>
        <w:t>إغاثة اللهفان من مصايد الشيطان لابن القيم</w:t>
      </w:r>
      <w:r>
        <w:rPr>
          <w:rFonts w:ascii="Lotus Linotype" w:hAnsi="Lotus Linotype" w:cs="Lotus Linotype" w:hint="cs"/>
          <w:sz w:val="32"/>
          <w:szCs w:val="32"/>
          <w:rtl/>
        </w:rPr>
        <w:t>،</w:t>
      </w:r>
      <w:r w:rsidRPr="00722E72">
        <w:rPr>
          <w:rFonts w:ascii="Lotus Linotype" w:hAnsi="Lotus Linotype" w:cs="Lotus Linotype"/>
          <w:sz w:val="32"/>
          <w:szCs w:val="32"/>
          <w:rtl/>
        </w:rPr>
        <w:t xml:space="preserve"> تحقيق محمد حامد الفقي</w:t>
      </w:r>
      <w:r>
        <w:rPr>
          <w:rFonts w:ascii="Lotus Linotype" w:hAnsi="Lotus Linotype" w:cs="Lotus Linotype" w:hint="cs"/>
          <w:sz w:val="32"/>
          <w:szCs w:val="32"/>
          <w:rtl/>
        </w:rPr>
        <w:t xml:space="preserve">، </w:t>
      </w:r>
      <w:r w:rsidRPr="00722E72">
        <w:rPr>
          <w:rFonts w:ascii="Lotus Linotype" w:hAnsi="Lotus Linotype" w:cs="Lotus Linotype"/>
          <w:sz w:val="32"/>
          <w:szCs w:val="32"/>
          <w:rtl/>
        </w:rPr>
        <w:t>مكتبة المعارف، الرياض، المملكة العربية السعودية</w:t>
      </w:r>
      <w:r>
        <w:rPr>
          <w:rFonts w:ascii="Lotus Linotype" w:hAnsi="Lotus Linotype" w:cs="Lotus Linotype" w:hint="cs"/>
          <w:sz w:val="32"/>
          <w:szCs w:val="32"/>
          <w:rtl/>
        </w:rPr>
        <w:t>.</w:t>
      </w:r>
    </w:p>
    <w:p w:rsidR="00BA4C51" w:rsidRPr="00F06A8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tl/>
        </w:rPr>
      </w:pPr>
      <w:r w:rsidRPr="00F06A81">
        <w:rPr>
          <w:rFonts w:ascii="Lotus Linotype" w:hAnsi="Lotus Linotype" w:cs="Lotus Linotype"/>
          <w:sz w:val="32"/>
          <w:szCs w:val="32"/>
          <w:rtl/>
        </w:rPr>
        <w:t>اقتضاء الصراط المستقيم لابن تيمية</w:t>
      </w:r>
      <w:r w:rsidRPr="00F06A81">
        <w:rPr>
          <w:rFonts w:ascii="Lotus Linotype" w:hAnsi="Lotus Linotype" w:cs="Lotus Linotype" w:hint="cs"/>
          <w:sz w:val="32"/>
          <w:szCs w:val="32"/>
          <w:rtl/>
        </w:rPr>
        <w:t>،</w:t>
      </w:r>
      <w:r w:rsidRPr="00F06A81">
        <w:rPr>
          <w:rFonts w:ascii="Lotus Linotype" w:hAnsi="Lotus Linotype" w:cs="Lotus Linotype"/>
          <w:sz w:val="32"/>
          <w:szCs w:val="32"/>
          <w:rtl/>
        </w:rPr>
        <w:t xml:space="preserve"> تحقيق د . ناصر العقل</w:t>
      </w:r>
      <w:r w:rsidRPr="00F06A81">
        <w:rPr>
          <w:rFonts w:ascii="Lotus Linotype" w:hAnsi="Lotus Linotype" w:cs="Lotus Linotype" w:hint="cs"/>
          <w:sz w:val="32"/>
          <w:szCs w:val="32"/>
          <w:rtl/>
        </w:rPr>
        <w:t>،</w:t>
      </w:r>
      <w:r w:rsidRPr="00F06A81">
        <w:rPr>
          <w:rFonts w:ascii="Lotus Linotype" w:hAnsi="Lotus Linotype" w:cs="Lotus Linotype"/>
          <w:sz w:val="32"/>
          <w:szCs w:val="32"/>
          <w:rtl/>
        </w:rPr>
        <w:t xml:space="preserve"> دار عالم الكتب، بيروت</w:t>
      </w:r>
      <w:r w:rsidRPr="00F06A81">
        <w:rPr>
          <w:rFonts w:ascii="Lotus Linotype" w:hAnsi="Lotus Linotype" w:cs="Lotus Linotype" w:hint="cs"/>
          <w:sz w:val="32"/>
          <w:szCs w:val="32"/>
          <w:rtl/>
        </w:rPr>
        <w:t xml:space="preserve">، </w:t>
      </w:r>
      <w:r w:rsidRPr="00F06A81">
        <w:rPr>
          <w:rFonts w:ascii="Lotus Linotype" w:hAnsi="Lotus Linotype" w:cs="Lotus Linotype"/>
          <w:sz w:val="32"/>
          <w:szCs w:val="32"/>
          <w:rtl/>
        </w:rPr>
        <w:t>الطبعة السابعة، 1419هـ - 1999م</w:t>
      </w:r>
      <w:r w:rsidRPr="00F06A81">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5C540E">
        <w:rPr>
          <w:rFonts w:ascii="Lotus Linotype" w:hAnsi="Lotus Linotype" w:cs="Lotus Linotype"/>
          <w:sz w:val="32"/>
          <w:szCs w:val="32"/>
          <w:rtl/>
        </w:rPr>
        <w:t xml:space="preserve">أضواء البيان في إيضاح القرآن بالقرآن، محمد </w:t>
      </w:r>
      <w:r w:rsidRPr="005C540E">
        <w:rPr>
          <w:rFonts w:ascii="Lotus Linotype" w:hAnsi="Lotus Linotype" w:cs="Lotus Linotype"/>
          <w:sz w:val="32"/>
          <w:szCs w:val="32"/>
          <w:rtl/>
        </w:rPr>
        <w:lastRenderedPageBreak/>
        <w:t>الأمين الشنقيطي، المطابع الأهلية، الرياض، 1403هـ.</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Pr>
          <w:rFonts w:ascii="Lotus Linotype" w:hAnsi="Lotus Linotype" w:cs="Lotus Linotype" w:hint="cs"/>
          <w:sz w:val="32"/>
          <w:szCs w:val="32"/>
          <w:rtl/>
        </w:rPr>
        <w:t xml:space="preserve">الإيمان، أبو عبيد القاسم بن سلام، تحقيق </w:t>
      </w:r>
      <w:r w:rsidRPr="006B0767">
        <w:rPr>
          <w:rFonts w:ascii="Lotus Linotype" w:hAnsi="Lotus Linotype" w:cs="Lotus Linotype"/>
          <w:sz w:val="32"/>
          <w:szCs w:val="32"/>
          <w:rtl/>
        </w:rPr>
        <w:t>محمد نصر الدين الألباني</w:t>
      </w:r>
      <w:r>
        <w:rPr>
          <w:rFonts w:ascii="Lotus Linotype" w:hAnsi="Lotus Linotype" w:cs="Lotus Linotype" w:hint="cs"/>
          <w:sz w:val="32"/>
          <w:szCs w:val="32"/>
          <w:rtl/>
        </w:rPr>
        <w:t>،</w:t>
      </w:r>
      <w:r w:rsidRPr="006B0767">
        <w:rPr>
          <w:rFonts w:ascii="Lotus Linotype" w:hAnsi="Lotus Linotype" w:cs="Lotus Linotype"/>
          <w:sz w:val="32"/>
          <w:szCs w:val="32"/>
          <w:rtl/>
        </w:rPr>
        <w:t xml:space="preserve"> مكتبة المعارف للنشر والتوزيع</w:t>
      </w:r>
      <w:r>
        <w:rPr>
          <w:rFonts w:ascii="Lotus Linotype" w:hAnsi="Lotus Linotype" w:cs="Lotus Linotype" w:hint="cs"/>
          <w:sz w:val="32"/>
          <w:szCs w:val="32"/>
          <w:rtl/>
        </w:rPr>
        <w:t xml:space="preserve">، </w:t>
      </w:r>
      <w:r>
        <w:rPr>
          <w:rFonts w:ascii="Lotus Linotype" w:hAnsi="Lotus Linotype" w:cs="Lotus Linotype"/>
          <w:sz w:val="32"/>
          <w:szCs w:val="32"/>
          <w:rtl/>
        </w:rPr>
        <w:t>الطبعة</w:t>
      </w:r>
      <w:r>
        <w:rPr>
          <w:rFonts w:ascii="Lotus Linotype" w:hAnsi="Lotus Linotype" w:cs="Lotus Linotype" w:hint="cs"/>
          <w:sz w:val="32"/>
          <w:szCs w:val="32"/>
          <w:rtl/>
        </w:rPr>
        <w:t xml:space="preserve"> </w:t>
      </w:r>
      <w:r w:rsidRPr="006B0767">
        <w:rPr>
          <w:rFonts w:ascii="Lotus Linotype" w:hAnsi="Lotus Linotype" w:cs="Lotus Linotype"/>
          <w:sz w:val="32"/>
          <w:szCs w:val="32"/>
          <w:rtl/>
        </w:rPr>
        <w:t>الأولى، 1421هـ -2000م</w:t>
      </w:r>
      <w:r>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Pr>
          <w:rFonts w:ascii="Lotus Linotype" w:hAnsi="Lotus Linotype" w:cs="Lotus Linotype" w:hint="cs"/>
          <w:sz w:val="32"/>
          <w:szCs w:val="32"/>
          <w:rtl/>
        </w:rPr>
        <w:t xml:space="preserve">الإيمان، ابن منده، تحقيق </w:t>
      </w:r>
      <w:r w:rsidRPr="006B0767">
        <w:rPr>
          <w:rFonts w:ascii="Lotus Linotype" w:hAnsi="Lotus Linotype" w:cs="Lotus Linotype"/>
          <w:sz w:val="32"/>
          <w:szCs w:val="32"/>
          <w:rtl/>
        </w:rPr>
        <w:t>د. علي بن محمد بن ناصر الفقيهي</w:t>
      </w:r>
      <w:r>
        <w:rPr>
          <w:rFonts w:ascii="Lotus Linotype" w:hAnsi="Lotus Linotype" w:cs="Lotus Linotype" w:hint="cs"/>
          <w:sz w:val="32"/>
          <w:szCs w:val="32"/>
          <w:rtl/>
        </w:rPr>
        <w:t xml:space="preserve">، </w:t>
      </w:r>
      <w:r w:rsidRPr="006B0767">
        <w:rPr>
          <w:rFonts w:ascii="Lotus Linotype" w:hAnsi="Lotus Linotype" w:cs="Lotus Linotype"/>
          <w:sz w:val="32"/>
          <w:szCs w:val="32"/>
          <w:rtl/>
        </w:rPr>
        <w:t xml:space="preserve"> مؤسسة الرسالة </w:t>
      </w:r>
      <w:r>
        <w:rPr>
          <w:rFonts w:cs="Times New Roman" w:hint="cs"/>
          <w:sz w:val="32"/>
          <w:szCs w:val="32"/>
          <w:rtl/>
        </w:rPr>
        <w:t>–</w:t>
      </w:r>
      <w:r w:rsidRPr="006B0767">
        <w:rPr>
          <w:rFonts w:ascii="Lotus Linotype" w:hAnsi="Lotus Linotype" w:cs="Lotus Linotype"/>
          <w:sz w:val="32"/>
          <w:szCs w:val="32"/>
          <w:rtl/>
        </w:rPr>
        <w:t xml:space="preserve"> بيروت</w:t>
      </w:r>
      <w:r>
        <w:rPr>
          <w:rFonts w:ascii="Lotus Linotype" w:hAnsi="Lotus Linotype" w:cs="Lotus Linotype" w:hint="cs"/>
          <w:sz w:val="32"/>
          <w:szCs w:val="32"/>
          <w:rtl/>
        </w:rPr>
        <w:t xml:space="preserve">، </w:t>
      </w:r>
      <w:r>
        <w:rPr>
          <w:rFonts w:ascii="Lotus Linotype" w:hAnsi="Lotus Linotype" w:cs="Lotus Linotype"/>
          <w:sz w:val="32"/>
          <w:szCs w:val="32"/>
          <w:rtl/>
        </w:rPr>
        <w:t>الطبعة</w:t>
      </w:r>
      <w:r w:rsidRPr="006B0767">
        <w:rPr>
          <w:rFonts w:ascii="Lotus Linotype" w:hAnsi="Lotus Linotype" w:cs="Lotus Linotype"/>
          <w:sz w:val="32"/>
          <w:szCs w:val="32"/>
          <w:rtl/>
        </w:rPr>
        <w:t xml:space="preserve"> الثانية، 1406</w:t>
      </w:r>
      <w:r>
        <w:rPr>
          <w:rFonts w:ascii="Lotus Linotype" w:hAnsi="Lotus Linotype" w:cs="Lotus Linotype" w:hint="cs"/>
          <w:sz w:val="32"/>
          <w:szCs w:val="32"/>
          <w:rtl/>
        </w:rPr>
        <w:t>هـ.</w:t>
      </w:r>
    </w:p>
    <w:p w:rsidR="00BA4C51" w:rsidRPr="00EF6C32"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tl/>
        </w:rPr>
      </w:pPr>
      <w:r>
        <w:rPr>
          <w:rFonts w:ascii="Lotus Linotype" w:hAnsi="Lotus Linotype" w:cs="Lotus Linotype" w:hint="cs"/>
          <w:sz w:val="32"/>
          <w:szCs w:val="32"/>
          <w:rtl/>
        </w:rPr>
        <w:t xml:space="preserve">الإيمان، ابن تيمية، تحقيق </w:t>
      </w:r>
      <w:r w:rsidRPr="00EF6C32">
        <w:rPr>
          <w:rFonts w:ascii="Lotus Linotype" w:hAnsi="Lotus Linotype" w:cs="Lotus Linotype"/>
          <w:sz w:val="32"/>
          <w:szCs w:val="32"/>
          <w:rtl/>
        </w:rPr>
        <w:t>محمد ناصر الدين الألباني</w:t>
      </w:r>
      <w:r>
        <w:rPr>
          <w:rFonts w:ascii="Lotus Linotype" w:hAnsi="Lotus Linotype" w:cs="Lotus Linotype" w:hint="cs"/>
          <w:sz w:val="32"/>
          <w:szCs w:val="32"/>
          <w:rtl/>
        </w:rPr>
        <w:t xml:space="preserve">، </w:t>
      </w:r>
      <w:r>
        <w:rPr>
          <w:rFonts w:ascii="Lotus Linotype" w:hAnsi="Lotus Linotype" w:cs="Lotus Linotype"/>
          <w:sz w:val="32"/>
          <w:szCs w:val="32"/>
          <w:rtl/>
        </w:rPr>
        <w:t>المكتب الإسلامي، عمان</w:t>
      </w:r>
      <w:r>
        <w:rPr>
          <w:rFonts w:ascii="Lotus Linotype" w:hAnsi="Lotus Linotype" w:cs="Lotus Linotype" w:hint="cs"/>
          <w:sz w:val="32"/>
          <w:szCs w:val="32"/>
          <w:rtl/>
        </w:rPr>
        <w:t>-</w:t>
      </w:r>
      <w:r w:rsidRPr="00EF6C32">
        <w:rPr>
          <w:rFonts w:ascii="Lotus Linotype" w:hAnsi="Lotus Linotype" w:cs="Lotus Linotype"/>
          <w:sz w:val="32"/>
          <w:szCs w:val="32"/>
          <w:rtl/>
        </w:rPr>
        <w:t xml:space="preserve"> الأردن</w:t>
      </w:r>
      <w:r>
        <w:rPr>
          <w:rFonts w:ascii="Lotus Linotype" w:hAnsi="Lotus Linotype" w:cs="Lotus Linotype" w:hint="cs"/>
          <w:sz w:val="32"/>
          <w:szCs w:val="32"/>
          <w:rtl/>
        </w:rPr>
        <w:t xml:space="preserve">، </w:t>
      </w:r>
      <w:r>
        <w:rPr>
          <w:rFonts w:ascii="Lotus Linotype" w:hAnsi="Lotus Linotype" w:cs="Lotus Linotype"/>
          <w:sz w:val="32"/>
          <w:szCs w:val="32"/>
          <w:rtl/>
        </w:rPr>
        <w:t>الطبعة</w:t>
      </w:r>
      <w:r w:rsidRPr="00EF6C32">
        <w:rPr>
          <w:rFonts w:ascii="Lotus Linotype" w:hAnsi="Lotus Linotype" w:cs="Lotus Linotype"/>
          <w:sz w:val="32"/>
          <w:szCs w:val="32"/>
          <w:rtl/>
        </w:rPr>
        <w:t xml:space="preserve"> الخامسة، 1416هـ/1996م</w:t>
      </w:r>
      <w:r>
        <w:rPr>
          <w:rFonts w:ascii="Lotus Linotype" w:hAnsi="Lotus Linotype" w:cs="Lotus Linotype" w:hint="cs"/>
          <w:sz w:val="32"/>
          <w:szCs w:val="32"/>
          <w:rtl/>
        </w:rPr>
        <w:t>.</w:t>
      </w:r>
    </w:p>
    <w:p w:rsidR="00BA4C51" w:rsidRPr="00E8449A" w:rsidRDefault="00BA4C51" w:rsidP="00BA4C51">
      <w:pPr>
        <w:widowControl w:val="0"/>
        <w:autoSpaceDE w:val="0"/>
        <w:autoSpaceDN w:val="0"/>
        <w:ind w:right="1701"/>
        <w:jc w:val="center"/>
        <w:rPr>
          <w:rFonts w:ascii="Lotus Linotype" w:hAnsi="Lotus Linotype" w:cs="Lotus Linotype"/>
          <w:sz w:val="32"/>
          <w:szCs w:val="32"/>
          <w:rtl/>
        </w:rPr>
      </w:pPr>
      <w:r>
        <w:rPr>
          <w:rFonts w:ascii="Lotus Linotype" w:hAnsi="Lotus Linotype" w:cs="Lotus Linotype" w:hint="cs"/>
          <w:sz w:val="32"/>
          <w:szCs w:val="32"/>
          <w:rtl/>
        </w:rPr>
        <w:t>(ب)</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Pr>
          <w:rFonts w:ascii="Lotus Linotype" w:hAnsi="Lotus Linotype" w:cs="Lotus Linotype" w:hint="cs"/>
          <w:sz w:val="32"/>
          <w:szCs w:val="32"/>
          <w:rtl/>
        </w:rPr>
        <w:t xml:space="preserve">بدائع الفوائد، ابن القيم، </w:t>
      </w:r>
      <w:r>
        <w:rPr>
          <w:rFonts w:ascii="Lotus Linotype" w:hAnsi="Lotus Linotype" w:cs="Lotus Linotype"/>
          <w:sz w:val="32"/>
          <w:szCs w:val="32"/>
          <w:rtl/>
        </w:rPr>
        <w:t>دار الكتاب العربي، بيروت</w:t>
      </w:r>
      <w:r>
        <w:rPr>
          <w:rFonts w:ascii="Lotus Linotype" w:hAnsi="Lotus Linotype" w:cs="Lotus Linotype" w:hint="cs"/>
          <w:sz w:val="32"/>
          <w:szCs w:val="32"/>
          <w:rtl/>
        </w:rPr>
        <w:t xml:space="preserve">. </w:t>
      </w:r>
    </w:p>
    <w:p w:rsidR="00BA4C51" w:rsidRPr="003A0899"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3A0899">
        <w:rPr>
          <w:rFonts w:ascii="Lotus Linotype" w:hAnsi="Lotus Linotype" w:cs="Lotus Linotype"/>
          <w:sz w:val="32"/>
          <w:szCs w:val="32"/>
          <w:rtl/>
        </w:rPr>
        <w:t>البداية والنهاية لابن كثير</w:t>
      </w:r>
      <w:r w:rsidRPr="003A0899">
        <w:rPr>
          <w:rFonts w:ascii="Lotus Linotype" w:hAnsi="Lotus Linotype" w:cs="Lotus Linotype" w:hint="cs"/>
          <w:sz w:val="32"/>
          <w:szCs w:val="32"/>
          <w:rtl/>
        </w:rPr>
        <w:t xml:space="preserve">، </w:t>
      </w:r>
      <w:r w:rsidRPr="003A0899">
        <w:rPr>
          <w:rFonts w:ascii="Lotus Linotype" w:hAnsi="Lotus Linotype" w:cs="Lotus Linotype"/>
          <w:sz w:val="32"/>
          <w:szCs w:val="32"/>
          <w:rtl/>
        </w:rPr>
        <w:t>دار هجر</w:t>
      </w:r>
      <w:r w:rsidRPr="003A0899">
        <w:rPr>
          <w:rFonts w:ascii="Lotus Linotype" w:hAnsi="Lotus Linotype" w:cs="Lotus Linotype" w:hint="cs"/>
          <w:sz w:val="32"/>
          <w:szCs w:val="32"/>
          <w:rtl/>
        </w:rPr>
        <w:t xml:space="preserve">، </w:t>
      </w:r>
      <w:r w:rsidRPr="003A0899">
        <w:rPr>
          <w:rFonts w:ascii="Lotus Linotype" w:hAnsi="Lotus Linotype" w:cs="Lotus Linotype"/>
          <w:sz w:val="32"/>
          <w:szCs w:val="32"/>
          <w:rtl/>
        </w:rPr>
        <w:t>الطبعة</w:t>
      </w:r>
      <w:r w:rsidRPr="003A0899">
        <w:rPr>
          <w:rFonts w:ascii="Lotus Linotype" w:hAnsi="Lotus Linotype" w:cs="Lotus Linotype" w:hint="cs"/>
          <w:sz w:val="32"/>
          <w:szCs w:val="32"/>
          <w:rtl/>
        </w:rPr>
        <w:t xml:space="preserve"> </w:t>
      </w:r>
      <w:r w:rsidRPr="003A0899">
        <w:rPr>
          <w:rFonts w:ascii="Lotus Linotype" w:hAnsi="Lotus Linotype" w:cs="Lotus Linotype"/>
          <w:sz w:val="32"/>
          <w:szCs w:val="32"/>
          <w:rtl/>
        </w:rPr>
        <w:t>لأولى، 1418 هـ - 1997 م</w:t>
      </w:r>
      <w:r w:rsidRPr="003A0899">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3A0899">
        <w:rPr>
          <w:rFonts w:ascii="Lotus Linotype" w:hAnsi="Lotus Linotype" w:cs="Lotus Linotype" w:hint="cs"/>
          <w:sz w:val="32"/>
          <w:szCs w:val="32"/>
          <w:rtl/>
        </w:rPr>
        <w:t xml:space="preserve">بيان تلبيس الجهمية، ابن تيمية، </w:t>
      </w:r>
      <w:r w:rsidRPr="003A0899">
        <w:rPr>
          <w:rFonts w:ascii="Lotus Linotype" w:hAnsi="Lotus Linotype" w:cs="Lotus Linotype"/>
          <w:sz w:val="32"/>
          <w:szCs w:val="32"/>
          <w:rtl/>
        </w:rPr>
        <w:t>مجموعة من المحققين</w:t>
      </w:r>
      <w:r w:rsidRPr="003A0899">
        <w:rPr>
          <w:rFonts w:ascii="Lotus Linotype" w:hAnsi="Lotus Linotype" w:cs="Lotus Linotype" w:hint="cs"/>
          <w:sz w:val="32"/>
          <w:szCs w:val="32"/>
          <w:rtl/>
        </w:rPr>
        <w:t xml:space="preserve">، </w:t>
      </w:r>
      <w:r w:rsidRPr="003A0899">
        <w:rPr>
          <w:rFonts w:ascii="Lotus Linotype" w:hAnsi="Lotus Linotype" w:cs="Lotus Linotype"/>
          <w:sz w:val="32"/>
          <w:szCs w:val="32"/>
          <w:rtl/>
        </w:rPr>
        <w:t>مجمع الملك فهد</w:t>
      </w:r>
      <w:r w:rsidRPr="003A0899">
        <w:rPr>
          <w:rFonts w:ascii="Lotus Linotype" w:hAnsi="Lotus Linotype" w:cs="Lotus Linotype" w:hint="cs"/>
          <w:sz w:val="32"/>
          <w:szCs w:val="32"/>
          <w:rtl/>
        </w:rPr>
        <w:t xml:space="preserve">، </w:t>
      </w:r>
      <w:r w:rsidRPr="003A0899">
        <w:rPr>
          <w:rFonts w:ascii="Lotus Linotype" w:hAnsi="Lotus Linotype" w:cs="Lotus Linotype"/>
          <w:sz w:val="32"/>
          <w:szCs w:val="32"/>
          <w:rtl/>
        </w:rPr>
        <w:t>الطبعة الأولى، 1426هـ</w:t>
      </w:r>
      <w:r w:rsidRPr="003A0899">
        <w:rPr>
          <w:rFonts w:ascii="Lotus Linotype" w:hAnsi="Lotus Linotype" w:cs="Lotus Linotype" w:hint="cs"/>
          <w:sz w:val="32"/>
          <w:szCs w:val="32"/>
          <w:rtl/>
        </w:rPr>
        <w:t xml:space="preserve">. </w:t>
      </w:r>
    </w:p>
    <w:p w:rsidR="00BA4C51" w:rsidRPr="00923FC2"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Pr>
          <w:rFonts w:ascii="Lotus Linotype" w:hAnsi="Lotus Linotype" w:cs="Lotus Linotype" w:hint="cs"/>
          <w:sz w:val="32"/>
          <w:szCs w:val="32"/>
          <w:rtl/>
        </w:rPr>
        <w:t xml:space="preserve">بيان الوهم والإيهام، ابن القطان الفاسي، تحقيق </w:t>
      </w:r>
      <w:r w:rsidRPr="00923FC2">
        <w:rPr>
          <w:rFonts w:ascii="Lotus Linotype" w:hAnsi="Lotus Linotype" w:cs="Lotus Linotype"/>
          <w:sz w:val="32"/>
          <w:szCs w:val="32"/>
          <w:rtl/>
        </w:rPr>
        <w:t>د. الحسين آيت سعيد</w:t>
      </w:r>
      <w:r>
        <w:rPr>
          <w:rFonts w:ascii="Lotus Linotype" w:hAnsi="Lotus Linotype" w:cs="Lotus Linotype" w:hint="cs"/>
          <w:sz w:val="32"/>
          <w:szCs w:val="32"/>
          <w:rtl/>
        </w:rPr>
        <w:t>،</w:t>
      </w:r>
      <w:r w:rsidRPr="00923FC2">
        <w:rPr>
          <w:rFonts w:ascii="Lotus Linotype" w:hAnsi="Lotus Linotype" w:cs="Lotus Linotype"/>
          <w:sz w:val="32"/>
          <w:szCs w:val="32"/>
          <w:rtl/>
        </w:rPr>
        <w:t xml:space="preserve"> دار طيبة </w:t>
      </w:r>
      <w:r>
        <w:rPr>
          <w:rFonts w:cs="Times New Roman" w:hint="cs"/>
          <w:sz w:val="32"/>
          <w:szCs w:val="32"/>
          <w:rtl/>
        </w:rPr>
        <w:t>–</w:t>
      </w:r>
      <w:r w:rsidRPr="00923FC2">
        <w:rPr>
          <w:rFonts w:ascii="Lotus Linotype" w:hAnsi="Lotus Linotype" w:cs="Lotus Linotype"/>
          <w:sz w:val="32"/>
          <w:szCs w:val="32"/>
          <w:rtl/>
        </w:rPr>
        <w:t xml:space="preserve"> الرياض</w:t>
      </w:r>
      <w:r>
        <w:rPr>
          <w:rFonts w:ascii="Lotus Linotype" w:hAnsi="Lotus Linotype" w:cs="Lotus Linotype" w:hint="cs"/>
          <w:sz w:val="32"/>
          <w:szCs w:val="32"/>
          <w:rtl/>
        </w:rPr>
        <w:t xml:space="preserve">، </w:t>
      </w:r>
      <w:r w:rsidRPr="00923FC2">
        <w:rPr>
          <w:rFonts w:ascii="Lotus Linotype" w:hAnsi="Lotus Linotype" w:cs="Lotus Linotype"/>
          <w:sz w:val="32"/>
          <w:szCs w:val="32"/>
          <w:rtl/>
        </w:rPr>
        <w:t>ا</w:t>
      </w:r>
      <w:r>
        <w:rPr>
          <w:rFonts w:ascii="Lotus Linotype" w:hAnsi="Lotus Linotype" w:cs="Lotus Linotype"/>
          <w:sz w:val="32"/>
          <w:szCs w:val="32"/>
          <w:rtl/>
        </w:rPr>
        <w:t>لطبعة</w:t>
      </w:r>
      <w:r>
        <w:rPr>
          <w:rFonts w:ascii="Lotus Linotype" w:hAnsi="Lotus Linotype" w:cs="Lotus Linotype" w:hint="cs"/>
          <w:sz w:val="32"/>
          <w:szCs w:val="32"/>
          <w:rtl/>
        </w:rPr>
        <w:t xml:space="preserve"> </w:t>
      </w:r>
      <w:r>
        <w:rPr>
          <w:rFonts w:ascii="Lotus Linotype" w:hAnsi="Lotus Linotype" w:cs="Lotus Linotype"/>
          <w:sz w:val="32"/>
          <w:szCs w:val="32"/>
          <w:rtl/>
        </w:rPr>
        <w:t xml:space="preserve">الأولى </w:t>
      </w:r>
      <w:r w:rsidRPr="00923FC2">
        <w:rPr>
          <w:rFonts w:ascii="Lotus Linotype" w:hAnsi="Lotus Linotype" w:cs="Lotus Linotype"/>
          <w:sz w:val="32"/>
          <w:szCs w:val="32"/>
          <w:rtl/>
        </w:rPr>
        <w:t xml:space="preserve"> 1418هـ-1997م</w:t>
      </w:r>
      <w:r>
        <w:rPr>
          <w:rFonts w:ascii="Lotus Linotype" w:hAnsi="Lotus Linotype" w:cs="Lotus Linotype" w:hint="cs"/>
          <w:sz w:val="32"/>
          <w:szCs w:val="32"/>
          <w:rtl/>
        </w:rPr>
        <w:t>.</w:t>
      </w:r>
    </w:p>
    <w:p w:rsidR="00BA4C51" w:rsidRPr="005C540E" w:rsidRDefault="00BA4C51" w:rsidP="00BA4C51">
      <w:pPr>
        <w:widowControl w:val="0"/>
        <w:autoSpaceDE w:val="0"/>
        <w:autoSpaceDN w:val="0"/>
        <w:ind w:left="1165" w:right="1701"/>
        <w:jc w:val="center"/>
        <w:rPr>
          <w:rFonts w:ascii="AGA Arabesque" w:hAnsi="AGA Arabesque" w:cs="Traditional Arabic"/>
        </w:rPr>
      </w:pPr>
      <w:r>
        <w:rPr>
          <w:rFonts w:ascii="AGA Arabesque" w:hAnsi="AGA Arabesque" w:cs="Traditional Arabic" w:hint="cs"/>
          <w:rtl/>
        </w:rPr>
        <w:t>(ت)</w:t>
      </w:r>
    </w:p>
    <w:p w:rsidR="00BA4C51" w:rsidRPr="00E8449A"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tl/>
        </w:rPr>
      </w:pPr>
      <w:r w:rsidRPr="00E8449A">
        <w:rPr>
          <w:rFonts w:ascii="Lotus Linotype" w:hAnsi="Lotus Linotype" w:cs="Lotus Linotype"/>
          <w:sz w:val="32"/>
          <w:szCs w:val="32"/>
          <w:rtl/>
        </w:rPr>
        <w:t>تحفة الأحوذي شرح جامع الترمـــــذي، محمد عبد الرحمن بن عبد الرحيم المباركفــوري،  دار الكتب العلمية، بيروت، الطبعة الأولى 1410هـ.</w:t>
      </w:r>
    </w:p>
    <w:p w:rsidR="00BA4C51" w:rsidRPr="00E13F47"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Pr>
          <w:rFonts w:ascii="Lotus Linotype" w:hAnsi="Lotus Linotype" w:cs="Lotus Linotype" w:hint="cs"/>
          <w:sz w:val="32"/>
          <w:szCs w:val="32"/>
          <w:rtl/>
        </w:rPr>
        <w:t>التدمرية، ابن تيمية، تحقيق د</w:t>
      </w:r>
      <w:r w:rsidRPr="00A02D03">
        <w:rPr>
          <w:rFonts w:ascii="Lotus Linotype" w:hAnsi="Lotus Linotype" w:cs="Lotus Linotype"/>
          <w:sz w:val="32"/>
          <w:szCs w:val="32"/>
          <w:rtl/>
        </w:rPr>
        <w:t>. محمد بن عودة السعوي</w:t>
      </w:r>
      <w:r>
        <w:rPr>
          <w:rFonts w:ascii="Lotus Linotype" w:hAnsi="Lotus Linotype" w:cs="Lotus Linotype" w:hint="cs"/>
          <w:sz w:val="32"/>
          <w:szCs w:val="32"/>
          <w:rtl/>
        </w:rPr>
        <w:t>،</w:t>
      </w:r>
      <w:r w:rsidRPr="00E13F47">
        <w:rPr>
          <w:rFonts w:ascii="Lotus Linotype" w:hAnsi="Lotus Linotype" w:cs="Lotus Linotype"/>
          <w:sz w:val="32"/>
          <w:szCs w:val="32"/>
          <w:rtl/>
        </w:rPr>
        <w:t xml:space="preserve"> مكتبة العبيكان </w:t>
      </w:r>
      <w:r w:rsidRPr="00E13F47">
        <w:rPr>
          <w:rFonts w:cs="Times New Roman" w:hint="cs"/>
          <w:sz w:val="32"/>
          <w:szCs w:val="32"/>
          <w:rtl/>
        </w:rPr>
        <w:t>–</w:t>
      </w:r>
      <w:r w:rsidRPr="00E13F47">
        <w:rPr>
          <w:rFonts w:ascii="Lotus Linotype" w:hAnsi="Lotus Linotype" w:cs="Lotus Linotype"/>
          <w:sz w:val="32"/>
          <w:szCs w:val="32"/>
          <w:rtl/>
        </w:rPr>
        <w:t xml:space="preserve"> الرياض</w:t>
      </w:r>
      <w:r w:rsidRPr="00E13F47">
        <w:rPr>
          <w:rFonts w:ascii="Lotus Linotype" w:hAnsi="Lotus Linotype" w:cs="Lotus Linotype" w:hint="cs"/>
          <w:sz w:val="32"/>
          <w:szCs w:val="32"/>
          <w:rtl/>
        </w:rPr>
        <w:t xml:space="preserve">، </w:t>
      </w:r>
      <w:r w:rsidRPr="00E13F47">
        <w:rPr>
          <w:rFonts w:ascii="Lotus Linotype" w:hAnsi="Lotus Linotype" w:cs="Lotus Linotype"/>
          <w:sz w:val="32"/>
          <w:szCs w:val="32"/>
          <w:rtl/>
        </w:rPr>
        <w:t>الطبعة السادسة 1421هـ / 2000م</w:t>
      </w:r>
      <w:r w:rsidRPr="00E13F47">
        <w:rPr>
          <w:rFonts w:ascii="Lotus Linotype" w:hAnsi="Lotus Linotype" w:cs="Lotus Linotype" w:hint="cs"/>
          <w:sz w:val="32"/>
          <w:szCs w:val="32"/>
          <w:rtl/>
        </w:rPr>
        <w:t>.</w:t>
      </w:r>
    </w:p>
    <w:p w:rsidR="00BA4C51" w:rsidRPr="00BC7726"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Pr>
          <w:rFonts w:ascii="Lotus Linotype" w:hAnsi="Lotus Linotype" w:cs="Lotus Linotype" w:hint="cs"/>
          <w:sz w:val="32"/>
          <w:szCs w:val="32"/>
          <w:rtl/>
        </w:rPr>
        <w:t xml:space="preserve">تقريب التهذيب، الحافظ ابن حجر، تحقيق </w:t>
      </w:r>
      <w:r w:rsidRPr="00BC7726">
        <w:rPr>
          <w:rFonts w:ascii="Lotus Linotype" w:hAnsi="Lotus Linotype" w:cs="Lotus Linotype"/>
          <w:sz w:val="32"/>
          <w:szCs w:val="32"/>
          <w:rtl/>
        </w:rPr>
        <w:t>محمد عوامة</w:t>
      </w:r>
      <w:r>
        <w:rPr>
          <w:rFonts w:ascii="Lotus Linotype" w:hAnsi="Lotus Linotype" w:cs="Lotus Linotype" w:hint="cs"/>
          <w:sz w:val="32"/>
          <w:szCs w:val="32"/>
          <w:rtl/>
        </w:rPr>
        <w:t xml:space="preserve">، </w:t>
      </w:r>
      <w:r w:rsidRPr="00BC7726">
        <w:rPr>
          <w:rFonts w:ascii="Lotus Linotype" w:hAnsi="Lotus Linotype" w:cs="Lotus Linotype"/>
          <w:sz w:val="32"/>
          <w:szCs w:val="32"/>
          <w:rtl/>
        </w:rPr>
        <w:t xml:space="preserve"> دار الرشيد </w:t>
      </w:r>
      <w:r>
        <w:rPr>
          <w:rFonts w:cs="Times New Roman" w:hint="cs"/>
          <w:sz w:val="32"/>
          <w:szCs w:val="32"/>
          <w:rtl/>
        </w:rPr>
        <w:t>–</w:t>
      </w:r>
      <w:r w:rsidRPr="00BC7726">
        <w:rPr>
          <w:rFonts w:ascii="Lotus Linotype" w:hAnsi="Lotus Linotype" w:cs="Lotus Linotype"/>
          <w:sz w:val="32"/>
          <w:szCs w:val="32"/>
          <w:rtl/>
        </w:rPr>
        <w:t xml:space="preserve"> سوريا</w:t>
      </w:r>
      <w:r>
        <w:rPr>
          <w:rFonts w:ascii="Lotus Linotype" w:hAnsi="Lotus Linotype" w:cs="Lotus Linotype" w:hint="cs"/>
          <w:sz w:val="32"/>
          <w:szCs w:val="32"/>
          <w:rtl/>
        </w:rPr>
        <w:t xml:space="preserve">، </w:t>
      </w:r>
      <w:r>
        <w:rPr>
          <w:rFonts w:ascii="Lotus Linotype" w:hAnsi="Lotus Linotype" w:cs="Lotus Linotype"/>
          <w:sz w:val="32"/>
          <w:szCs w:val="32"/>
          <w:rtl/>
        </w:rPr>
        <w:t>الطبعة</w:t>
      </w:r>
      <w:r w:rsidRPr="00BC7726">
        <w:rPr>
          <w:rFonts w:ascii="Lotus Linotype" w:hAnsi="Lotus Linotype" w:cs="Lotus Linotype"/>
          <w:sz w:val="32"/>
          <w:szCs w:val="32"/>
          <w:rtl/>
        </w:rPr>
        <w:t xml:space="preserve"> الأولى، 1406 </w:t>
      </w:r>
      <w:r>
        <w:rPr>
          <w:rFonts w:cs="Times New Roman" w:hint="cs"/>
          <w:sz w:val="32"/>
          <w:szCs w:val="32"/>
          <w:rtl/>
        </w:rPr>
        <w:t>–</w:t>
      </w:r>
      <w:r w:rsidRPr="00BC7726">
        <w:rPr>
          <w:rFonts w:ascii="Lotus Linotype" w:hAnsi="Lotus Linotype" w:cs="Lotus Linotype"/>
          <w:sz w:val="32"/>
          <w:szCs w:val="32"/>
          <w:rtl/>
        </w:rPr>
        <w:t xml:space="preserve"> 1986</w:t>
      </w:r>
      <w:r>
        <w:rPr>
          <w:rFonts w:ascii="Lotus Linotype" w:hAnsi="Lotus Linotype" w:cs="Lotus Linotype" w:hint="cs"/>
          <w:sz w:val="32"/>
          <w:szCs w:val="32"/>
          <w:rtl/>
        </w:rPr>
        <w:t xml:space="preserve">. </w:t>
      </w:r>
    </w:p>
    <w:p w:rsidR="00BA4C51" w:rsidRPr="005C540E"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tl/>
        </w:rPr>
      </w:pPr>
      <w:r w:rsidRPr="00E8449A">
        <w:rPr>
          <w:rFonts w:ascii="Lotus Linotype" w:hAnsi="Lotus Linotype" w:cs="Lotus Linotype"/>
          <w:sz w:val="32"/>
          <w:szCs w:val="32"/>
          <w:rtl/>
        </w:rPr>
        <w:t xml:space="preserve">تفسير القرآن العظيم، أبو الفداء إسماعيل بن كثير، </w:t>
      </w:r>
      <w:r w:rsidRPr="005C540E">
        <w:rPr>
          <w:rFonts w:ascii="Lotus Linotype" w:hAnsi="Lotus Linotype" w:cs="Lotus Linotype"/>
          <w:sz w:val="32"/>
          <w:szCs w:val="32"/>
          <w:rtl/>
        </w:rPr>
        <w:t>دار طيبة للنشر والتوزيع</w:t>
      </w:r>
      <w:r>
        <w:rPr>
          <w:rFonts w:ascii="Lotus Linotype" w:hAnsi="Lotus Linotype" w:cs="Lotus Linotype" w:hint="cs"/>
          <w:sz w:val="32"/>
          <w:szCs w:val="32"/>
          <w:rtl/>
        </w:rPr>
        <w:t xml:space="preserve">، </w:t>
      </w:r>
      <w:r>
        <w:rPr>
          <w:rFonts w:ascii="Lotus Linotype" w:hAnsi="Lotus Linotype" w:cs="Lotus Linotype"/>
          <w:sz w:val="32"/>
          <w:szCs w:val="32"/>
          <w:rtl/>
        </w:rPr>
        <w:t>الطبعة</w:t>
      </w:r>
      <w:r w:rsidRPr="005C540E">
        <w:rPr>
          <w:rFonts w:ascii="Lotus Linotype" w:hAnsi="Lotus Linotype" w:cs="Lotus Linotype"/>
          <w:sz w:val="32"/>
          <w:szCs w:val="32"/>
          <w:rtl/>
        </w:rPr>
        <w:t xml:space="preserve"> الثانية 1420هـ - 1999 م</w:t>
      </w:r>
      <w:r>
        <w:rPr>
          <w:rFonts w:ascii="Lotus Linotype" w:hAnsi="Lotus Linotype" w:cs="Lotus Linotype" w:hint="cs"/>
          <w:sz w:val="32"/>
          <w:szCs w:val="32"/>
          <w:rtl/>
        </w:rPr>
        <w:t>.</w:t>
      </w:r>
    </w:p>
    <w:p w:rsidR="00BA4C51" w:rsidRPr="00FD3A0D"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Pr>
          <w:rFonts w:ascii="Lotus Linotype" w:hAnsi="Lotus Linotype" w:cs="Lotus Linotype" w:hint="cs"/>
          <w:sz w:val="32"/>
          <w:szCs w:val="32"/>
          <w:rtl/>
        </w:rPr>
        <w:t xml:space="preserve">التوحيد وإثبات صفات الرب، ابن خزيمة، تحقيق </w:t>
      </w:r>
      <w:r w:rsidRPr="00FD3A0D">
        <w:rPr>
          <w:rFonts w:ascii="Lotus Linotype" w:hAnsi="Lotus Linotype" w:cs="Lotus Linotype"/>
          <w:sz w:val="32"/>
          <w:szCs w:val="32"/>
          <w:rtl/>
        </w:rPr>
        <w:lastRenderedPageBreak/>
        <w:t>عبد العزيز بن إبراهيم الشهوان</w:t>
      </w:r>
      <w:r>
        <w:rPr>
          <w:rFonts w:ascii="Lotus Linotype" w:hAnsi="Lotus Linotype" w:cs="Lotus Linotype" w:hint="cs"/>
          <w:sz w:val="32"/>
          <w:szCs w:val="32"/>
          <w:rtl/>
        </w:rPr>
        <w:t xml:space="preserve">، </w:t>
      </w:r>
      <w:r w:rsidRPr="00FD3A0D">
        <w:rPr>
          <w:rFonts w:ascii="Lotus Linotype" w:hAnsi="Lotus Linotype" w:cs="Lotus Linotype"/>
          <w:sz w:val="32"/>
          <w:szCs w:val="32"/>
          <w:rtl/>
        </w:rPr>
        <w:t xml:space="preserve">مكتبة الرشد - السعودية </w:t>
      </w:r>
      <w:r>
        <w:rPr>
          <w:rFonts w:cs="Times New Roman" w:hint="cs"/>
          <w:sz w:val="32"/>
          <w:szCs w:val="32"/>
          <w:rtl/>
        </w:rPr>
        <w:t>–</w:t>
      </w:r>
      <w:r w:rsidRPr="00FD3A0D">
        <w:rPr>
          <w:rFonts w:ascii="Lotus Linotype" w:hAnsi="Lotus Linotype" w:cs="Lotus Linotype"/>
          <w:sz w:val="32"/>
          <w:szCs w:val="32"/>
          <w:rtl/>
        </w:rPr>
        <w:t xml:space="preserve"> الرياض</w:t>
      </w:r>
      <w:r>
        <w:rPr>
          <w:rFonts w:ascii="Lotus Linotype" w:hAnsi="Lotus Linotype" w:cs="Lotus Linotype" w:hint="cs"/>
          <w:sz w:val="32"/>
          <w:szCs w:val="32"/>
          <w:rtl/>
        </w:rPr>
        <w:t xml:space="preserve">، </w:t>
      </w:r>
      <w:r>
        <w:rPr>
          <w:rFonts w:ascii="Lotus Linotype" w:hAnsi="Lotus Linotype" w:cs="Lotus Linotype"/>
          <w:sz w:val="32"/>
          <w:szCs w:val="32"/>
          <w:rtl/>
        </w:rPr>
        <w:t>الطبعة</w:t>
      </w:r>
      <w:r w:rsidRPr="00FD3A0D">
        <w:rPr>
          <w:rFonts w:ascii="Lotus Linotype" w:hAnsi="Lotus Linotype" w:cs="Lotus Linotype"/>
          <w:sz w:val="32"/>
          <w:szCs w:val="32"/>
          <w:rtl/>
        </w:rPr>
        <w:t xml:space="preserve"> الخامسة، 1414هـ - 1994م</w:t>
      </w:r>
      <w:r>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E8449A">
        <w:rPr>
          <w:rFonts w:ascii="Lotus Linotype" w:hAnsi="Lotus Linotype" w:cs="Lotus Linotype"/>
          <w:sz w:val="32"/>
          <w:szCs w:val="32"/>
          <w:rtl/>
        </w:rPr>
        <w:t>تيسير الكريم الرحمن في تفسير كلام المنان، عبد الرحمن بن ناصر</w:t>
      </w:r>
      <w:r>
        <w:rPr>
          <w:rFonts w:ascii="Lotus Linotype" w:hAnsi="Lotus Linotype" w:cs="Lotus Linotype"/>
          <w:sz w:val="32"/>
          <w:szCs w:val="32"/>
          <w:rtl/>
        </w:rPr>
        <w:t xml:space="preserve"> السعدي، مؤسسة الرسالة، بيروت، الطبعة</w:t>
      </w:r>
      <w:r w:rsidRPr="005C540E">
        <w:rPr>
          <w:rFonts w:ascii="Lotus Linotype" w:hAnsi="Lotus Linotype" w:cs="Lotus Linotype"/>
          <w:sz w:val="32"/>
          <w:szCs w:val="32"/>
          <w:rtl/>
        </w:rPr>
        <w:t xml:space="preserve"> الأولى 1420هـ -2000 م</w:t>
      </w:r>
      <w:r>
        <w:rPr>
          <w:rFonts w:ascii="Lotus Linotype" w:hAnsi="Lotus Linotype" w:cs="Lotus Linotype" w:hint="cs"/>
          <w:sz w:val="32"/>
          <w:szCs w:val="32"/>
          <w:rtl/>
        </w:rPr>
        <w:t>.</w:t>
      </w:r>
    </w:p>
    <w:p w:rsidR="00BA4C51" w:rsidRPr="00E8449A" w:rsidRDefault="00BA4C51" w:rsidP="00BA4C51">
      <w:pPr>
        <w:widowControl w:val="0"/>
        <w:autoSpaceDE w:val="0"/>
        <w:autoSpaceDN w:val="0"/>
        <w:ind w:left="1619" w:right="1701"/>
        <w:jc w:val="center"/>
        <w:rPr>
          <w:rFonts w:ascii="Lotus Linotype" w:hAnsi="Lotus Linotype" w:cs="Lotus Linotype"/>
          <w:sz w:val="32"/>
          <w:szCs w:val="32"/>
          <w:rtl/>
        </w:rPr>
      </w:pPr>
      <w:r>
        <w:rPr>
          <w:rFonts w:ascii="Lotus Linotype" w:hAnsi="Lotus Linotype" w:cs="Lotus Linotype" w:hint="cs"/>
          <w:sz w:val="32"/>
          <w:szCs w:val="32"/>
          <w:rtl/>
        </w:rPr>
        <w:t>(ج)</w:t>
      </w:r>
    </w:p>
    <w:p w:rsidR="00BA4C51" w:rsidRPr="00E8449A"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tl/>
        </w:rPr>
      </w:pPr>
      <w:r w:rsidRPr="00E8449A">
        <w:rPr>
          <w:rFonts w:ascii="Lotus Linotype" w:hAnsi="Lotus Linotype" w:cs="Lotus Linotype"/>
          <w:sz w:val="32"/>
          <w:szCs w:val="32"/>
          <w:rtl/>
        </w:rPr>
        <w:t>جامع البيان في تفســــير القرآن، أبو جعفر محمد بن جرير الطبري</w:t>
      </w:r>
      <w:r>
        <w:rPr>
          <w:rFonts w:ascii="Lotus Linotype" w:hAnsi="Lotus Linotype" w:cs="Lotus Linotype" w:hint="cs"/>
          <w:sz w:val="32"/>
          <w:szCs w:val="32"/>
          <w:rtl/>
        </w:rPr>
        <w:t xml:space="preserve">، تحقيق د. </w:t>
      </w:r>
      <w:r w:rsidRPr="00E13F47">
        <w:rPr>
          <w:rFonts w:ascii="Lotus Linotype" w:hAnsi="Lotus Linotype" w:cs="Lotus Linotype"/>
          <w:sz w:val="32"/>
          <w:szCs w:val="32"/>
          <w:rtl/>
        </w:rPr>
        <w:t>عبد الله بن عبد المحسن التركي</w:t>
      </w:r>
      <w:r>
        <w:rPr>
          <w:rFonts w:ascii="Lotus Linotype" w:hAnsi="Lotus Linotype" w:cs="Lotus Linotype" w:hint="cs"/>
          <w:sz w:val="32"/>
          <w:szCs w:val="32"/>
          <w:rtl/>
        </w:rPr>
        <w:t xml:space="preserve">، </w:t>
      </w:r>
      <w:r w:rsidRPr="00E8449A">
        <w:rPr>
          <w:rFonts w:ascii="Lotus Linotype" w:hAnsi="Lotus Linotype" w:cs="Lotus Linotype"/>
          <w:sz w:val="32"/>
          <w:szCs w:val="32"/>
          <w:rtl/>
        </w:rPr>
        <w:t xml:space="preserve"> </w:t>
      </w:r>
      <w:r w:rsidRPr="003545C2">
        <w:rPr>
          <w:rFonts w:ascii="Lotus Linotype" w:hAnsi="Lotus Linotype" w:cs="Lotus Linotype"/>
          <w:sz w:val="32"/>
          <w:szCs w:val="32"/>
          <w:rtl/>
        </w:rPr>
        <w:t>دار هجر للطباعة</w:t>
      </w:r>
      <w:r>
        <w:rPr>
          <w:rFonts w:ascii="Lotus Linotype" w:hAnsi="Lotus Linotype" w:cs="Lotus Linotype" w:hint="cs"/>
          <w:sz w:val="32"/>
          <w:szCs w:val="32"/>
          <w:rtl/>
        </w:rPr>
        <w:t xml:space="preserve">، </w:t>
      </w:r>
      <w:r w:rsidRPr="00E13F47">
        <w:rPr>
          <w:rFonts w:ascii="Lotus Linotype" w:hAnsi="Lotus Linotype" w:cs="Lotus Linotype"/>
          <w:sz w:val="32"/>
          <w:szCs w:val="32"/>
          <w:rtl/>
        </w:rPr>
        <w:t>الطبعة: الأولى، 1422 هـ - 2001 م</w:t>
      </w:r>
      <w:r>
        <w:rPr>
          <w:rFonts w:ascii="Lotus Linotype" w:hAnsi="Lotus Linotype" w:cs="Lotus Linotype" w:hint="cs"/>
          <w:sz w:val="32"/>
          <w:szCs w:val="32"/>
          <w:rtl/>
        </w:rPr>
        <w:t xml:space="preserve">. </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E8449A">
        <w:rPr>
          <w:rFonts w:ascii="Lotus Linotype" w:hAnsi="Lotus Linotype" w:cs="Lotus Linotype"/>
          <w:sz w:val="32"/>
          <w:szCs w:val="32"/>
          <w:rtl/>
        </w:rPr>
        <w:t xml:space="preserve">جامع العلــــوم والحكم، ابن رجب الحنبلي، </w:t>
      </w:r>
      <w:r>
        <w:rPr>
          <w:rFonts w:ascii="Lotus Linotype" w:hAnsi="Lotus Linotype" w:cs="Lotus Linotype" w:hint="cs"/>
          <w:sz w:val="32"/>
          <w:szCs w:val="32"/>
          <w:rtl/>
        </w:rPr>
        <w:t xml:space="preserve">تحقيق </w:t>
      </w:r>
      <w:r w:rsidRPr="00E13F47">
        <w:rPr>
          <w:rFonts w:ascii="Lotus Linotype" w:hAnsi="Lotus Linotype" w:cs="Lotus Linotype"/>
          <w:sz w:val="32"/>
          <w:szCs w:val="32"/>
          <w:rtl/>
        </w:rPr>
        <w:t>شعيب الأرناؤوط - إبراهيم باجس</w:t>
      </w:r>
      <w:r>
        <w:rPr>
          <w:rFonts w:ascii="Lotus Linotype" w:hAnsi="Lotus Linotype" w:cs="Lotus Linotype" w:hint="cs"/>
          <w:sz w:val="32"/>
          <w:szCs w:val="32"/>
          <w:rtl/>
        </w:rPr>
        <w:t xml:space="preserve">، </w:t>
      </w:r>
      <w:r w:rsidRPr="00E8449A">
        <w:rPr>
          <w:rFonts w:ascii="Lotus Linotype" w:hAnsi="Lotus Linotype" w:cs="Lotus Linotype"/>
          <w:sz w:val="32"/>
          <w:szCs w:val="32"/>
          <w:rtl/>
        </w:rPr>
        <w:t>مؤسسة الرسال</w:t>
      </w:r>
      <w:r>
        <w:rPr>
          <w:rFonts w:ascii="Lotus Linotype" w:hAnsi="Lotus Linotype" w:cs="Lotus Linotype"/>
          <w:sz w:val="32"/>
          <w:szCs w:val="32"/>
          <w:rtl/>
        </w:rPr>
        <w:t>ة، بيروت، الطبعة السابعة 1419ه</w:t>
      </w:r>
      <w:r>
        <w:rPr>
          <w:rFonts w:ascii="Lotus Linotype" w:hAnsi="Lotus Linotype" w:cs="Lotus Linotype" w:hint="cs"/>
          <w:sz w:val="32"/>
          <w:szCs w:val="32"/>
          <w:rtl/>
        </w:rPr>
        <w:t xml:space="preserve">ـ. </w:t>
      </w:r>
    </w:p>
    <w:p w:rsidR="00BA4C51" w:rsidRDefault="00BA4C51" w:rsidP="00BA4C51">
      <w:pPr>
        <w:widowControl w:val="0"/>
        <w:autoSpaceDE w:val="0"/>
        <w:autoSpaceDN w:val="0"/>
        <w:ind w:left="1619" w:right="1701"/>
        <w:jc w:val="center"/>
        <w:rPr>
          <w:rFonts w:ascii="Lotus Linotype" w:hAnsi="Lotus Linotype" w:cs="Lotus Linotype"/>
          <w:sz w:val="32"/>
          <w:szCs w:val="32"/>
        </w:rPr>
      </w:pPr>
      <w:r>
        <w:rPr>
          <w:rFonts w:ascii="Lotus Linotype" w:hAnsi="Lotus Linotype" w:cs="Lotus Linotype" w:hint="cs"/>
          <w:sz w:val="32"/>
          <w:szCs w:val="32"/>
          <w:rtl/>
        </w:rPr>
        <w:t>(ح)</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6D55C0">
        <w:rPr>
          <w:rFonts w:ascii="Lotus Linotype" w:hAnsi="Lotus Linotype" w:cs="Lotus Linotype"/>
          <w:sz w:val="32"/>
          <w:szCs w:val="32"/>
          <w:rtl/>
        </w:rPr>
        <w:t>الحجة في بيان المحجة</w:t>
      </w:r>
      <w:r w:rsidRPr="006D55C0">
        <w:rPr>
          <w:rFonts w:ascii="Lotus Linotype" w:hAnsi="Lotus Linotype" w:cs="Lotus Linotype" w:hint="cs"/>
          <w:sz w:val="32"/>
          <w:szCs w:val="32"/>
          <w:rtl/>
        </w:rPr>
        <w:t>،</w:t>
      </w:r>
      <w:r w:rsidRPr="006D55C0">
        <w:rPr>
          <w:rFonts w:ascii="Lotus Linotype" w:hAnsi="Lotus Linotype" w:cs="Lotus Linotype"/>
          <w:sz w:val="32"/>
          <w:szCs w:val="32"/>
          <w:rtl/>
        </w:rPr>
        <w:t xml:space="preserve"> الأصبهاني التيمي</w:t>
      </w:r>
      <w:r w:rsidRPr="006D55C0">
        <w:rPr>
          <w:rFonts w:ascii="Lotus Linotype" w:hAnsi="Lotus Linotype" w:cs="Lotus Linotype" w:hint="cs"/>
          <w:sz w:val="32"/>
          <w:szCs w:val="32"/>
          <w:rtl/>
        </w:rPr>
        <w:t xml:space="preserve">، تحقيق ربيع المدخلي، </w:t>
      </w:r>
      <w:r w:rsidRPr="006D55C0">
        <w:rPr>
          <w:rFonts w:ascii="Lotus Linotype" w:hAnsi="Lotus Linotype" w:cs="Lotus Linotype"/>
          <w:sz w:val="32"/>
          <w:szCs w:val="32"/>
          <w:rtl/>
        </w:rPr>
        <w:t>دار الراية-السعودية/الرياض</w:t>
      </w:r>
      <w:r w:rsidRPr="006D55C0">
        <w:rPr>
          <w:rFonts w:ascii="Lotus Linotype" w:hAnsi="Lotus Linotype" w:cs="Lotus Linotype" w:hint="cs"/>
          <w:sz w:val="32"/>
          <w:szCs w:val="32"/>
          <w:rtl/>
        </w:rPr>
        <w:t xml:space="preserve">، </w:t>
      </w:r>
      <w:r w:rsidRPr="006D55C0">
        <w:rPr>
          <w:rFonts w:ascii="Lotus Linotype" w:hAnsi="Lotus Linotype" w:cs="Lotus Linotype"/>
          <w:sz w:val="32"/>
          <w:szCs w:val="32"/>
          <w:rtl/>
        </w:rPr>
        <w:t>الطبعة الثانية، 1419هـ - 1999م</w:t>
      </w:r>
      <w:r w:rsidRPr="006D55C0">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6D55C0">
        <w:rPr>
          <w:rFonts w:ascii="Lotus Linotype" w:hAnsi="Lotus Linotype" w:cs="Lotus Linotype"/>
          <w:sz w:val="32"/>
          <w:szCs w:val="32"/>
          <w:rtl/>
        </w:rPr>
        <w:t xml:space="preserve">حلية الأولياء وطبقات الأصفياء، أبو نعيم الأصبهاني، دار الكتب العلمية، بيروت. </w:t>
      </w:r>
    </w:p>
    <w:p w:rsidR="00BA4C51" w:rsidRDefault="00BA4C51" w:rsidP="00BA4C51">
      <w:pPr>
        <w:widowControl w:val="0"/>
        <w:autoSpaceDE w:val="0"/>
        <w:autoSpaceDN w:val="0"/>
        <w:ind w:left="1619" w:right="1701"/>
        <w:jc w:val="center"/>
        <w:rPr>
          <w:rFonts w:ascii="Lotus Linotype" w:hAnsi="Lotus Linotype" w:cs="Lotus Linotype"/>
          <w:sz w:val="32"/>
          <w:szCs w:val="32"/>
        </w:rPr>
      </w:pPr>
      <w:r>
        <w:rPr>
          <w:rFonts w:ascii="Lotus Linotype" w:hAnsi="Lotus Linotype" w:cs="Lotus Linotype" w:hint="cs"/>
          <w:sz w:val="32"/>
          <w:szCs w:val="32"/>
          <w:rtl/>
        </w:rPr>
        <w:t>(خ)</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6D55C0">
        <w:rPr>
          <w:rFonts w:ascii="Lotus Linotype" w:hAnsi="Lotus Linotype" w:cs="Lotus Linotype"/>
          <w:sz w:val="32"/>
          <w:szCs w:val="32"/>
          <w:rtl/>
        </w:rPr>
        <w:t>خلق أفعال العباد، محمد بن إسماعيل البخاري،</w:t>
      </w:r>
      <w:r w:rsidRPr="006D55C0">
        <w:rPr>
          <w:rFonts w:ascii="Lotus Linotype" w:hAnsi="Lotus Linotype" w:cs="Lotus Linotype" w:hint="cs"/>
          <w:sz w:val="32"/>
          <w:szCs w:val="32"/>
          <w:rtl/>
        </w:rPr>
        <w:t xml:space="preserve"> تحقيق </w:t>
      </w:r>
      <w:r w:rsidRPr="006D55C0">
        <w:rPr>
          <w:rFonts w:ascii="Lotus Linotype" w:hAnsi="Lotus Linotype" w:cs="Lotus Linotype"/>
          <w:sz w:val="32"/>
          <w:szCs w:val="32"/>
          <w:rtl/>
        </w:rPr>
        <w:t>د. عبد الرحمن عميرة</w:t>
      </w:r>
      <w:r w:rsidRPr="006D55C0">
        <w:rPr>
          <w:rFonts w:ascii="Lotus Linotype" w:hAnsi="Lotus Linotype" w:cs="Lotus Linotype" w:hint="cs"/>
          <w:sz w:val="32"/>
          <w:szCs w:val="32"/>
          <w:rtl/>
        </w:rPr>
        <w:t>،</w:t>
      </w:r>
      <w:r w:rsidRPr="006D55C0">
        <w:rPr>
          <w:rFonts w:ascii="Lotus Linotype" w:hAnsi="Lotus Linotype" w:cs="Lotus Linotype"/>
          <w:sz w:val="32"/>
          <w:szCs w:val="32"/>
          <w:rtl/>
        </w:rPr>
        <w:t xml:space="preserve"> دار المعارف السعودية </w:t>
      </w:r>
      <w:r w:rsidRPr="006D55C0">
        <w:rPr>
          <w:rFonts w:cs="Times New Roman" w:hint="cs"/>
          <w:sz w:val="32"/>
          <w:szCs w:val="32"/>
          <w:rtl/>
        </w:rPr>
        <w:t>–</w:t>
      </w:r>
      <w:r w:rsidRPr="006D55C0">
        <w:rPr>
          <w:rFonts w:ascii="Lotus Linotype" w:hAnsi="Lotus Linotype" w:cs="Lotus Linotype"/>
          <w:sz w:val="32"/>
          <w:szCs w:val="32"/>
          <w:rtl/>
        </w:rPr>
        <w:t xml:space="preserve"> الرياض</w:t>
      </w:r>
      <w:r w:rsidRPr="006D55C0">
        <w:rPr>
          <w:rFonts w:ascii="Lotus Linotype" w:hAnsi="Lotus Linotype" w:cs="Lotus Linotype" w:hint="cs"/>
          <w:sz w:val="32"/>
          <w:szCs w:val="32"/>
          <w:rtl/>
        </w:rPr>
        <w:t>.</w:t>
      </w:r>
    </w:p>
    <w:p w:rsidR="00BA4C51" w:rsidRPr="006D55C0" w:rsidRDefault="00BA4C51" w:rsidP="00BA4C51">
      <w:pPr>
        <w:pStyle w:val="ListParagraph"/>
        <w:widowControl w:val="0"/>
        <w:autoSpaceDE w:val="0"/>
        <w:autoSpaceDN w:val="0"/>
        <w:ind w:left="1712" w:right="1701"/>
        <w:jc w:val="center"/>
        <w:rPr>
          <w:rFonts w:ascii="Lotus Linotype" w:hAnsi="Lotus Linotype" w:cs="Lotus Linotype"/>
          <w:sz w:val="32"/>
          <w:szCs w:val="32"/>
          <w:rtl/>
        </w:rPr>
      </w:pPr>
      <w:r w:rsidRPr="006D55C0">
        <w:rPr>
          <w:rFonts w:ascii="Lotus Linotype" w:hAnsi="Lotus Linotype" w:cs="Lotus Linotype" w:hint="cs"/>
          <w:sz w:val="32"/>
          <w:szCs w:val="32"/>
          <w:rtl/>
        </w:rPr>
        <w:t>(د)</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6D55C0">
        <w:rPr>
          <w:rFonts w:ascii="Lotus Linotype" w:hAnsi="Lotus Linotype" w:cs="Lotus Linotype"/>
          <w:sz w:val="32"/>
          <w:szCs w:val="32"/>
          <w:rtl/>
        </w:rPr>
        <w:t>درء تعارض العقل والنقل لابن تيمية</w:t>
      </w:r>
      <w:r w:rsidRPr="006D55C0">
        <w:rPr>
          <w:rFonts w:ascii="Lotus Linotype" w:hAnsi="Lotus Linotype" w:cs="Lotus Linotype" w:hint="cs"/>
          <w:sz w:val="32"/>
          <w:szCs w:val="32"/>
          <w:rtl/>
        </w:rPr>
        <w:t>،</w:t>
      </w:r>
      <w:r w:rsidRPr="006D55C0">
        <w:rPr>
          <w:rFonts w:ascii="Lotus Linotype" w:hAnsi="Lotus Linotype" w:cs="Lotus Linotype"/>
          <w:sz w:val="32"/>
          <w:szCs w:val="32"/>
          <w:rtl/>
        </w:rPr>
        <w:t xml:space="preserve"> تحقيق د . محمد رشاد سالم</w:t>
      </w:r>
      <w:r w:rsidRPr="006D55C0">
        <w:rPr>
          <w:rFonts w:ascii="Lotus Linotype" w:hAnsi="Lotus Linotype" w:cs="Lotus Linotype" w:hint="cs"/>
          <w:sz w:val="32"/>
          <w:szCs w:val="32"/>
          <w:rtl/>
        </w:rPr>
        <w:t>،</w:t>
      </w:r>
      <w:r w:rsidRPr="006D55C0">
        <w:rPr>
          <w:rFonts w:ascii="Lotus Linotype" w:hAnsi="Lotus Linotype" w:cs="Lotus Linotype"/>
          <w:sz w:val="32"/>
          <w:szCs w:val="32"/>
          <w:rtl/>
        </w:rPr>
        <w:t xml:space="preserve"> جامعة الإمام بالرياض</w:t>
      </w:r>
      <w:r w:rsidRPr="006D55C0">
        <w:rPr>
          <w:rFonts w:ascii="Lotus Linotype" w:hAnsi="Lotus Linotype" w:cs="Lotus Linotype" w:hint="cs"/>
          <w:sz w:val="32"/>
          <w:szCs w:val="32"/>
          <w:rtl/>
        </w:rPr>
        <w:t xml:space="preserve">، </w:t>
      </w:r>
      <w:r w:rsidRPr="006D55C0">
        <w:rPr>
          <w:rFonts w:ascii="Lotus Linotype" w:hAnsi="Lotus Linotype" w:cs="Lotus Linotype"/>
          <w:sz w:val="32"/>
          <w:szCs w:val="32"/>
          <w:rtl/>
        </w:rPr>
        <w:t>الطبعة الثانية، 1411 هـ - 1991 م</w:t>
      </w:r>
      <w:r w:rsidRPr="006D55C0">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6D55C0">
        <w:rPr>
          <w:rFonts w:ascii="Lotus Linotype" w:hAnsi="Lotus Linotype" w:cs="Lotus Linotype"/>
          <w:sz w:val="32"/>
          <w:szCs w:val="32"/>
          <w:rtl/>
        </w:rPr>
        <w:t>الدرر</w:t>
      </w:r>
      <w:r w:rsidRPr="006D55C0">
        <w:rPr>
          <w:rFonts w:ascii="Lotus Linotype" w:hAnsi="Lotus Linotype" w:cs="Lotus Linotype" w:hint="cs"/>
          <w:sz w:val="32"/>
          <w:szCs w:val="32"/>
          <w:rtl/>
        </w:rPr>
        <w:t xml:space="preserve"> </w:t>
      </w:r>
      <w:r w:rsidRPr="006D55C0">
        <w:rPr>
          <w:rFonts w:ascii="Lotus Linotype" w:hAnsi="Lotus Linotype" w:cs="Lotus Linotype"/>
          <w:sz w:val="32"/>
          <w:szCs w:val="32"/>
          <w:rtl/>
        </w:rPr>
        <w:t>الكامنة في أعيان المئة الثامنة</w:t>
      </w:r>
      <w:r w:rsidRPr="006D55C0">
        <w:rPr>
          <w:rFonts w:ascii="Lotus Linotype" w:hAnsi="Lotus Linotype" w:cs="Lotus Linotype" w:hint="cs"/>
          <w:sz w:val="32"/>
          <w:szCs w:val="32"/>
          <w:rtl/>
        </w:rPr>
        <w:t>،</w:t>
      </w:r>
      <w:r w:rsidRPr="006D55C0">
        <w:rPr>
          <w:rFonts w:ascii="Lotus Linotype" w:hAnsi="Lotus Linotype" w:cs="Lotus Linotype"/>
          <w:sz w:val="32"/>
          <w:szCs w:val="32"/>
          <w:rtl/>
        </w:rPr>
        <w:t xml:space="preserve"> </w:t>
      </w:r>
      <w:r w:rsidRPr="006D55C0">
        <w:rPr>
          <w:rFonts w:ascii="Lotus Linotype" w:hAnsi="Lotus Linotype" w:cs="Lotus Linotype" w:hint="cs"/>
          <w:sz w:val="32"/>
          <w:szCs w:val="32"/>
          <w:rtl/>
        </w:rPr>
        <w:t>ا</w:t>
      </w:r>
      <w:r w:rsidRPr="006D55C0">
        <w:rPr>
          <w:rFonts w:ascii="Lotus Linotype" w:hAnsi="Lotus Linotype" w:cs="Lotus Linotype"/>
          <w:sz w:val="32"/>
          <w:szCs w:val="32"/>
          <w:rtl/>
        </w:rPr>
        <w:t>لحافظ ابن حجر</w:t>
      </w:r>
      <w:r w:rsidRPr="006D55C0">
        <w:rPr>
          <w:rFonts w:ascii="Lotus Linotype" w:hAnsi="Lotus Linotype" w:cs="Lotus Linotype" w:hint="cs"/>
          <w:sz w:val="32"/>
          <w:szCs w:val="32"/>
          <w:rtl/>
        </w:rPr>
        <w:t xml:space="preserve">، تحقيق </w:t>
      </w:r>
      <w:r w:rsidRPr="006D55C0">
        <w:rPr>
          <w:rFonts w:ascii="Lotus Linotype" w:hAnsi="Lotus Linotype" w:cs="Lotus Linotype"/>
          <w:sz w:val="32"/>
          <w:szCs w:val="32"/>
          <w:rtl/>
        </w:rPr>
        <w:t>محمد عبد المعيد ضان</w:t>
      </w:r>
      <w:r w:rsidRPr="006D55C0">
        <w:rPr>
          <w:rFonts w:ascii="Lotus Linotype" w:hAnsi="Lotus Linotype" w:cs="Lotus Linotype" w:hint="cs"/>
          <w:sz w:val="32"/>
          <w:szCs w:val="32"/>
          <w:rtl/>
        </w:rPr>
        <w:t xml:space="preserve">، </w:t>
      </w:r>
      <w:r w:rsidRPr="006D55C0">
        <w:rPr>
          <w:rFonts w:ascii="Lotus Linotype" w:hAnsi="Lotus Linotype" w:cs="Lotus Linotype"/>
          <w:sz w:val="32"/>
          <w:szCs w:val="32"/>
          <w:rtl/>
        </w:rPr>
        <w:t xml:space="preserve">مجلس دائرة المعارف العثمانية - صيدر </w:t>
      </w:r>
      <w:r w:rsidRPr="006D55C0">
        <w:rPr>
          <w:rFonts w:ascii="Lotus Linotype" w:hAnsi="Lotus Linotype" w:cs="Lotus Linotype" w:hint="cs"/>
          <w:sz w:val="32"/>
          <w:szCs w:val="32"/>
          <w:rtl/>
        </w:rPr>
        <w:t>أباد</w:t>
      </w:r>
      <w:r w:rsidRPr="006D55C0">
        <w:rPr>
          <w:rFonts w:ascii="Lotus Linotype" w:hAnsi="Lotus Linotype" w:cs="Lotus Linotype"/>
          <w:sz w:val="32"/>
          <w:szCs w:val="32"/>
          <w:rtl/>
        </w:rPr>
        <w:t>/ الهند</w:t>
      </w:r>
      <w:r w:rsidRPr="006D55C0">
        <w:rPr>
          <w:rFonts w:ascii="Lotus Linotype" w:hAnsi="Lotus Linotype" w:cs="Lotus Linotype" w:hint="cs"/>
          <w:sz w:val="32"/>
          <w:szCs w:val="32"/>
          <w:rtl/>
        </w:rPr>
        <w:t xml:space="preserve">، </w:t>
      </w:r>
      <w:r w:rsidRPr="006D55C0">
        <w:rPr>
          <w:rFonts w:ascii="Lotus Linotype" w:hAnsi="Lotus Linotype" w:cs="Lotus Linotype"/>
          <w:sz w:val="32"/>
          <w:szCs w:val="32"/>
          <w:rtl/>
        </w:rPr>
        <w:t>الطبعة الثانية، 1392هـ/ 1972م</w:t>
      </w:r>
      <w:r w:rsidRPr="006D55C0">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6D55C0">
        <w:rPr>
          <w:rFonts w:ascii="Lotus Linotype" w:hAnsi="Lotus Linotype" w:cs="Lotus Linotype"/>
          <w:sz w:val="32"/>
          <w:szCs w:val="32"/>
          <w:rtl/>
        </w:rPr>
        <w:t>الدر المنثور</w:t>
      </w:r>
      <w:r>
        <w:rPr>
          <w:rFonts w:ascii="Lotus Linotype" w:hAnsi="Lotus Linotype" w:cs="Lotus Linotype" w:hint="cs"/>
          <w:sz w:val="32"/>
          <w:szCs w:val="32"/>
          <w:rtl/>
        </w:rPr>
        <w:t>،</w:t>
      </w:r>
      <w:r>
        <w:rPr>
          <w:rFonts w:ascii="Lotus Linotype" w:hAnsi="Lotus Linotype" w:cs="Lotus Linotype"/>
          <w:sz w:val="32"/>
          <w:szCs w:val="32"/>
          <w:rtl/>
        </w:rPr>
        <w:t xml:space="preserve"> </w:t>
      </w:r>
      <w:r>
        <w:rPr>
          <w:rFonts w:ascii="Lotus Linotype" w:hAnsi="Lotus Linotype" w:cs="Lotus Linotype" w:hint="cs"/>
          <w:sz w:val="32"/>
          <w:szCs w:val="32"/>
          <w:rtl/>
        </w:rPr>
        <w:t>ا</w:t>
      </w:r>
      <w:r w:rsidRPr="006D55C0">
        <w:rPr>
          <w:rFonts w:ascii="Lotus Linotype" w:hAnsi="Lotus Linotype" w:cs="Lotus Linotype"/>
          <w:sz w:val="32"/>
          <w:szCs w:val="32"/>
          <w:rtl/>
        </w:rPr>
        <w:t>لسيوطي</w:t>
      </w:r>
      <w:r w:rsidRPr="006D55C0">
        <w:rPr>
          <w:rFonts w:ascii="Lotus Linotype" w:hAnsi="Lotus Linotype" w:cs="Lotus Linotype" w:hint="cs"/>
          <w:sz w:val="32"/>
          <w:szCs w:val="32"/>
          <w:rtl/>
        </w:rPr>
        <w:t xml:space="preserve">، </w:t>
      </w:r>
      <w:r w:rsidRPr="006D55C0">
        <w:rPr>
          <w:rFonts w:ascii="Lotus Linotype" w:hAnsi="Lotus Linotype" w:cs="Lotus Linotype"/>
          <w:sz w:val="32"/>
          <w:szCs w:val="32"/>
          <w:rtl/>
        </w:rPr>
        <w:t>دار الفكر – بيروت</w:t>
      </w:r>
      <w:r w:rsidRPr="006D55C0">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6D55C0">
        <w:rPr>
          <w:rFonts w:ascii="Lotus Linotype" w:hAnsi="Lotus Linotype" w:cs="Lotus Linotype"/>
          <w:sz w:val="32"/>
          <w:szCs w:val="32"/>
          <w:rtl/>
        </w:rPr>
        <w:t xml:space="preserve">دقائق التفسير، </w:t>
      </w:r>
      <w:r>
        <w:rPr>
          <w:rFonts w:ascii="Lotus Linotype" w:hAnsi="Lotus Linotype" w:cs="Lotus Linotype" w:hint="cs"/>
          <w:sz w:val="32"/>
          <w:szCs w:val="32"/>
          <w:rtl/>
        </w:rPr>
        <w:t>ا</w:t>
      </w:r>
      <w:r w:rsidRPr="006D55C0">
        <w:rPr>
          <w:rFonts w:ascii="Lotus Linotype" w:hAnsi="Lotus Linotype" w:cs="Lotus Linotype"/>
          <w:sz w:val="32"/>
          <w:szCs w:val="32"/>
          <w:rtl/>
        </w:rPr>
        <w:t xml:space="preserve">بن تيمية، </w:t>
      </w:r>
      <w:r w:rsidRPr="006D55C0">
        <w:rPr>
          <w:rFonts w:ascii="Lotus Linotype" w:hAnsi="Lotus Linotype" w:cs="Lotus Linotype" w:hint="cs"/>
          <w:sz w:val="32"/>
          <w:szCs w:val="32"/>
          <w:rtl/>
        </w:rPr>
        <w:t xml:space="preserve">تحقيق د. </w:t>
      </w:r>
      <w:r w:rsidRPr="006D55C0">
        <w:rPr>
          <w:rFonts w:ascii="Lotus Linotype" w:hAnsi="Lotus Linotype" w:cs="Lotus Linotype"/>
          <w:sz w:val="32"/>
          <w:szCs w:val="32"/>
          <w:rtl/>
        </w:rPr>
        <w:t>د. محمد السيد الجليند</w:t>
      </w:r>
      <w:r w:rsidRPr="006D55C0">
        <w:rPr>
          <w:rFonts w:ascii="Lotus Linotype" w:hAnsi="Lotus Linotype" w:cs="Lotus Linotype" w:hint="cs"/>
          <w:sz w:val="32"/>
          <w:szCs w:val="32"/>
          <w:rtl/>
        </w:rPr>
        <w:t xml:space="preserve">، </w:t>
      </w:r>
      <w:r w:rsidRPr="006D55C0">
        <w:rPr>
          <w:rFonts w:ascii="Lotus Linotype" w:hAnsi="Lotus Linotype" w:cs="Lotus Linotype"/>
          <w:sz w:val="32"/>
          <w:szCs w:val="32"/>
          <w:rtl/>
        </w:rPr>
        <w:t xml:space="preserve">مؤسسة علوم القرآن، دمشق، الطبعة </w:t>
      </w:r>
      <w:r w:rsidRPr="006D55C0">
        <w:rPr>
          <w:rFonts w:ascii="Lotus Linotype" w:hAnsi="Lotus Linotype" w:cs="Lotus Linotype"/>
          <w:sz w:val="32"/>
          <w:szCs w:val="32"/>
          <w:rtl/>
        </w:rPr>
        <w:lastRenderedPageBreak/>
        <w:t>الثانية، 1404هـ.</w:t>
      </w:r>
    </w:p>
    <w:p w:rsidR="00BA4C51" w:rsidRDefault="00BA4C51" w:rsidP="00BA4C51">
      <w:pPr>
        <w:widowControl w:val="0"/>
        <w:autoSpaceDE w:val="0"/>
        <w:autoSpaceDN w:val="0"/>
        <w:ind w:left="1619" w:right="1701"/>
        <w:jc w:val="center"/>
        <w:rPr>
          <w:rFonts w:ascii="Lotus Linotype" w:hAnsi="Lotus Linotype" w:cs="Lotus Linotype"/>
          <w:sz w:val="32"/>
          <w:szCs w:val="32"/>
        </w:rPr>
      </w:pPr>
      <w:r>
        <w:rPr>
          <w:rFonts w:ascii="Lotus Linotype" w:hAnsi="Lotus Linotype" w:cs="Lotus Linotype" w:hint="cs"/>
          <w:sz w:val="32"/>
          <w:szCs w:val="32"/>
          <w:rtl/>
        </w:rPr>
        <w:t>(ر)</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6D55C0">
        <w:rPr>
          <w:rFonts w:ascii="Lotus Linotype" w:hAnsi="Lotus Linotype" w:cs="Lotus Linotype"/>
          <w:sz w:val="32"/>
          <w:szCs w:val="32"/>
          <w:rtl/>
        </w:rPr>
        <w:t>الرسالة التدمرية، أبو العباس أحمد بن تيمية، المكتب الإسلامي، دمشق، الطبعة الثالثة، 1400هـ.</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6D55C0">
        <w:rPr>
          <w:rFonts w:ascii="Lotus Linotype" w:hAnsi="Lotus Linotype" w:cs="Lotus Linotype"/>
          <w:sz w:val="32"/>
          <w:szCs w:val="32"/>
          <w:rtl/>
        </w:rPr>
        <w:t>رياض الصالحين، أبو زكريا يحيي بن شرف النووي، مؤسسة الرسالة، بيروت، الطبعة الأولى، 1417هـ.</w:t>
      </w:r>
    </w:p>
    <w:p w:rsidR="00BA4C51" w:rsidRDefault="00BA4C51" w:rsidP="00BA4C51">
      <w:pPr>
        <w:widowControl w:val="0"/>
        <w:autoSpaceDE w:val="0"/>
        <w:autoSpaceDN w:val="0"/>
        <w:ind w:left="1619" w:right="1701"/>
        <w:jc w:val="center"/>
        <w:rPr>
          <w:rFonts w:ascii="Lotus Linotype" w:hAnsi="Lotus Linotype" w:cs="Lotus Linotype"/>
          <w:sz w:val="32"/>
          <w:szCs w:val="32"/>
        </w:rPr>
      </w:pPr>
      <w:r>
        <w:rPr>
          <w:rFonts w:ascii="Lotus Linotype" w:hAnsi="Lotus Linotype" w:cs="Lotus Linotype" w:hint="cs"/>
          <w:sz w:val="32"/>
          <w:szCs w:val="32"/>
          <w:rtl/>
        </w:rPr>
        <w:t>(ز)</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6D55C0">
        <w:rPr>
          <w:rFonts w:ascii="Lotus Linotype" w:hAnsi="Lotus Linotype" w:cs="Lotus Linotype"/>
          <w:sz w:val="32"/>
          <w:szCs w:val="32"/>
          <w:rtl/>
        </w:rPr>
        <w:t>زاد المعاد لابن القيم</w:t>
      </w:r>
      <w:r w:rsidRPr="006D55C0">
        <w:rPr>
          <w:rFonts w:ascii="Lotus Linotype" w:hAnsi="Lotus Linotype" w:cs="Lotus Linotype" w:hint="cs"/>
          <w:sz w:val="32"/>
          <w:szCs w:val="32"/>
          <w:rtl/>
        </w:rPr>
        <w:t>،</w:t>
      </w:r>
      <w:r w:rsidRPr="006D55C0">
        <w:rPr>
          <w:rFonts w:ascii="Lotus Linotype" w:hAnsi="Lotus Linotype" w:cs="Lotus Linotype"/>
          <w:sz w:val="32"/>
          <w:szCs w:val="32"/>
          <w:rtl/>
        </w:rPr>
        <w:t xml:space="preserve"> تحقيق شعيب وعبد القادر الأرناؤوط</w:t>
      </w:r>
      <w:r w:rsidRPr="006D55C0">
        <w:rPr>
          <w:rFonts w:ascii="Lotus Linotype" w:hAnsi="Lotus Linotype" w:cs="Lotus Linotype" w:hint="cs"/>
          <w:sz w:val="32"/>
          <w:szCs w:val="32"/>
          <w:rtl/>
        </w:rPr>
        <w:t xml:space="preserve">، </w:t>
      </w:r>
      <w:r w:rsidRPr="006D55C0">
        <w:rPr>
          <w:rFonts w:ascii="Lotus Linotype" w:hAnsi="Lotus Linotype" w:cs="Lotus Linotype"/>
          <w:sz w:val="32"/>
          <w:szCs w:val="32"/>
          <w:rtl/>
        </w:rPr>
        <w:t>مؤسسة الرسالة</w:t>
      </w:r>
      <w:r w:rsidRPr="006D55C0">
        <w:rPr>
          <w:rFonts w:ascii="Lotus Linotype" w:hAnsi="Lotus Linotype" w:cs="Lotus Linotype" w:hint="cs"/>
          <w:sz w:val="32"/>
          <w:szCs w:val="32"/>
          <w:rtl/>
        </w:rPr>
        <w:t>،</w:t>
      </w:r>
      <w:r w:rsidRPr="006D55C0">
        <w:rPr>
          <w:rFonts w:ascii="Lotus Linotype" w:hAnsi="Lotus Linotype" w:cs="Lotus Linotype"/>
          <w:sz w:val="32"/>
          <w:szCs w:val="32"/>
          <w:rtl/>
        </w:rPr>
        <w:t xml:space="preserve"> الطبعة السابعة والعشرون, 1415هـ /1994م</w:t>
      </w:r>
      <w:r w:rsidRPr="006D55C0">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6D55C0">
        <w:rPr>
          <w:rFonts w:ascii="Lotus Linotype" w:hAnsi="Lotus Linotype" w:cs="Lotus Linotype"/>
          <w:sz w:val="32"/>
          <w:szCs w:val="32"/>
          <w:rtl/>
        </w:rPr>
        <w:t>الزهد، أحمد بن حنبل، دار الكتب العلمية، بيروت، الطبعة الأولى، 1420 هـ - 1999 م</w:t>
      </w:r>
      <w:r w:rsidRPr="006D55C0">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6D55C0">
        <w:rPr>
          <w:rFonts w:ascii="Lotus Linotype" w:hAnsi="Lotus Linotype" w:cs="Lotus Linotype"/>
          <w:sz w:val="32"/>
          <w:szCs w:val="32"/>
          <w:rtl/>
        </w:rPr>
        <w:t xml:space="preserve">الزهد، عبد الله بن المبارك، دار الكتب العلمية، بيروت. </w:t>
      </w:r>
    </w:p>
    <w:p w:rsidR="00BA4C51" w:rsidRDefault="00BA4C51" w:rsidP="00BA4C51">
      <w:pPr>
        <w:widowControl w:val="0"/>
        <w:autoSpaceDE w:val="0"/>
        <w:autoSpaceDN w:val="0"/>
        <w:ind w:left="1619" w:right="1701"/>
        <w:jc w:val="center"/>
        <w:rPr>
          <w:rFonts w:ascii="Lotus Linotype" w:hAnsi="Lotus Linotype" w:cs="Lotus Linotype"/>
          <w:sz w:val="32"/>
          <w:szCs w:val="32"/>
        </w:rPr>
      </w:pPr>
      <w:r>
        <w:rPr>
          <w:rFonts w:ascii="Lotus Linotype" w:hAnsi="Lotus Linotype" w:cs="Lotus Linotype" w:hint="cs"/>
          <w:sz w:val="32"/>
          <w:szCs w:val="32"/>
          <w:rtl/>
        </w:rPr>
        <w:t>(س)</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1147C7">
        <w:rPr>
          <w:rFonts w:ascii="Lotus Linotype" w:hAnsi="Lotus Linotype" w:cs="Lotus Linotype"/>
          <w:sz w:val="32"/>
          <w:szCs w:val="32"/>
          <w:rtl/>
        </w:rPr>
        <w:t>سلسلة الأحاديث الصحيحة، محمد ناصر الدين الألباني، المكتب الإسلامي، بيروت، 1392هـ.</w:t>
      </w:r>
    </w:p>
    <w:p w:rsidR="00BA4C51" w:rsidRPr="00C3468E" w:rsidRDefault="00BA4C51" w:rsidP="00BA4C51">
      <w:pPr>
        <w:widowControl w:val="0"/>
        <w:numPr>
          <w:ilvl w:val="0"/>
          <w:numId w:val="10"/>
        </w:numPr>
        <w:autoSpaceDE w:val="0"/>
        <w:autoSpaceDN w:val="0"/>
        <w:spacing w:after="0" w:line="240" w:lineRule="auto"/>
        <w:ind w:right="1701"/>
        <w:jc w:val="both"/>
        <w:rPr>
          <w:rFonts w:ascii="Lotus Linotype" w:hAnsi="Lotus Linotype" w:cs="Lotus Linotype"/>
          <w:sz w:val="32"/>
          <w:szCs w:val="32"/>
        </w:rPr>
      </w:pPr>
      <w:r>
        <w:rPr>
          <w:rFonts w:ascii="Lotus Linotype" w:hAnsi="Lotus Linotype" w:cs="Lotus Linotype" w:hint="cs"/>
          <w:sz w:val="32"/>
          <w:szCs w:val="32"/>
          <w:rtl/>
        </w:rPr>
        <w:t xml:space="preserve">السنة، عبد الله بن أحمد، تحقيق </w:t>
      </w:r>
      <w:r w:rsidRPr="002370A0">
        <w:rPr>
          <w:rFonts w:ascii="Lotus Linotype" w:hAnsi="Lotus Linotype" w:cs="Lotus Linotype"/>
          <w:sz w:val="32"/>
          <w:szCs w:val="32"/>
          <w:rtl/>
        </w:rPr>
        <w:t>د. محمد بن سعيد بن سالم القحطاني</w:t>
      </w:r>
      <w:r>
        <w:rPr>
          <w:rFonts w:ascii="Lotus Linotype" w:hAnsi="Lotus Linotype" w:cs="Lotus Linotype" w:hint="cs"/>
          <w:sz w:val="32"/>
          <w:szCs w:val="32"/>
          <w:rtl/>
        </w:rPr>
        <w:t xml:space="preserve">، </w:t>
      </w:r>
      <w:r w:rsidRPr="002370A0">
        <w:rPr>
          <w:rFonts w:ascii="Lotus Linotype" w:hAnsi="Lotus Linotype" w:cs="Lotus Linotype"/>
          <w:sz w:val="32"/>
          <w:szCs w:val="32"/>
          <w:rtl/>
        </w:rPr>
        <w:t xml:space="preserve">دار ابن القيم </w:t>
      </w:r>
      <w:r>
        <w:rPr>
          <w:rFonts w:cs="Times New Roman" w:hint="cs"/>
          <w:sz w:val="32"/>
          <w:szCs w:val="32"/>
          <w:rtl/>
        </w:rPr>
        <w:t>–</w:t>
      </w:r>
      <w:r w:rsidRPr="002370A0">
        <w:rPr>
          <w:rFonts w:ascii="Lotus Linotype" w:hAnsi="Lotus Linotype" w:cs="Lotus Linotype"/>
          <w:sz w:val="32"/>
          <w:szCs w:val="32"/>
          <w:rtl/>
        </w:rPr>
        <w:t xml:space="preserve"> الدمام</w:t>
      </w:r>
      <w:r>
        <w:rPr>
          <w:rFonts w:ascii="Lotus Linotype" w:hAnsi="Lotus Linotype" w:cs="Lotus Linotype" w:hint="cs"/>
          <w:sz w:val="32"/>
          <w:szCs w:val="32"/>
          <w:rtl/>
        </w:rPr>
        <w:t xml:space="preserve">، </w:t>
      </w:r>
      <w:r>
        <w:rPr>
          <w:rFonts w:ascii="Lotus Linotype" w:hAnsi="Lotus Linotype" w:cs="Lotus Linotype"/>
          <w:sz w:val="32"/>
          <w:szCs w:val="32"/>
          <w:rtl/>
        </w:rPr>
        <w:t>الطبعة</w:t>
      </w:r>
      <w:r>
        <w:rPr>
          <w:rFonts w:ascii="Lotus Linotype" w:hAnsi="Lotus Linotype" w:cs="Lotus Linotype" w:hint="cs"/>
          <w:sz w:val="32"/>
          <w:szCs w:val="32"/>
          <w:rtl/>
        </w:rPr>
        <w:t xml:space="preserve"> </w:t>
      </w:r>
      <w:r w:rsidRPr="002370A0">
        <w:rPr>
          <w:rFonts w:ascii="Lotus Linotype" w:hAnsi="Lotus Linotype" w:cs="Lotus Linotype"/>
          <w:sz w:val="32"/>
          <w:szCs w:val="32"/>
          <w:rtl/>
        </w:rPr>
        <w:t>الأولى، 1406 هـ - 1986 م</w:t>
      </w:r>
      <w:r>
        <w:rPr>
          <w:rFonts w:ascii="Lotus Linotype" w:hAnsi="Lotus Linotype" w:cs="Lotus Linotype" w:hint="cs"/>
          <w:sz w:val="32"/>
          <w:szCs w:val="32"/>
          <w:rtl/>
        </w:rPr>
        <w:t>.</w:t>
      </w:r>
    </w:p>
    <w:p w:rsidR="00BA4C51" w:rsidRPr="006D55C0" w:rsidRDefault="00BA4C51" w:rsidP="00BA4C51">
      <w:pPr>
        <w:widowControl w:val="0"/>
        <w:numPr>
          <w:ilvl w:val="0"/>
          <w:numId w:val="10"/>
        </w:numPr>
        <w:autoSpaceDE w:val="0"/>
        <w:autoSpaceDN w:val="0"/>
        <w:spacing w:after="0" w:line="240" w:lineRule="auto"/>
        <w:ind w:right="1701"/>
        <w:jc w:val="both"/>
        <w:rPr>
          <w:rFonts w:ascii="Lotus Linotype" w:hAnsi="Lotus Linotype" w:cs="Lotus Linotype"/>
          <w:sz w:val="32"/>
          <w:szCs w:val="32"/>
        </w:rPr>
      </w:pPr>
      <w:r>
        <w:rPr>
          <w:rFonts w:ascii="Lotus Linotype" w:hAnsi="Lotus Linotype" w:cs="Lotus Linotype" w:hint="cs"/>
          <w:sz w:val="32"/>
          <w:szCs w:val="32"/>
          <w:rtl/>
        </w:rPr>
        <w:t xml:space="preserve">السنة، أبو بكر الخلال، تحقيق </w:t>
      </w:r>
      <w:r w:rsidRPr="002370A0">
        <w:rPr>
          <w:rFonts w:ascii="Lotus Linotype" w:hAnsi="Lotus Linotype" w:cs="Lotus Linotype"/>
          <w:sz w:val="32"/>
          <w:szCs w:val="32"/>
          <w:rtl/>
        </w:rPr>
        <w:t>د. عطية الزهراني</w:t>
      </w:r>
      <w:r>
        <w:rPr>
          <w:rFonts w:ascii="Lotus Linotype" w:hAnsi="Lotus Linotype" w:cs="Lotus Linotype" w:hint="cs"/>
          <w:sz w:val="32"/>
          <w:szCs w:val="32"/>
          <w:rtl/>
        </w:rPr>
        <w:t>،</w:t>
      </w:r>
      <w:r w:rsidRPr="002370A0">
        <w:rPr>
          <w:rFonts w:ascii="Lotus Linotype" w:hAnsi="Lotus Linotype" w:cs="Lotus Linotype"/>
          <w:sz w:val="32"/>
          <w:szCs w:val="32"/>
          <w:rtl/>
        </w:rPr>
        <w:t xml:space="preserve"> دار الراية </w:t>
      </w:r>
      <w:r>
        <w:rPr>
          <w:rFonts w:cs="Times New Roman" w:hint="cs"/>
          <w:sz w:val="32"/>
          <w:szCs w:val="32"/>
          <w:rtl/>
        </w:rPr>
        <w:t>–</w:t>
      </w:r>
      <w:r w:rsidRPr="002370A0">
        <w:rPr>
          <w:rFonts w:ascii="Lotus Linotype" w:hAnsi="Lotus Linotype" w:cs="Lotus Linotype"/>
          <w:sz w:val="32"/>
          <w:szCs w:val="32"/>
          <w:rtl/>
        </w:rPr>
        <w:t xml:space="preserve"> الرياض</w:t>
      </w:r>
      <w:r>
        <w:rPr>
          <w:rFonts w:ascii="Lotus Linotype" w:hAnsi="Lotus Linotype" w:cs="Lotus Linotype" w:hint="cs"/>
          <w:sz w:val="32"/>
          <w:szCs w:val="32"/>
          <w:rtl/>
        </w:rPr>
        <w:t xml:space="preserve">، </w:t>
      </w:r>
      <w:r>
        <w:rPr>
          <w:rFonts w:ascii="Lotus Linotype" w:hAnsi="Lotus Linotype" w:cs="Lotus Linotype"/>
          <w:sz w:val="32"/>
          <w:szCs w:val="32"/>
          <w:rtl/>
        </w:rPr>
        <w:t>ا</w:t>
      </w:r>
      <w:r w:rsidRPr="002370A0">
        <w:rPr>
          <w:rFonts w:ascii="Lotus Linotype" w:hAnsi="Lotus Linotype" w:cs="Lotus Linotype"/>
          <w:sz w:val="32"/>
          <w:szCs w:val="32"/>
          <w:rtl/>
        </w:rPr>
        <w:t>لطبعة: الأولى، 1410هـ - 1989م</w:t>
      </w:r>
      <w:r>
        <w:rPr>
          <w:rFonts w:ascii="Lotus Linotype" w:hAnsi="Lotus Linotype" w:cs="Lotus Linotype" w:hint="cs"/>
          <w:sz w:val="32"/>
          <w:szCs w:val="32"/>
          <w:rtl/>
        </w:rPr>
        <w:t xml:space="preserve">. </w:t>
      </w:r>
    </w:p>
    <w:p w:rsidR="00BA4C51" w:rsidRDefault="00BA4C51" w:rsidP="00BA4C51">
      <w:pPr>
        <w:widowControl w:val="0"/>
        <w:numPr>
          <w:ilvl w:val="0"/>
          <w:numId w:val="10"/>
        </w:numPr>
        <w:autoSpaceDE w:val="0"/>
        <w:autoSpaceDN w:val="0"/>
        <w:spacing w:after="0" w:line="240" w:lineRule="auto"/>
        <w:ind w:right="1701"/>
        <w:jc w:val="both"/>
        <w:rPr>
          <w:rFonts w:ascii="Lotus Linotype" w:hAnsi="Lotus Linotype" w:cs="Lotus Linotype"/>
          <w:sz w:val="32"/>
          <w:szCs w:val="32"/>
        </w:rPr>
      </w:pPr>
      <w:r w:rsidRPr="00E8449A">
        <w:rPr>
          <w:rFonts w:ascii="Lotus Linotype" w:hAnsi="Lotus Linotype" w:cs="Lotus Linotype"/>
          <w:sz w:val="32"/>
          <w:szCs w:val="32"/>
          <w:rtl/>
        </w:rPr>
        <w:t>السنة، لابن أبي عاصم، تحقيق محمد ناصر الدين الألباني، المكتب الإسلامي، بيروت، الطبعة الأولى، 1400هـ.</w:t>
      </w:r>
    </w:p>
    <w:p w:rsidR="00BA4C51" w:rsidRDefault="00BA4C51" w:rsidP="00BA4C51">
      <w:pPr>
        <w:widowControl w:val="0"/>
        <w:numPr>
          <w:ilvl w:val="0"/>
          <w:numId w:val="10"/>
        </w:numPr>
        <w:autoSpaceDE w:val="0"/>
        <w:autoSpaceDN w:val="0"/>
        <w:spacing w:after="0" w:line="240" w:lineRule="auto"/>
        <w:ind w:right="1701"/>
        <w:jc w:val="both"/>
        <w:rPr>
          <w:rFonts w:ascii="Lotus Linotype" w:hAnsi="Lotus Linotype" w:cs="Lotus Linotype"/>
          <w:sz w:val="32"/>
          <w:szCs w:val="32"/>
        </w:rPr>
      </w:pPr>
      <w:r w:rsidRPr="006B0767">
        <w:rPr>
          <w:rFonts w:ascii="Lotus Linotype" w:hAnsi="Lotus Linotype" w:cs="Lotus Linotype"/>
          <w:sz w:val="32"/>
          <w:szCs w:val="32"/>
          <w:rtl/>
        </w:rPr>
        <w:t xml:space="preserve">السنة </w:t>
      </w:r>
      <w:r w:rsidRPr="006B0767">
        <w:rPr>
          <w:rFonts w:ascii="Lotus Linotype" w:hAnsi="Lotus Linotype" w:cs="Lotus Linotype" w:hint="cs"/>
          <w:sz w:val="32"/>
          <w:szCs w:val="32"/>
          <w:rtl/>
        </w:rPr>
        <w:t>اللالكائ</w:t>
      </w:r>
      <w:r w:rsidRPr="006B0767">
        <w:rPr>
          <w:rFonts w:ascii="Lotus Linotype" w:hAnsi="Lotus Linotype" w:cs="Lotus Linotype" w:hint="eastAsia"/>
          <w:sz w:val="32"/>
          <w:szCs w:val="32"/>
          <w:rtl/>
        </w:rPr>
        <w:t>ي</w:t>
      </w:r>
      <w:r w:rsidRPr="006B0767">
        <w:rPr>
          <w:rFonts w:ascii="Lotus Linotype" w:hAnsi="Lotus Linotype" w:cs="Lotus Linotype"/>
          <w:sz w:val="32"/>
          <w:szCs w:val="32"/>
          <w:rtl/>
        </w:rPr>
        <w:t xml:space="preserve"> = شرح أصول اعتقاد أهل السنة والجماعة</w:t>
      </w:r>
      <w:r w:rsidRPr="006B0767">
        <w:rPr>
          <w:rFonts w:ascii="Lotus Linotype" w:hAnsi="Lotus Linotype" w:cs="Lotus Linotype" w:hint="cs"/>
          <w:sz w:val="32"/>
          <w:szCs w:val="32"/>
          <w:rtl/>
        </w:rPr>
        <w:t>،</w:t>
      </w:r>
      <w:r w:rsidRPr="006B0767">
        <w:rPr>
          <w:rFonts w:ascii="Lotus Linotype" w:hAnsi="Lotus Linotype" w:cs="Lotus Linotype"/>
          <w:sz w:val="32"/>
          <w:szCs w:val="32"/>
          <w:rtl/>
        </w:rPr>
        <w:t xml:space="preserve"> تحقيق: أحمد بن سعد الغامدي</w:t>
      </w:r>
      <w:r w:rsidRPr="006B0767">
        <w:rPr>
          <w:rFonts w:ascii="Lotus Linotype" w:hAnsi="Lotus Linotype" w:cs="Lotus Linotype" w:hint="cs"/>
          <w:sz w:val="32"/>
          <w:szCs w:val="32"/>
          <w:rtl/>
        </w:rPr>
        <w:t xml:space="preserve">، </w:t>
      </w:r>
      <w:r w:rsidRPr="006B0767">
        <w:rPr>
          <w:rFonts w:ascii="Lotus Linotype" w:hAnsi="Lotus Linotype" w:cs="Lotus Linotype"/>
          <w:sz w:val="32"/>
          <w:szCs w:val="32"/>
          <w:rtl/>
        </w:rPr>
        <w:t xml:space="preserve">دار طيبة </w:t>
      </w:r>
      <w:r w:rsidRPr="006B0767">
        <w:rPr>
          <w:rFonts w:cs="Times New Roman" w:hint="cs"/>
          <w:sz w:val="32"/>
          <w:szCs w:val="32"/>
          <w:rtl/>
        </w:rPr>
        <w:t>–</w:t>
      </w:r>
      <w:r w:rsidRPr="006B0767">
        <w:rPr>
          <w:rFonts w:ascii="Lotus Linotype" w:hAnsi="Lotus Linotype" w:cs="Lotus Linotype"/>
          <w:sz w:val="32"/>
          <w:szCs w:val="32"/>
          <w:rtl/>
        </w:rPr>
        <w:t xml:space="preserve"> السعودية</w:t>
      </w:r>
      <w:r w:rsidRPr="006B0767">
        <w:rPr>
          <w:rFonts w:ascii="Lotus Linotype" w:hAnsi="Lotus Linotype" w:cs="Lotus Linotype" w:hint="cs"/>
          <w:sz w:val="32"/>
          <w:szCs w:val="32"/>
          <w:rtl/>
        </w:rPr>
        <w:t xml:space="preserve">، </w:t>
      </w:r>
      <w:r w:rsidRPr="006B0767">
        <w:rPr>
          <w:rFonts w:ascii="Lotus Linotype" w:hAnsi="Lotus Linotype" w:cs="Lotus Linotype"/>
          <w:sz w:val="32"/>
          <w:szCs w:val="32"/>
          <w:rtl/>
        </w:rPr>
        <w:t>الطبعة الثامنة، 1423هـ / 2003م</w:t>
      </w:r>
      <w:r w:rsidRPr="006B0767">
        <w:rPr>
          <w:rFonts w:ascii="Lotus Linotype" w:hAnsi="Lotus Linotype" w:cs="Lotus Linotype" w:hint="cs"/>
          <w:sz w:val="32"/>
          <w:szCs w:val="32"/>
          <w:rtl/>
        </w:rPr>
        <w:t>.</w:t>
      </w:r>
    </w:p>
    <w:p w:rsidR="00BA4C51" w:rsidRPr="006D55C0" w:rsidRDefault="00BA4C51" w:rsidP="00BA4C51">
      <w:pPr>
        <w:widowControl w:val="0"/>
        <w:numPr>
          <w:ilvl w:val="0"/>
          <w:numId w:val="10"/>
        </w:numPr>
        <w:autoSpaceDE w:val="0"/>
        <w:autoSpaceDN w:val="0"/>
        <w:spacing w:after="0" w:line="240" w:lineRule="auto"/>
        <w:ind w:right="1701"/>
        <w:jc w:val="both"/>
        <w:rPr>
          <w:rFonts w:ascii="Lotus Linotype" w:hAnsi="Lotus Linotype" w:cs="Lotus Linotype"/>
          <w:sz w:val="32"/>
          <w:szCs w:val="32"/>
        </w:rPr>
      </w:pPr>
      <w:r>
        <w:rPr>
          <w:rFonts w:ascii="Lotus Linotype" w:hAnsi="Lotus Linotype" w:cs="Lotus Linotype" w:hint="cs"/>
          <w:sz w:val="32"/>
          <w:szCs w:val="32"/>
          <w:rtl/>
        </w:rPr>
        <w:t xml:space="preserve">السنن الكبرى، النسائي، تحقيق </w:t>
      </w:r>
      <w:r w:rsidRPr="004B1AF2">
        <w:rPr>
          <w:rFonts w:ascii="Lotus Linotype" w:hAnsi="Lotus Linotype" w:cs="Lotus Linotype"/>
          <w:sz w:val="32"/>
          <w:szCs w:val="32"/>
          <w:rtl/>
        </w:rPr>
        <w:t>حسن عبد المنعم شلبي</w:t>
      </w:r>
      <w:r>
        <w:rPr>
          <w:rFonts w:ascii="Lotus Linotype" w:hAnsi="Lotus Linotype" w:cs="Lotus Linotype" w:hint="cs"/>
          <w:sz w:val="32"/>
          <w:szCs w:val="32"/>
          <w:rtl/>
        </w:rPr>
        <w:t xml:space="preserve">، </w:t>
      </w:r>
      <w:r w:rsidRPr="004B1AF2">
        <w:rPr>
          <w:rFonts w:ascii="Lotus Linotype" w:hAnsi="Lotus Linotype" w:cs="Lotus Linotype"/>
          <w:sz w:val="32"/>
          <w:szCs w:val="32"/>
          <w:rtl/>
        </w:rPr>
        <w:t xml:space="preserve">مؤسسة الرسالة </w:t>
      </w:r>
      <w:r>
        <w:rPr>
          <w:rFonts w:cs="Times New Roman" w:hint="cs"/>
          <w:sz w:val="32"/>
          <w:szCs w:val="32"/>
          <w:rtl/>
        </w:rPr>
        <w:t>–</w:t>
      </w:r>
      <w:r w:rsidRPr="004B1AF2">
        <w:rPr>
          <w:rFonts w:ascii="Lotus Linotype" w:hAnsi="Lotus Linotype" w:cs="Lotus Linotype"/>
          <w:sz w:val="32"/>
          <w:szCs w:val="32"/>
          <w:rtl/>
        </w:rPr>
        <w:t xml:space="preserve"> بيروت</w:t>
      </w:r>
      <w:r>
        <w:rPr>
          <w:rFonts w:ascii="Lotus Linotype" w:hAnsi="Lotus Linotype" w:cs="Lotus Linotype" w:hint="cs"/>
          <w:sz w:val="32"/>
          <w:szCs w:val="32"/>
          <w:rtl/>
        </w:rPr>
        <w:t xml:space="preserve">، </w:t>
      </w:r>
      <w:r>
        <w:rPr>
          <w:rFonts w:ascii="Lotus Linotype" w:hAnsi="Lotus Linotype" w:cs="Lotus Linotype"/>
          <w:sz w:val="32"/>
          <w:szCs w:val="32"/>
          <w:rtl/>
        </w:rPr>
        <w:t>الطبعة</w:t>
      </w:r>
      <w:r w:rsidRPr="004B1AF2">
        <w:rPr>
          <w:rFonts w:ascii="Lotus Linotype" w:hAnsi="Lotus Linotype" w:cs="Lotus Linotype"/>
          <w:sz w:val="32"/>
          <w:szCs w:val="32"/>
          <w:rtl/>
        </w:rPr>
        <w:t xml:space="preserve"> الأولى، 1421 هـ - 2001 م</w:t>
      </w:r>
      <w:r>
        <w:rPr>
          <w:rFonts w:ascii="Lotus Linotype" w:hAnsi="Lotus Linotype" w:cs="Lotus Linotype" w:hint="cs"/>
          <w:sz w:val="32"/>
          <w:szCs w:val="32"/>
          <w:rtl/>
        </w:rPr>
        <w:t>.</w:t>
      </w:r>
    </w:p>
    <w:p w:rsidR="00BA4C51" w:rsidRPr="001147C7"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6D55C0">
        <w:rPr>
          <w:rFonts w:ascii="Lotus Linotype" w:hAnsi="Lotus Linotype" w:cs="Lotus Linotype"/>
          <w:sz w:val="32"/>
          <w:szCs w:val="32"/>
          <w:rtl/>
        </w:rPr>
        <w:lastRenderedPageBreak/>
        <w:t xml:space="preserve">السنن الكبرى، البيهقي، </w:t>
      </w:r>
      <w:r w:rsidRPr="006D55C0">
        <w:rPr>
          <w:rFonts w:ascii="Lotus Linotype" w:hAnsi="Lotus Linotype" w:cs="Lotus Linotype" w:hint="cs"/>
          <w:sz w:val="32"/>
          <w:szCs w:val="32"/>
          <w:rtl/>
        </w:rPr>
        <w:t>تحقيق</w:t>
      </w:r>
      <w:r w:rsidRPr="006D55C0">
        <w:rPr>
          <w:rFonts w:ascii="Lotus Linotype" w:hAnsi="Lotus Linotype" w:cs="Lotus Linotype"/>
          <w:sz w:val="32"/>
          <w:szCs w:val="32"/>
          <w:rtl/>
        </w:rPr>
        <w:t xml:space="preserve"> محمد عبد القادر عطا</w:t>
      </w:r>
      <w:r w:rsidRPr="006D55C0">
        <w:rPr>
          <w:rFonts w:ascii="Lotus Linotype" w:hAnsi="Lotus Linotype" w:cs="Lotus Linotype" w:hint="cs"/>
          <w:sz w:val="32"/>
          <w:szCs w:val="32"/>
          <w:rtl/>
        </w:rPr>
        <w:t xml:space="preserve">، </w:t>
      </w:r>
      <w:r w:rsidRPr="006D55C0">
        <w:rPr>
          <w:rFonts w:ascii="Lotus Linotype" w:hAnsi="Lotus Linotype" w:cs="Lotus Linotype"/>
          <w:sz w:val="32"/>
          <w:szCs w:val="32"/>
          <w:rtl/>
        </w:rPr>
        <w:t xml:space="preserve">دار الكتب العلمية، بيروت </w:t>
      </w:r>
      <w:r w:rsidRPr="006D55C0">
        <w:rPr>
          <w:rFonts w:cs="Times New Roman" w:hint="cs"/>
          <w:sz w:val="32"/>
          <w:szCs w:val="32"/>
          <w:rtl/>
        </w:rPr>
        <w:t>–</w:t>
      </w:r>
      <w:r w:rsidRPr="006D55C0">
        <w:rPr>
          <w:rFonts w:ascii="Lotus Linotype" w:hAnsi="Lotus Linotype" w:cs="Lotus Linotype"/>
          <w:sz w:val="32"/>
          <w:szCs w:val="32"/>
          <w:rtl/>
        </w:rPr>
        <w:t xml:space="preserve"> لبنات</w:t>
      </w:r>
      <w:r w:rsidRPr="006D55C0">
        <w:rPr>
          <w:rFonts w:ascii="Lotus Linotype" w:hAnsi="Lotus Linotype" w:cs="Lotus Linotype" w:hint="cs"/>
          <w:sz w:val="32"/>
          <w:szCs w:val="32"/>
          <w:rtl/>
        </w:rPr>
        <w:t xml:space="preserve">، </w:t>
      </w:r>
      <w:r w:rsidRPr="006D55C0">
        <w:rPr>
          <w:rFonts w:ascii="Lotus Linotype" w:hAnsi="Lotus Linotype" w:cs="Lotus Linotype"/>
          <w:sz w:val="32"/>
          <w:szCs w:val="32"/>
          <w:rtl/>
        </w:rPr>
        <w:t>الطبعة الثالثة، 1424 هـ - 2003 م</w:t>
      </w:r>
      <w:r w:rsidRPr="006D55C0">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6D55C0">
        <w:rPr>
          <w:rFonts w:ascii="Lotus Linotype" w:hAnsi="Lotus Linotype" w:cs="Lotus Linotype"/>
          <w:sz w:val="32"/>
          <w:szCs w:val="32"/>
          <w:rtl/>
        </w:rPr>
        <w:t xml:space="preserve">سنن الترمذي، أبو عيــسى الترمذي، </w:t>
      </w:r>
      <w:r w:rsidRPr="006D55C0">
        <w:rPr>
          <w:rFonts w:ascii="Lotus Linotype" w:hAnsi="Lotus Linotype" w:cs="Lotus Linotype" w:hint="cs"/>
          <w:sz w:val="32"/>
          <w:szCs w:val="32"/>
          <w:rtl/>
        </w:rPr>
        <w:t xml:space="preserve">تحقيق د. بشار عواد، </w:t>
      </w:r>
      <w:r w:rsidRPr="006D55C0">
        <w:rPr>
          <w:rFonts w:ascii="Lotus Linotype" w:hAnsi="Lotus Linotype" w:cs="Lotus Linotype"/>
          <w:sz w:val="32"/>
          <w:szCs w:val="32"/>
          <w:rtl/>
        </w:rPr>
        <w:t xml:space="preserve">دار الغرب الإسلامي </w:t>
      </w:r>
      <w:r w:rsidRPr="006D55C0">
        <w:rPr>
          <w:rFonts w:cs="Times New Roman" w:hint="cs"/>
          <w:sz w:val="32"/>
          <w:szCs w:val="32"/>
          <w:rtl/>
        </w:rPr>
        <w:t>–</w:t>
      </w:r>
      <w:r w:rsidRPr="006D55C0">
        <w:rPr>
          <w:rFonts w:ascii="Lotus Linotype" w:hAnsi="Lotus Linotype" w:cs="Lotus Linotype"/>
          <w:sz w:val="32"/>
          <w:szCs w:val="32"/>
          <w:rtl/>
        </w:rPr>
        <w:t xml:space="preserve"> بيروت</w:t>
      </w:r>
      <w:r w:rsidRPr="006D55C0">
        <w:rPr>
          <w:rFonts w:ascii="Lotus Linotype" w:hAnsi="Lotus Linotype" w:cs="Lotus Linotype" w:hint="cs"/>
          <w:sz w:val="32"/>
          <w:szCs w:val="32"/>
          <w:rtl/>
        </w:rPr>
        <w:t xml:space="preserve">، </w:t>
      </w:r>
      <w:r w:rsidRPr="006D55C0">
        <w:rPr>
          <w:rFonts w:ascii="Lotus Linotype" w:hAnsi="Lotus Linotype" w:cs="Lotus Linotype"/>
          <w:sz w:val="32"/>
          <w:szCs w:val="32"/>
          <w:rtl/>
        </w:rPr>
        <w:t>سنة النشر: 1998 م</w:t>
      </w:r>
      <w:r w:rsidRPr="006D55C0">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6D55C0">
        <w:rPr>
          <w:rFonts w:ascii="Lotus Linotype" w:hAnsi="Lotus Linotype" w:cs="Lotus Linotype"/>
          <w:sz w:val="32"/>
          <w:szCs w:val="32"/>
          <w:rtl/>
        </w:rPr>
        <w:t xml:space="preserve">سنن أبي داود، أبو داود ســـليمان بن الأشعث السجستاني، </w:t>
      </w:r>
      <w:r w:rsidRPr="006D55C0">
        <w:rPr>
          <w:rFonts w:ascii="Lotus Linotype" w:hAnsi="Lotus Linotype" w:cs="Lotus Linotype" w:hint="cs"/>
          <w:sz w:val="32"/>
          <w:szCs w:val="32"/>
          <w:rtl/>
        </w:rPr>
        <w:t xml:space="preserve">تحقيق </w:t>
      </w:r>
      <w:r w:rsidRPr="006D55C0">
        <w:rPr>
          <w:rFonts w:ascii="Lotus Linotype" w:hAnsi="Lotus Linotype" w:cs="Lotus Linotype"/>
          <w:sz w:val="32"/>
          <w:szCs w:val="32"/>
          <w:rtl/>
        </w:rPr>
        <w:t>محمد محيي الدين عبد الحميد</w:t>
      </w:r>
      <w:r w:rsidRPr="006D55C0">
        <w:rPr>
          <w:rFonts w:ascii="Lotus Linotype" w:hAnsi="Lotus Linotype" w:cs="Lotus Linotype" w:hint="cs"/>
          <w:sz w:val="32"/>
          <w:szCs w:val="32"/>
          <w:rtl/>
        </w:rPr>
        <w:t xml:space="preserve">، </w:t>
      </w:r>
      <w:r w:rsidRPr="006D55C0">
        <w:rPr>
          <w:rFonts w:ascii="Lotus Linotype" w:hAnsi="Lotus Linotype" w:cs="Lotus Linotype"/>
          <w:sz w:val="32"/>
          <w:szCs w:val="32"/>
          <w:rtl/>
        </w:rPr>
        <w:t xml:space="preserve">الناشر: المكتبة العصرية، صيدا </w:t>
      </w:r>
      <w:r w:rsidRPr="006D55C0">
        <w:rPr>
          <w:rFonts w:cs="Times New Roman" w:hint="cs"/>
          <w:sz w:val="32"/>
          <w:szCs w:val="32"/>
          <w:rtl/>
        </w:rPr>
        <w:t>–</w:t>
      </w:r>
      <w:r w:rsidRPr="006D55C0">
        <w:rPr>
          <w:rFonts w:ascii="Lotus Linotype" w:hAnsi="Lotus Linotype" w:cs="Lotus Linotype"/>
          <w:sz w:val="32"/>
          <w:szCs w:val="32"/>
          <w:rtl/>
        </w:rPr>
        <w:t xml:space="preserve"> بيروت</w:t>
      </w:r>
      <w:r w:rsidRPr="006D55C0">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6D55C0">
        <w:rPr>
          <w:rFonts w:ascii="Lotus Linotype" w:hAnsi="Lotus Linotype" w:cs="Lotus Linotype"/>
          <w:sz w:val="32"/>
          <w:szCs w:val="32"/>
          <w:rtl/>
        </w:rPr>
        <w:t>سنن ابن ماج</w:t>
      </w:r>
      <w:r w:rsidRPr="006D55C0">
        <w:rPr>
          <w:rFonts w:ascii="Lotus Linotype" w:hAnsi="Lotus Linotype" w:cs="Lotus Linotype" w:hint="cs"/>
          <w:sz w:val="32"/>
          <w:szCs w:val="32"/>
          <w:rtl/>
        </w:rPr>
        <w:t>ه</w:t>
      </w:r>
      <w:r w:rsidRPr="006D55C0">
        <w:rPr>
          <w:rFonts w:ascii="Lotus Linotype" w:hAnsi="Lotus Linotype" w:cs="Lotus Linotype"/>
          <w:sz w:val="32"/>
          <w:szCs w:val="32"/>
          <w:rtl/>
        </w:rPr>
        <w:t>، أبو عبد الله محمد بن يزيد بن ماج</w:t>
      </w:r>
      <w:r w:rsidRPr="006D55C0">
        <w:rPr>
          <w:rFonts w:ascii="Lotus Linotype" w:hAnsi="Lotus Linotype" w:cs="Lotus Linotype" w:hint="cs"/>
          <w:sz w:val="32"/>
          <w:szCs w:val="32"/>
          <w:rtl/>
        </w:rPr>
        <w:t>ه القزويني</w:t>
      </w:r>
      <w:r w:rsidRPr="006D55C0">
        <w:rPr>
          <w:rFonts w:ascii="Lotus Linotype" w:hAnsi="Lotus Linotype" w:cs="Lotus Linotype"/>
          <w:sz w:val="32"/>
          <w:szCs w:val="32"/>
          <w:rtl/>
        </w:rPr>
        <w:t>،</w:t>
      </w:r>
      <w:r w:rsidRPr="006D55C0">
        <w:rPr>
          <w:rFonts w:ascii="Lotus Linotype" w:hAnsi="Lotus Linotype" w:cs="Lotus Linotype" w:hint="cs"/>
          <w:sz w:val="32"/>
          <w:szCs w:val="32"/>
          <w:rtl/>
        </w:rPr>
        <w:t xml:space="preserve"> </w:t>
      </w:r>
      <w:r w:rsidRPr="006D55C0">
        <w:rPr>
          <w:rFonts w:ascii="Lotus Linotype" w:hAnsi="Lotus Linotype" w:cs="Lotus Linotype"/>
          <w:sz w:val="32"/>
          <w:szCs w:val="32"/>
          <w:rtl/>
        </w:rPr>
        <w:t>تحقيق: محمد فؤاد عبد الباقي</w:t>
      </w:r>
      <w:r w:rsidRPr="006D55C0">
        <w:rPr>
          <w:rFonts w:ascii="Lotus Linotype" w:hAnsi="Lotus Linotype" w:cs="Lotus Linotype" w:hint="cs"/>
          <w:sz w:val="32"/>
          <w:szCs w:val="32"/>
          <w:rtl/>
        </w:rPr>
        <w:t xml:space="preserve">، </w:t>
      </w:r>
      <w:r w:rsidRPr="006D55C0">
        <w:rPr>
          <w:rFonts w:ascii="Lotus Linotype" w:hAnsi="Lotus Linotype" w:cs="Lotus Linotype"/>
          <w:sz w:val="32"/>
          <w:szCs w:val="32"/>
          <w:rtl/>
        </w:rPr>
        <w:t>دار إحياء الكتب العربية - فيصل عيسى البابي الحلبي</w:t>
      </w:r>
      <w:r w:rsidRPr="006D55C0">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6D55C0">
        <w:rPr>
          <w:rFonts w:ascii="Lotus Linotype" w:hAnsi="Lotus Linotype" w:cs="Lotus Linotype"/>
          <w:sz w:val="32"/>
          <w:szCs w:val="32"/>
          <w:rtl/>
        </w:rPr>
        <w:t>سنن النسائي، أبو عبد الرحمن أحمد بن شـــعيب النسائي، تحقيق عبد الفتاح أبو غدة</w:t>
      </w:r>
      <w:r w:rsidRPr="006D55C0">
        <w:rPr>
          <w:rFonts w:ascii="Lotus Linotype" w:hAnsi="Lotus Linotype" w:cs="Lotus Linotype" w:hint="cs"/>
          <w:sz w:val="32"/>
          <w:szCs w:val="32"/>
          <w:rtl/>
        </w:rPr>
        <w:t xml:space="preserve">، </w:t>
      </w:r>
      <w:r w:rsidRPr="006D55C0">
        <w:rPr>
          <w:rFonts w:ascii="Lotus Linotype" w:hAnsi="Lotus Linotype" w:cs="Lotus Linotype"/>
          <w:sz w:val="32"/>
          <w:szCs w:val="32"/>
          <w:rtl/>
        </w:rPr>
        <w:t xml:space="preserve">مكتب المطبوعات الإسلامية </w:t>
      </w:r>
      <w:r w:rsidRPr="006D55C0">
        <w:rPr>
          <w:rFonts w:cs="Times New Roman" w:hint="cs"/>
          <w:sz w:val="32"/>
          <w:szCs w:val="32"/>
          <w:rtl/>
        </w:rPr>
        <w:t>–</w:t>
      </w:r>
      <w:r w:rsidRPr="006D55C0">
        <w:rPr>
          <w:rFonts w:ascii="Lotus Linotype" w:hAnsi="Lotus Linotype" w:cs="Lotus Linotype"/>
          <w:sz w:val="32"/>
          <w:szCs w:val="32"/>
          <w:rtl/>
        </w:rPr>
        <w:t xml:space="preserve"> حلب</w:t>
      </w:r>
      <w:r w:rsidRPr="006D55C0">
        <w:rPr>
          <w:rFonts w:ascii="Lotus Linotype" w:hAnsi="Lotus Linotype" w:cs="Lotus Linotype" w:hint="cs"/>
          <w:sz w:val="32"/>
          <w:szCs w:val="32"/>
          <w:rtl/>
        </w:rPr>
        <w:t xml:space="preserve">، </w:t>
      </w:r>
      <w:r w:rsidRPr="006D55C0">
        <w:rPr>
          <w:rFonts w:ascii="Lotus Linotype" w:hAnsi="Lotus Linotype" w:cs="Lotus Linotype"/>
          <w:sz w:val="32"/>
          <w:szCs w:val="32"/>
          <w:rtl/>
        </w:rPr>
        <w:t xml:space="preserve">الطبعة: الثانية، 1406 </w:t>
      </w:r>
      <w:r w:rsidRPr="006D55C0">
        <w:rPr>
          <w:rFonts w:cs="Times New Roman" w:hint="cs"/>
          <w:sz w:val="32"/>
          <w:szCs w:val="32"/>
          <w:rtl/>
        </w:rPr>
        <w:t>–</w:t>
      </w:r>
      <w:r w:rsidRPr="006D55C0">
        <w:rPr>
          <w:rFonts w:ascii="Lotus Linotype" w:hAnsi="Lotus Linotype" w:cs="Lotus Linotype"/>
          <w:sz w:val="32"/>
          <w:szCs w:val="32"/>
          <w:rtl/>
        </w:rPr>
        <w:t xml:space="preserve"> 1986</w:t>
      </w:r>
      <w:r w:rsidRPr="006D55C0">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6D55C0">
        <w:rPr>
          <w:rFonts w:ascii="Lotus Linotype" w:hAnsi="Lotus Linotype" w:cs="Lotus Linotype"/>
          <w:sz w:val="32"/>
          <w:szCs w:val="32"/>
          <w:rtl/>
        </w:rPr>
        <w:t>سير أعلام النبلاء، شمس الدين محمد بن أحمد الذهبي، مؤسسة الرسالة، بيروت، الطبعة الثالثة 1405هـ.</w:t>
      </w:r>
    </w:p>
    <w:p w:rsidR="00BA4C51" w:rsidRDefault="00BA4C51" w:rsidP="00BA4C51">
      <w:pPr>
        <w:widowControl w:val="0"/>
        <w:autoSpaceDE w:val="0"/>
        <w:autoSpaceDN w:val="0"/>
        <w:ind w:left="1619" w:right="1701"/>
        <w:jc w:val="center"/>
        <w:rPr>
          <w:rFonts w:ascii="Lotus Linotype" w:hAnsi="Lotus Linotype" w:cs="Lotus Linotype"/>
          <w:sz w:val="32"/>
          <w:szCs w:val="32"/>
        </w:rPr>
      </w:pPr>
      <w:r>
        <w:rPr>
          <w:rFonts w:ascii="Lotus Linotype" w:hAnsi="Lotus Linotype" w:cs="Lotus Linotype" w:hint="cs"/>
          <w:sz w:val="32"/>
          <w:szCs w:val="32"/>
          <w:rtl/>
        </w:rPr>
        <w:t>(ش)</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6D55C0">
        <w:rPr>
          <w:rFonts w:ascii="Lotus Linotype" w:hAnsi="Lotus Linotype" w:cs="Lotus Linotype" w:hint="cs"/>
          <w:sz w:val="32"/>
          <w:szCs w:val="32"/>
          <w:rtl/>
        </w:rPr>
        <w:t>شرح الأصبهانية، ابن تيمية، تحقيق د محمد السعوي، مكتبة دار المنهاج- الرياض، الطبعة الأولى 1430 هـ.</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C432C6">
        <w:rPr>
          <w:rFonts w:ascii="Lotus Linotype" w:hAnsi="Lotus Linotype" w:cs="Lotus Linotype"/>
          <w:sz w:val="32"/>
          <w:szCs w:val="32"/>
          <w:rtl/>
        </w:rPr>
        <w:t xml:space="preserve">شرح السنة، الحسين بن مسعود البغوي، </w:t>
      </w:r>
      <w:r w:rsidRPr="00C432C6">
        <w:rPr>
          <w:rFonts w:ascii="Lotus Linotype" w:hAnsi="Lotus Linotype" w:cs="Lotus Linotype" w:hint="cs"/>
          <w:sz w:val="32"/>
          <w:szCs w:val="32"/>
          <w:rtl/>
        </w:rPr>
        <w:t xml:space="preserve">تحقيق </w:t>
      </w:r>
      <w:r w:rsidRPr="00C432C6">
        <w:rPr>
          <w:rFonts w:ascii="Lotus Linotype" w:hAnsi="Lotus Linotype" w:cs="Lotus Linotype"/>
          <w:sz w:val="32"/>
          <w:szCs w:val="32"/>
          <w:rtl/>
        </w:rPr>
        <w:t xml:space="preserve">شعيب </w:t>
      </w:r>
      <w:r w:rsidRPr="00C432C6">
        <w:rPr>
          <w:rFonts w:ascii="Lotus Linotype" w:hAnsi="Lotus Linotype" w:cs="Lotus Linotype" w:hint="cs"/>
          <w:sz w:val="32"/>
          <w:szCs w:val="32"/>
          <w:rtl/>
        </w:rPr>
        <w:t>الأرناؤو</w:t>
      </w:r>
      <w:r w:rsidRPr="00C432C6">
        <w:rPr>
          <w:rFonts w:ascii="Lotus Linotype" w:hAnsi="Lotus Linotype" w:cs="Lotus Linotype" w:hint="eastAsia"/>
          <w:sz w:val="32"/>
          <w:szCs w:val="32"/>
          <w:rtl/>
        </w:rPr>
        <w:t>ط</w:t>
      </w:r>
      <w:r w:rsidRPr="00C432C6">
        <w:rPr>
          <w:rFonts w:ascii="Lotus Linotype" w:hAnsi="Lotus Linotype" w:cs="Lotus Linotype"/>
          <w:sz w:val="32"/>
          <w:szCs w:val="32"/>
          <w:rtl/>
        </w:rPr>
        <w:t>-محمد زهير الشاويش</w:t>
      </w:r>
      <w:r w:rsidRPr="00C432C6">
        <w:rPr>
          <w:rFonts w:ascii="Lotus Linotype" w:hAnsi="Lotus Linotype" w:cs="Lotus Linotype" w:hint="cs"/>
          <w:sz w:val="32"/>
          <w:szCs w:val="32"/>
          <w:rtl/>
        </w:rPr>
        <w:t xml:space="preserve">، </w:t>
      </w:r>
      <w:r w:rsidRPr="00C432C6">
        <w:rPr>
          <w:rFonts w:ascii="Lotus Linotype" w:hAnsi="Lotus Linotype" w:cs="Lotus Linotype"/>
          <w:sz w:val="32"/>
          <w:szCs w:val="32"/>
          <w:rtl/>
        </w:rPr>
        <w:t>المكتب الإسلامي - دمشق، بيروت</w:t>
      </w:r>
      <w:r w:rsidRPr="00C432C6">
        <w:rPr>
          <w:rFonts w:ascii="Lotus Linotype" w:hAnsi="Lotus Linotype" w:cs="Lotus Linotype" w:hint="cs"/>
          <w:sz w:val="32"/>
          <w:szCs w:val="32"/>
          <w:rtl/>
        </w:rPr>
        <w:t xml:space="preserve">، </w:t>
      </w:r>
      <w:r w:rsidRPr="00C432C6">
        <w:rPr>
          <w:rFonts w:ascii="Lotus Linotype" w:hAnsi="Lotus Linotype" w:cs="Lotus Linotype"/>
          <w:sz w:val="32"/>
          <w:szCs w:val="32"/>
          <w:rtl/>
        </w:rPr>
        <w:t>الطبعة: الثانية، 1403هـ - 1983م</w:t>
      </w:r>
      <w:r w:rsidRPr="00C432C6">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C432C6">
        <w:rPr>
          <w:rFonts w:ascii="Lotus Linotype" w:hAnsi="Lotus Linotype" w:cs="Lotus Linotype" w:hint="cs"/>
          <w:sz w:val="32"/>
          <w:szCs w:val="32"/>
          <w:rtl/>
        </w:rPr>
        <w:t xml:space="preserve">شرح </w:t>
      </w:r>
      <w:r w:rsidRPr="00C432C6">
        <w:rPr>
          <w:rFonts w:ascii="Lotus Linotype" w:hAnsi="Lotus Linotype" w:cs="Lotus Linotype"/>
          <w:sz w:val="32"/>
          <w:szCs w:val="32"/>
          <w:rtl/>
        </w:rPr>
        <w:t xml:space="preserve">صحيح مسلم، أبو زكريا يحيي بن شرف النووي، دار إحياء التراث العربي </w:t>
      </w:r>
      <w:r w:rsidRPr="00C432C6">
        <w:rPr>
          <w:rFonts w:cs="Times New Roman" w:hint="cs"/>
          <w:sz w:val="32"/>
          <w:szCs w:val="32"/>
          <w:rtl/>
        </w:rPr>
        <w:t>–</w:t>
      </w:r>
      <w:r w:rsidRPr="00C432C6">
        <w:rPr>
          <w:rFonts w:ascii="Lotus Linotype" w:hAnsi="Lotus Linotype" w:cs="Lotus Linotype" w:hint="cs"/>
          <w:sz w:val="32"/>
          <w:szCs w:val="32"/>
          <w:rtl/>
        </w:rPr>
        <w:t xml:space="preserve"> بيروت، الطبعة الثانية، 1392.</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C432C6">
        <w:rPr>
          <w:rFonts w:ascii="Lotus Linotype" w:hAnsi="Lotus Linotype" w:cs="Lotus Linotype"/>
          <w:sz w:val="32"/>
          <w:szCs w:val="32"/>
          <w:rtl/>
        </w:rPr>
        <w:t xml:space="preserve">شرح العقيدة الطحاوية، ابن أبي العز الحنفي، تحقيق شعيب </w:t>
      </w:r>
      <w:r w:rsidRPr="00C432C6">
        <w:rPr>
          <w:rFonts w:ascii="Lotus Linotype" w:hAnsi="Lotus Linotype" w:cs="Lotus Linotype" w:hint="cs"/>
          <w:sz w:val="32"/>
          <w:szCs w:val="32"/>
          <w:rtl/>
        </w:rPr>
        <w:t>الأرناؤو</w:t>
      </w:r>
      <w:r w:rsidRPr="00C432C6">
        <w:rPr>
          <w:rFonts w:ascii="Lotus Linotype" w:hAnsi="Lotus Linotype" w:cs="Lotus Linotype" w:hint="eastAsia"/>
          <w:sz w:val="32"/>
          <w:szCs w:val="32"/>
          <w:rtl/>
        </w:rPr>
        <w:t>ط</w:t>
      </w:r>
      <w:r w:rsidRPr="00C432C6">
        <w:rPr>
          <w:rFonts w:ascii="Lotus Linotype" w:hAnsi="Lotus Linotype" w:cs="Lotus Linotype"/>
          <w:sz w:val="32"/>
          <w:szCs w:val="32"/>
          <w:rtl/>
        </w:rPr>
        <w:t xml:space="preserve"> - عبد الله بن المحسن التركي</w:t>
      </w:r>
      <w:r w:rsidRPr="00C432C6">
        <w:rPr>
          <w:rFonts w:ascii="Lotus Linotype" w:hAnsi="Lotus Linotype" w:cs="Lotus Linotype" w:hint="cs"/>
          <w:sz w:val="32"/>
          <w:szCs w:val="32"/>
          <w:rtl/>
        </w:rPr>
        <w:t xml:space="preserve">، </w:t>
      </w:r>
      <w:r w:rsidRPr="00C432C6">
        <w:rPr>
          <w:rFonts w:ascii="Lotus Linotype" w:hAnsi="Lotus Linotype" w:cs="Lotus Linotype"/>
          <w:sz w:val="32"/>
          <w:szCs w:val="32"/>
          <w:rtl/>
        </w:rPr>
        <w:t xml:space="preserve">مؤسسة الرسالة </w:t>
      </w:r>
      <w:r w:rsidRPr="00C432C6">
        <w:rPr>
          <w:rFonts w:cs="Times New Roman" w:hint="cs"/>
          <w:sz w:val="32"/>
          <w:szCs w:val="32"/>
          <w:rtl/>
        </w:rPr>
        <w:t>–</w:t>
      </w:r>
      <w:r w:rsidRPr="00C432C6">
        <w:rPr>
          <w:rFonts w:ascii="Lotus Linotype" w:hAnsi="Lotus Linotype" w:cs="Lotus Linotype"/>
          <w:sz w:val="32"/>
          <w:szCs w:val="32"/>
          <w:rtl/>
        </w:rPr>
        <w:t xml:space="preserve"> بيروت</w:t>
      </w:r>
      <w:r w:rsidRPr="00C432C6">
        <w:rPr>
          <w:rFonts w:ascii="Lotus Linotype" w:hAnsi="Lotus Linotype" w:cs="Lotus Linotype" w:hint="cs"/>
          <w:sz w:val="32"/>
          <w:szCs w:val="32"/>
          <w:rtl/>
        </w:rPr>
        <w:t xml:space="preserve">، </w:t>
      </w:r>
      <w:r w:rsidRPr="00C432C6">
        <w:rPr>
          <w:rFonts w:ascii="Lotus Linotype" w:hAnsi="Lotus Linotype" w:cs="Lotus Linotype"/>
          <w:sz w:val="32"/>
          <w:szCs w:val="32"/>
          <w:rtl/>
        </w:rPr>
        <w:t>الطبعة العاشرة، 1417هـ - 1997م</w:t>
      </w:r>
      <w:r w:rsidRPr="00C432C6">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C432C6">
        <w:rPr>
          <w:rFonts w:ascii="Lotus Linotype" w:hAnsi="Lotus Linotype" w:cs="Lotus Linotype"/>
          <w:sz w:val="32"/>
          <w:szCs w:val="32"/>
          <w:rtl/>
        </w:rPr>
        <w:t xml:space="preserve">الشريعة، أبو بكر محمد بن الحسين الآجري، </w:t>
      </w:r>
      <w:r w:rsidRPr="00C432C6">
        <w:rPr>
          <w:rFonts w:ascii="Lotus Linotype" w:hAnsi="Lotus Linotype" w:cs="Lotus Linotype" w:hint="cs"/>
          <w:sz w:val="32"/>
          <w:szCs w:val="32"/>
          <w:rtl/>
        </w:rPr>
        <w:t xml:space="preserve">تحقيق د. </w:t>
      </w:r>
      <w:r w:rsidRPr="00C432C6">
        <w:rPr>
          <w:rFonts w:ascii="Lotus Linotype" w:hAnsi="Lotus Linotype" w:cs="Lotus Linotype"/>
          <w:sz w:val="32"/>
          <w:szCs w:val="32"/>
          <w:rtl/>
        </w:rPr>
        <w:t>عبد الله بن عمر بن سليمان الدميجي</w:t>
      </w:r>
      <w:r w:rsidRPr="00C432C6">
        <w:rPr>
          <w:rFonts w:ascii="Lotus Linotype" w:hAnsi="Lotus Linotype" w:cs="Lotus Linotype" w:hint="cs"/>
          <w:sz w:val="32"/>
          <w:szCs w:val="32"/>
          <w:rtl/>
        </w:rPr>
        <w:t xml:space="preserve">، </w:t>
      </w:r>
      <w:r w:rsidRPr="00C432C6">
        <w:rPr>
          <w:rFonts w:ascii="Lotus Linotype" w:hAnsi="Lotus Linotype" w:cs="Lotus Linotype"/>
          <w:sz w:val="32"/>
          <w:szCs w:val="32"/>
          <w:rtl/>
        </w:rPr>
        <w:t>دار الوطن - الرياض</w:t>
      </w:r>
      <w:r w:rsidRPr="00C432C6">
        <w:rPr>
          <w:rFonts w:ascii="Lotus Linotype" w:hAnsi="Lotus Linotype" w:cs="Lotus Linotype" w:hint="cs"/>
          <w:sz w:val="32"/>
          <w:szCs w:val="32"/>
          <w:rtl/>
        </w:rPr>
        <w:t>-</w:t>
      </w:r>
      <w:r w:rsidRPr="00C432C6">
        <w:rPr>
          <w:rFonts w:ascii="Lotus Linotype" w:hAnsi="Lotus Linotype" w:cs="Lotus Linotype"/>
          <w:sz w:val="32"/>
          <w:szCs w:val="32"/>
          <w:rtl/>
        </w:rPr>
        <w:t>السعودية</w:t>
      </w:r>
      <w:r w:rsidRPr="00C432C6">
        <w:rPr>
          <w:rFonts w:ascii="Lotus Linotype" w:hAnsi="Lotus Linotype" w:cs="Lotus Linotype" w:hint="cs"/>
          <w:sz w:val="32"/>
          <w:szCs w:val="32"/>
          <w:rtl/>
        </w:rPr>
        <w:t xml:space="preserve">، </w:t>
      </w:r>
      <w:r w:rsidRPr="00C432C6">
        <w:rPr>
          <w:rFonts w:ascii="Lotus Linotype" w:hAnsi="Lotus Linotype" w:cs="Lotus Linotype"/>
          <w:sz w:val="32"/>
          <w:szCs w:val="32"/>
          <w:rtl/>
        </w:rPr>
        <w:t xml:space="preserve">الطبعة الثانية، 1420 </w:t>
      </w:r>
      <w:r w:rsidRPr="00C432C6">
        <w:rPr>
          <w:rFonts w:ascii="Lotus Linotype" w:hAnsi="Lotus Linotype" w:cs="Lotus Linotype"/>
          <w:sz w:val="32"/>
          <w:szCs w:val="32"/>
          <w:rtl/>
        </w:rPr>
        <w:lastRenderedPageBreak/>
        <w:t>هـ - 1999 م</w:t>
      </w:r>
      <w:r w:rsidRPr="00C432C6">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C432C6">
        <w:rPr>
          <w:rFonts w:ascii="Lotus Linotype" w:hAnsi="Lotus Linotype" w:cs="Lotus Linotype" w:hint="cs"/>
          <w:sz w:val="32"/>
          <w:szCs w:val="32"/>
          <w:rtl/>
        </w:rPr>
        <w:t xml:space="preserve">شرح علل الترمذي، ابن رجب، تحقيق د. </w:t>
      </w:r>
      <w:r w:rsidRPr="00C432C6">
        <w:rPr>
          <w:rFonts w:ascii="Lotus Linotype" w:hAnsi="Lotus Linotype" w:cs="Lotus Linotype"/>
          <w:sz w:val="32"/>
          <w:szCs w:val="32"/>
          <w:rtl/>
        </w:rPr>
        <w:t>همام عبد الرحيم سعيد</w:t>
      </w:r>
      <w:r w:rsidRPr="00C432C6">
        <w:rPr>
          <w:rFonts w:ascii="Lotus Linotype" w:hAnsi="Lotus Linotype" w:cs="Lotus Linotype" w:hint="cs"/>
          <w:sz w:val="32"/>
          <w:szCs w:val="32"/>
          <w:rtl/>
        </w:rPr>
        <w:t xml:space="preserve">، </w:t>
      </w:r>
      <w:r w:rsidRPr="00C432C6">
        <w:rPr>
          <w:rFonts w:ascii="Lotus Linotype" w:hAnsi="Lotus Linotype" w:cs="Lotus Linotype"/>
          <w:sz w:val="32"/>
          <w:szCs w:val="32"/>
          <w:rtl/>
        </w:rPr>
        <w:t xml:space="preserve">مكتبة المنار - الزرقاء </w:t>
      </w:r>
      <w:r w:rsidRPr="00C432C6">
        <w:rPr>
          <w:rFonts w:cs="Times New Roman" w:hint="cs"/>
          <w:sz w:val="32"/>
          <w:szCs w:val="32"/>
          <w:rtl/>
        </w:rPr>
        <w:t>–</w:t>
      </w:r>
      <w:r w:rsidRPr="00C432C6">
        <w:rPr>
          <w:rFonts w:ascii="Lotus Linotype" w:hAnsi="Lotus Linotype" w:cs="Lotus Linotype"/>
          <w:sz w:val="32"/>
          <w:szCs w:val="32"/>
          <w:rtl/>
        </w:rPr>
        <w:t xml:space="preserve"> الأردن</w:t>
      </w:r>
      <w:r w:rsidRPr="00C432C6">
        <w:rPr>
          <w:rFonts w:ascii="Lotus Linotype" w:hAnsi="Lotus Linotype" w:cs="Lotus Linotype" w:hint="cs"/>
          <w:sz w:val="32"/>
          <w:szCs w:val="32"/>
          <w:rtl/>
        </w:rPr>
        <w:t xml:space="preserve">، </w:t>
      </w:r>
      <w:r w:rsidRPr="00C432C6">
        <w:rPr>
          <w:rFonts w:ascii="Lotus Linotype" w:hAnsi="Lotus Linotype" w:cs="Lotus Linotype"/>
          <w:sz w:val="32"/>
          <w:szCs w:val="32"/>
          <w:rtl/>
        </w:rPr>
        <w:t>الطبعة الأولى، 1407هـ - 1987م</w:t>
      </w:r>
      <w:r w:rsidRPr="00C432C6">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C432C6">
        <w:rPr>
          <w:rFonts w:ascii="Lotus Linotype" w:hAnsi="Lotus Linotype" w:cs="Lotus Linotype"/>
          <w:sz w:val="32"/>
          <w:szCs w:val="32"/>
          <w:rtl/>
        </w:rPr>
        <w:t>شفاء العليل في مسائل القضاء والقدر والحكمة والتعليل، ابن قيم الجوزية، دار المعرفة، بيروت</w:t>
      </w:r>
      <w:r w:rsidRPr="00C432C6">
        <w:rPr>
          <w:rFonts w:ascii="Lotus Linotype" w:hAnsi="Lotus Linotype" w:cs="Lotus Linotype" w:hint="cs"/>
          <w:sz w:val="32"/>
          <w:szCs w:val="32"/>
          <w:rtl/>
        </w:rPr>
        <w:t xml:space="preserve">، </w:t>
      </w:r>
      <w:r w:rsidRPr="00C432C6">
        <w:rPr>
          <w:rFonts w:ascii="Lotus Linotype" w:hAnsi="Lotus Linotype" w:cs="Lotus Linotype"/>
          <w:sz w:val="32"/>
          <w:szCs w:val="32"/>
          <w:rtl/>
        </w:rPr>
        <w:t>الطبعة: 1398هـ/1978م</w:t>
      </w:r>
      <w:r w:rsidRPr="00C432C6">
        <w:rPr>
          <w:rFonts w:ascii="Lotus Linotype" w:hAnsi="Lotus Linotype" w:cs="Lotus Linotype" w:hint="cs"/>
          <w:sz w:val="32"/>
          <w:szCs w:val="32"/>
          <w:rtl/>
        </w:rPr>
        <w:t>.</w:t>
      </w:r>
    </w:p>
    <w:p w:rsidR="00BA4C51" w:rsidRDefault="00BA4C51" w:rsidP="00BA4C51">
      <w:pPr>
        <w:widowControl w:val="0"/>
        <w:autoSpaceDE w:val="0"/>
        <w:autoSpaceDN w:val="0"/>
        <w:ind w:left="1619" w:right="1701"/>
        <w:jc w:val="center"/>
        <w:rPr>
          <w:rFonts w:ascii="Lotus Linotype" w:hAnsi="Lotus Linotype" w:cs="Lotus Linotype"/>
          <w:sz w:val="32"/>
          <w:szCs w:val="32"/>
        </w:rPr>
      </w:pPr>
      <w:r>
        <w:rPr>
          <w:rFonts w:ascii="Lotus Linotype" w:hAnsi="Lotus Linotype" w:cs="Lotus Linotype" w:hint="cs"/>
          <w:sz w:val="32"/>
          <w:szCs w:val="32"/>
          <w:rtl/>
        </w:rPr>
        <w:t>(ص)</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C432C6">
        <w:rPr>
          <w:rFonts w:ascii="Lotus Linotype" w:hAnsi="Lotus Linotype" w:cs="Lotus Linotype" w:hint="cs"/>
          <w:sz w:val="32"/>
          <w:szCs w:val="32"/>
          <w:rtl/>
        </w:rPr>
        <w:t>الصحاح، الجواهري، تحقيق أ</w:t>
      </w:r>
      <w:r w:rsidRPr="00C432C6">
        <w:rPr>
          <w:rFonts w:ascii="Lotus Linotype" w:hAnsi="Lotus Linotype" w:cs="Lotus Linotype"/>
          <w:sz w:val="32"/>
          <w:szCs w:val="32"/>
          <w:rtl/>
        </w:rPr>
        <w:t>حمد عبد الغفور عطار</w:t>
      </w:r>
      <w:r w:rsidRPr="00C432C6">
        <w:rPr>
          <w:rFonts w:ascii="Lotus Linotype" w:hAnsi="Lotus Linotype" w:cs="Lotus Linotype" w:hint="cs"/>
          <w:sz w:val="32"/>
          <w:szCs w:val="32"/>
          <w:rtl/>
        </w:rPr>
        <w:t xml:space="preserve">، </w:t>
      </w:r>
      <w:r w:rsidRPr="00C432C6">
        <w:rPr>
          <w:rFonts w:ascii="Lotus Linotype" w:hAnsi="Lotus Linotype" w:cs="Lotus Linotype"/>
          <w:sz w:val="32"/>
          <w:szCs w:val="32"/>
          <w:rtl/>
        </w:rPr>
        <w:t xml:space="preserve">دار العلم للملايين </w:t>
      </w:r>
      <w:r w:rsidRPr="00C432C6">
        <w:rPr>
          <w:rFonts w:cs="Times New Roman" w:hint="cs"/>
          <w:sz w:val="32"/>
          <w:szCs w:val="32"/>
          <w:rtl/>
        </w:rPr>
        <w:t>–</w:t>
      </w:r>
      <w:r w:rsidRPr="00C432C6">
        <w:rPr>
          <w:rFonts w:ascii="Lotus Linotype" w:hAnsi="Lotus Linotype" w:cs="Lotus Linotype"/>
          <w:sz w:val="32"/>
          <w:szCs w:val="32"/>
          <w:rtl/>
        </w:rPr>
        <w:t xml:space="preserve"> بيروت</w:t>
      </w:r>
      <w:r w:rsidRPr="00C432C6">
        <w:rPr>
          <w:rFonts w:ascii="Lotus Linotype" w:hAnsi="Lotus Linotype" w:cs="Lotus Linotype" w:hint="cs"/>
          <w:sz w:val="32"/>
          <w:szCs w:val="32"/>
          <w:rtl/>
        </w:rPr>
        <w:t xml:space="preserve">، </w:t>
      </w:r>
      <w:r w:rsidRPr="00C432C6">
        <w:rPr>
          <w:rFonts w:ascii="Lotus Linotype" w:hAnsi="Lotus Linotype" w:cs="Lotus Linotype"/>
          <w:sz w:val="32"/>
          <w:szCs w:val="32"/>
          <w:rtl/>
        </w:rPr>
        <w:t>الطبعة الرابعة 1407 هـ‍ - 1987 م</w:t>
      </w:r>
      <w:r w:rsidRPr="00C432C6">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C432C6">
        <w:rPr>
          <w:rFonts w:ascii="Lotus Linotype" w:hAnsi="Lotus Linotype" w:cs="Lotus Linotype"/>
          <w:sz w:val="32"/>
          <w:szCs w:val="32"/>
          <w:rtl/>
        </w:rPr>
        <w:t xml:space="preserve">صحيح أبي داود </w:t>
      </w:r>
      <w:r w:rsidRPr="00C432C6">
        <w:rPr>
          <w:rFonts w:cs="Times New Roman" w:hint="cs"/>
          <w:sz w:val="32"/>
          <w:szCs w:val="32"/>
          <w:rtl/>
        </w:rPr>
        <w:t>–</w:t>
      </w:r>
      <w:r w:rsidRPr="00C432C6">
        <w:rPr>
          <w:rFonts w:ascii="Lotus Linotype" w:hAnsi="Lotus Linotype" w:cs="Lotus Linotype"/>
          <w:sz w:val="32"/>
          <w:szCs w:val="32"/>
          <w:rtl/>
        </w:rPr>
        <w:t xml:space="preserve"> الأم</w:t>
      </w:r>
      <w:r w:rsidRPr="00C432C6">
        <w:rPr>
          <w:rFonts w:ascii="Lotus Linotype" w:hAnsi="Lotus Linotype" w:cs="Lotus Linotype" w:hint="cs"/>
          <w:sz w:val="32"/>
          <w:szCs w:val="32"/>
          <w:rtl/>
        </w:rPr>
        <w:t xml:space="preserve">، محمد ناصر الدين الألباني، </w:t>
      </w:r>
      <w:r w:rsidRPr="00C432C6">
        <w:rPr>
          <w:rFonts w:ascii="Lotus Linotype" w:hAnsi="Lotus Linotype" w:cs="Lotus Linotype"/>
          <w:sz w:val="32"/>
          <w:szCs w:val="32"/>
          <w:rtl/>
        </w:rPr>
        <w:t>مؤسسة غراس للنشر والتوزيع، الكويت</w:t>
      </w:r>
      <w:r w:rsidRPr="00C432C6">
        <w:rPr>
          <w:rFonts w:ascii="Lotus Linotype" w:hAnsi="Lotus Linotype" w:cs="Lotus Linotype" w:hint="cs"/>
          <w:sz w:val="32"/>
          <w:szCs w:val="32"/>
          <w:rtl/>
        </w:rPr>
        <w:t xml:space="preserve">، </w:t>
      </w:r>
      <w:r w:rsidRPr="00C432C6">
        <w:rPr>
          <w:rFonts w:ascii="Lotus Linotype" w:hAnsi="Lotus Linotype" w:cs="Lotus Linotype"/>
          <w:sz w:val="32"/>
          <w:szCs w:val="32"/>
          <w:rtl/>
        </w:rPr>
        <w:t>الطبعة الأولى، 1423 هـ - 2002 م</w:t>
      </w:r>
      <w:r w:rsidRPr="00C432C6">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C432C6">
        <w:rPr>
          <w:rFonts w:ascii="Lotus Linotype" w:hAnsi="Lotus Linotype" w:cs="Lotus Linotype"/>
          <w:sz w:val="32"/>
          <w:szCs w:val="32"/>
          <w:rtl/>
        </w:rPr>
        <w:t xml:space="preserve">صحيح البخاري، أبو عبد الله محمد بن إســــماعيل البخاري، </w:t>
      </w:r>
      <w:r w:rsidRPr="00C432C6">
        <w:rPr>
          <w:rFonts w:ascii="Lotus Linotype" w:hAnsi="Lotus Linotype" w:cs="Lotus Linotype" w:hint="cs"/>
          <w:sz w:val="32"/>
          <w:szCs w:val="32"/>
          <w:rtl/>
        </w:rPr>
        <w:t xml:space="preserve">تحقيق </w:t>
      </w:r>
      <w:r w:rsidRPr="00C432C6">
        <w:rPr>
          <w:rFonts w:ascii="Lotus Linotype" w:hAnsi="Lotus Linotype" w:cs="Lotus Linotype"/>
          <w:sz w:val="32"/>
          <w:szCs w:val="32"/>
          <w:rtl/>
        </w:rPr>
        <w:t>محمد زهير بن ناصر الناصر</w:t>
      </w:r>
      <w:r w:rsidRPr="00C432C6">
        <w:rPr>
          <w:rFonts w:ascii="Lotus Linotype" w:hAnsi="Lotus Linotype" w:cs="Lotus Linotype" w:hint="cs"/>
          <w:sz w:val="32"/>
          <w:szCs w:val="32"/>
          <w:rtl/>
        </w:rPr>
        <w:t xml:space="preserve">، </w:t>
      </w:r>
      <w:r w:rsidRPr="00C432C6">
        <w:rPr>
          <w:rFonts w:ascii="Lotus Linotype" w:hAnsi="Lotus Linotype" w:cs="Lotus Linotype"/>
          <w:sz w:val="32"/>
          <w:szCs w:val="32"/>
          <w:rtl/>
        </w:rPr>
        <w:t>دار طوق النجاة (مصورة عن السلطانية بإضافة ترقيم محمد فؤاد عبد الباقي)</w:t>
      </w:r>
      <w:r w:rsidRPr="00C432C6">
        <w:rPr>
          <w:rFonts w:ascii="Lotus Linotype" w:hAnsi="Lotus Linotype" w:cs="Lotus Linotype" w:hint="cs"/>
          <w:sz w:val="32"/>
          <w:szCs w:val="32"/>
          <w:rtl/>
        </w:rPr>
        <w:t xml:space="preserve"> </w:t>
      </w:r>
      <w:r w:rsidRPr="00C432C6">
        <w:rPr>
          <w:rFonts w:ascii="Lotus Linotype" w:hAnsi="Lotus Linotype" w:cs="Lotus Linotype"/>
          <w:sz w:val="32"/>
          <w:szCs w:val="32"/>
          <w:rtl/>
        </w:rPr>
        <w:t>الطبعة الأولى، 1422هـ</w:t>
      </w:r>
      <w:r w:rsidRPr="00C432C6">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C432C6">
        <w:rPr>
          <w:rFonts w:ascii="Lotus Linotype" w:hAnsi="Lotus Linotype" w:cs="Lotus Linotype"/>
          <w:sz w:val="32"/>
          <w:szCs w:val="32"/>
          <w:rtl/>
        </w:rPr>
        <w:t>صحيح الترغيب والترهيب</w:t>
      </w:r>
      <w:r>
        <w:rPr>
          <w:rFonts w:ascii="Lotus Linotype" w:hAnsi="Lotus Linotype" w:cs="Lotus Linotype" w:hint="cs"/>
          <w:sz w:val="32"/>
          <w:szCs w:val="32"/>
          <w:rtl/>
        </w:rPr>
        <w:t>،</w:t>
      </w:r>
      <w:r>
        <w:rPr>
          <w:rFonts w:ascii="Lotus Linotype" w:hAnsi="Lotus Linotype" w:cs="Lotus Linotype"/>
          <w:sz w:val="32"/>
          <w:szCs w:val="32"/>
          <w:rtl/>
        </w:rPr>
        <w:t xml:space="preserve"> </w:t>
      </w:r>
      <w:r>
        <w:rPr>
          <w:rFonts w:ascii="Lotus Linotype" w:hAnsi="Lotus Linotype" w:cs="Lotus Linotype" w:hint="cs"/>
          <w:sz w:val="32"/>
          <w:szCs w:val="32"/>
          <w:rtl/>
        </w:rPr>
        <w:t>ا</w:t>
      </w:r>
      <w:r w:rsidRPr="00C432C6">
        <w:rPr>
          <w:rFonts w:ascii="Lotus Linotype" w:hAnsi="Lotus Linotype" w:cs="Lotus Linotype"/>
          <w:sz w:val="32"/>
          <w:szCs w:val="32"/>
          <w:rtl/>
        </w:rPr>
        <w:t>لمنذر</w:t>
      </w:r>
      <w:r w:rsidRPr="00C432C6">
        <w:rPr>
          <w:rFonts w:ascii="Lotus Linotype" w:hAnsi="Lotus Linotype" w:cs="Lotus Linotype" w:hint="cs"/>
          <w:sz w:val="32"/>
          <w:szCs w:val="32"/>
          <w:rtl/>
        </w:rPr>
        <w:t>ي</w:t>
      </w:r>
      <w:r w:rsidRPr="00C432C6">
        <w:rPr>
          <w:rFonts w:ascii="Lotus Linotype" w:hAnsi="Lotus Linotype" w:cs="Lotus Linotype"/>
          <w:sz w:val="32"/>
          <w:szCs w:val="32"/>
          <w:rtl/>
        </w:rPr>
        <w:t xml:space="preserve">، محمد ناصر الدين الألباني، </w:t>
      </w:r>
      <w:r w:rsidRPr="00C432C6">
        <w:rPr>
          <w:rFonts w:ascii="Lotus Linotype" w:hAnsi="Lotus Linotype" w:cs="Lotus Linotype" w:hint="cs"/>
          <w:sz w:val="32"/>
          <w:szCs w:val="32"/>
          <w:rtl/>
        </w:rPr>
        <w:t>مكتبة المعارف</w:t>
      </w:r>
      <w:r w:rsidRPr="00C432C6">
        <w:rPr>
          <w:rFonts w:ascii="Lotus Linotype" w:hAnsi="Lotus Linotype" w:cs="Lotus Linotype"/>
          <w:sz w:val="32"/>
          <w:szCs w:val="32"/>
          <w:rtl/>
        </w:rPr>
        <w:t xml:space="preserve"> الرياض - المملكة العربية السعودية</w:t>
      </w:r>
      <w:r w:rsidRPr="00C432C6">
        <w:rPr>
          <w:rFonts w:ascii="Lotus Linotype" w:hAnsi="Lotus Linotype" w:cs="Lotus Linotype" w:hint="cs"/>
          <w:sz w:val="32"/>
          <w:szCs w:val="32"/>
          <w:rtl/>
        </w:rPr>
        <w:t xml:space="preserve">، </w:t>
      </w:r>
      <w:r w:rsidRPr="00C432C6">
        <w:rPr>
          <w:rFonts w:ascii="Lotus Linotype" w:hAnsi="Lotus Linotype" w:cs="Lotus Linotype"/>
          <w:sz w:val="32"/>
          <w:szCs w:val="32"/>
          <w:rtl/>
        </w:rPr>
        <w:t>الطبعة الأولى، 1421 هـ - 2000 م</w:t>
      </w:r>
      <w:r w:rsidRPr="00C432C6">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C432C6">
        <w:rPr>
          <w:rFonts w:ascii="Lotus Linotype" w:hAnsi="Lotus Linotype" w:cs="Lotus Linotype"/>
          <w:sz w:val="32"/>
          <w:szCs w:val="32"/>
          <w:rtl/>
        </w:rPr>
        <w:t>صحيح الجامع الصغير وزيادته، محمد ناصر الدين الألباني، المكتب الإسلامي، دمشق، الطبعة الثانية، 1399هـ.</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C432C6">
        <w:rPr>
          <w:rFonts w:ascii="Lotus Linotype" w:hAnsi="Lotus Linotype" w:cs="Lotus Linotype"/>
          <w:sz w:val="32"/>
          <w:szCs w:val="32"/>
          <w:rtl/>
        </w:rPr>
        <w:t xml:space="preserve">صحيح ابن حبان، </w:t>
      </w:r>
      <w:r w:rsidRPr="00C432C6">
        <w:rPr>
          <w:rFonts w:ascii="Lotus Linotype" w:hAnsi="Lotus Linotype" w:cs="Lotus Linotype" w:hint="cs"/>
          <w:sz w:val="32"/>
          <w:szCs w:val="32"/>
          <w:rtl/>
        </w:rPr>
        <w:t xml:space="preserve">تحقيق </w:t>
      </w:r>
      <w:r w:rsidRPr="00C432C6">
        <w:rPr>
          <w:rFonts w:ascii="Lotus Linotype" w:hAnsi="Lotus Linotype" w:cs="Lotus Linotype"/>
          <w:sz w:val="32"/>
          <w:szCs w:val="32"/>
          <w:rtl/>
        </w:rPr>
        <w:t xml:space="preserve">شعيب </w:t>
      </w:r>
      <w:r w:rsidRPr="00C432C6">
        <w:rPr>
          <w:rFonts w:ascii="Lotus Linotype" w:hAnsi="Lotus Linotype" w:cs="Lotus Linotype" w:hint="cs"/>
          <w:sz w:val="32"/>
          <w:szCs w:val="32"/>
          <w:rtl/>
        </w:rPr>
        <w:t>الأرناؤو</w:t>
      </w:r>
      <w:r w:rsidRPr="00C432C6">
        <w:rPr>
          <w:rFonts w:ascii="Lotus Linotype" w:hAnsi="Lotus Linotype" w:cs="Lotus Linotype" w:hint="eastAsia"/>
          <w:sz w:val="32"/>
          <w:szCs w:val="32"/>
          <w:rtl/>
        </w:rPr>
        <w:t>ط</w:t>
      </w:r>
      <w:r w:rsidRPr="00C432C6">
        <w:rPr>
          <w:rFonts w:ascii="Lotus Linotype" w:hAnsi="Lotus Linotype" w:cs="Lotus Linotype" w:hint="cs"/>
          <w:sz w:val="32"/>
          <w:szCs w:val="32"/>
          <w:rtl/>
        </w:rPr>
        <w:t xml:space="preserve">، </w:t>
      </w:r>
      <w:r w:rsidRPr="00C432C6">
        <w:rPr>
          <w:rFonts w:ascii="Lotus Linotype" w:hAnsi="Lotus Linotype" w:cs="Lotus Linotype"/>
          <w:sz w:val="32"/>
          <w:szCs w:val="32"/>
          <w:rtl/>
        </w:rPr>
        <w:t>مؤسسة الرسالة بيروت</w:t>
      </w:r>
      <w:r w:rsidRPr="00C432C6">
        <w:rPr>
          <w:rFonts w:ascii="Lotus Linotype" w:hAnsi="Lotus Linotype" w:cs="Lotus Linotype" w:hint="cs"/>
          <w:sz w:val="32"/>
          <w:szCs w:val="32"/>
          <w:rtl/>
        </w:rPr>
        <w:t xml:space="preserve">، </w:t>
      </w:r>
      <w:r w:rsidRPr="00C432C6">
        <w:rPr>
          <w:rFonts w:ascii="Lotus Linotype" w:hAnsi="Lotus Linotype" w:cs="Lotus Linotype"/>
          <w:sz w:val="32"/>
          <w:szCs w:val="32"/>
          <w:rtl/>
        </w:rPr>
        <w:t>الطبعة الأولى، 1408 هـ - 1988 م</w:t>
      </w:r>
      <w:r w:rsidRPr="00C432C6">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C432C6">
        <w:rPr>
          <w:rFonts w:ascii="Lotus Linotype" w:hAnsi="Lotus Linotype" w:cs="Lotus Linotype"/>
          <w:sz w:val="32"/>
          <w:szCs w:val="32"/>
          <w:rtl/>
        </w:rPr>
        <w:t>صحيح سنن الترمذي، محمد ناصر الدين الألباني، مكتبة المعارف، الرياض، الطبعة الأولى، 1420هـ.</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C432C6">
        <w:rPr>
          <w:rFonts w:ascii="Lotus Linotype" w:hAnsi="Lotus Linotype" w:cs="Lotus Linotype"/>
          <w:sz w:val="32"/>
          <w:szCs w:val="32"/>
          <w:rtl/>
        </w:rPr>
        <w:t>صحيح سنن ابن ماج</w:t>
      </w:r>
      <w:r w:rsidRPr="00C432C6">
        <w:rPr>
          <w:rFonts w:ascii="Lotus Linotype" w:hAnsi="Lotus Linotype" w:cs="Lotus Linotype" w:hint="cs"/>
          <w:sz w:val="32"/>
          <w:szCs w:val="32"/>
          <w:rtl/>
        </w:rPr>
        <w:t>ه</w:t>
      </w:r>
      <w:r w:rsidRPr="00C432C6">
        <w:rPr>
          <w:rFonts w:ascii="Lotus Linotype" w:hAnsi="Lotus Linotype" w:cs="Lotus Linotype"/>
          <w:sz w:val="32"/>
          <w:szCs w:val="32"/>
          <w:rtl/>
        </w:rPr>
        <w:t>، محمد ناصر الدين الألباني، المكتب الإسلامي، بيروت، الطبعة الأولى، 1407هـ.</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C432C6">
        <w:rPr>
          <w:rFonts w:ascii="Lotus Linotype" w:hAnsi="Lotus Linotype" w:cs="Lotus Linotype"/>
          <w:sz w:val="32"/>
          <w:szCs w:val="32"/>
          <w:rtl/>
        </w:rPr>
        <w:t xml:space="preserve">صحيح الكلم الطيب لابن تيمية، محمد ناصر الدين الألباني، المكتب الإسلامي، بيروت، الطبعة </w:t>
      </w:r>
      <w:r w:rsidRPr="00C432C6">
        <w:rPr>
          <w:rFonts w:ascii="Lotus Linotype" w:hAnsi="Lotus Linotype" w:cs="Lotus Linotype"/>
          <w:sz w:val="32"/>
          <w:szCs w:val="32"/>
          <w:rtl/>
        </w:rPr>
        <w:lastRenderedPageBreak/>
        <w:t>الرابعة، 1400هـ.</w:t>
      </w:r>
      <w:r w:rsidRPr="00C432C6">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C432C6">
        <w:rPr>
          <w:rFonts w:ascii="Lotus Linotype" w:hAnsi="Lotus Linotype" w:cs="Lotus Linotype" w:hint="cs"/>
          <w:sz w:val="32"/>
          <w:szCs w:val="32"/>
          <w:rtl/>
        </w:rPr>
        <w:t xml:space="preserve">الصواعق المرسلة، ابن القيم، تحقيق د. </w:t>
      </w:r>
      <w:r w:rsidRPr="00C432C6">
        <w:rPr>
          <w:rFonts w:ascii="Lotus Linotype" w:hAnsi="Lotus Linotype" w:cs="Lotus Linotype"/>
          <w:sz w:val="32"/>
          <w:szCs w:val="32"/>
          <w:rtl/>
        </w:rPr>
        <w:t>علي بن محمد الدخيل الله</w:t>
      </w:r>
      <w:r w:rsidRPr="00C432C6">
        <w:rPr>
          <w:rFonts w:ascii="Lotus Linotype" w:hAnsi="Lotus Linotype" w:cs="Lotus Linotype" w:hint="cs"/>
          <w:sz w:val="32"/>
          <w:szCs w:val="32"/>
          <w:rtl/>
        </w:rPr>
        <w:t xml:space="preserve">، </w:t>
      </w:r>
      <w:r w:rsidRPr="00C432C6">
        <w:rPr>
          <w:rFonts w:ascii="Lotus Linotype" w:hAnsi="Lotus Linotype" w:cs="Lotus Linotype"/>
          <w:sz w:val="32"/>
          <w:szCs w:val="32"/>
          <w:rtl/>
        </w:rPr>
        <w:t xml:space="preserve">دار العاصمة </w:t>
      </w:r>
      <w:r w:rsidRPr="00C432C6">
        <w:rPr>
          <w:rFonts w:ascii="Lotus Linotype" w:hAnsi="Lotus Linotype" w:cs="Lotus Linotype" w:hint="cs"/>
          <w:sz w:val="32"/>
          <w:szCs w:val="32"/>
          <w:rtl/>
        </w:rPr>
        <w:t>-</w:t>
      </w:r>
      <w:r w:rsidRPr="00C432C6">
        <w:rPr>
          <w:rFonts w:ascii="Lotus Linotype" w:hAnsi="Lotus Linotype" w:cs="Lotus Linotype"/>
          <w:sz w:val="32"/>
          <w:szCs w:val="32"/>
          <w:rtl/>
        </w:rPr>
        <w:t>الرياض، الطبعة الأولى، 1408هـ</w:t>
      </w:r>
      <w:r w:rsidRPr="00C432C6">
        <w:rPr>
          <w:rFonts w:ascii="Lotus Linotype" w:hAnsi="Lotus Linotype" w:cs="Lotus Linotype" w:hint="cs"/>
          <w:sz w:val="32"/>
          <w:szCs w:val="32"/>
          <w:rtl/>
        </w:rPr>
        <w:t>.</w:t>
      </w:r>
    </w:p>
    <w:p w:rsidR="00BA4C51" w:rsidRDefault="00BA4C51" w:rsidP="00BA4C51">
      <w:pPr>
        <w:widowControl w:val="0"/>
        <w:autoSpaceDE w:val="0"/>
        <w:autoSpaceDN w:val="0"/>
        <w:ind w:left="1619" w:right="1701"/>
        <w:jc w:val="center"/>
        <w:rPr>
          <w:rFonts w:ascii="Lotus Linotype" w:hAnsi="Lotus Linotype" w:cs="Lotus Linotype"/>
          <w:sz w:val="32"/>
          <w:szCs w:val="32"/>
        </w:rPr>
      </w:pPr>
      <w:r>
        <w:rPr>
          <w:rFonts w:ascii="Lotus Linotype" w:hAnsi="Lotus Linotype" w:cs="Lotus Linotype" w:hint="cs"/>
          <w:sz w:val="32"/>
          <w:szCs w:val="32"/>
          <w:rtl/>
        </w:rPr>
        <w:t>(ظ)</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C432C6">
        <w:rPr>
          <w:rFonts w:ascii="Lotus Linotype" w:hAnsi="Lotus Linotype" w:cs="Lotus Linotype" w:hint="cs"/>
          <w:sz w:val="32"/>
          <w:szCs w:val="32"/>
          <w:rtl/>
        </w:rPr>
        <w:t xml:space="preserve">ظاهرة الإرجاء في الفكر الإسلامي، سفر الحوالي، </w:t>
      </w:r>
      <w:r w:rsidRPr="00C432C6">
        <w:rPr>
          <w:rFonts w:ascii="Lotus Linotype" w:hAnsi="Lotus Linotype" w:cs="Lotus Linotype"/>
          <w:sz w:val="32"/>
          <w:szCs w:val="32"/>
          <w:rtl/>
        </w:rPr>
        <w:t>دار الكلمة</w:t>
      </w:r>
      <w:r w:rsidRPr="00C432C6">
        <w:rPr>
          <w:rFonts w:ascii="Lotus Linotype" w:hAnsi="Lotus Linotype" w:cs="Lotus Linotype" w:hint="cs"/>
          <w:sz w:val="32"/>
          <w:szCs w:val="32"/>
          <w:rtl/>
        </w:rPr>
        <w:t xml:space="preserve">، </w:t>
      </w:r>
      <w:r w:rsidRPr="00C432C6">
        <w:rPr>
          <w:rFonts w:ascii="Lotus Linotype" w:hAnsi="Lotus Linotype" w:cs="Lotus Linotype"/>
          <w:sz w:val="32"/>
          <w:szCs w:val="32"/>
          <w:rtl/>
        </w:rPr>
        <w:t>الطبعة  الأولى، 1420 هـ / 1999 م</w:t>
      </w:r>
      <w:r w:rsidRPr="00C432C6">
        <w:rPr>
          <w:rFonts w:ascii="Lotus Linotype" w:hAnsi="Lotus Linotype" w:cs="Lotus Linotype" w:hint="cs"/>
          <w:sz w:val="32"/>
          <w:szCs w:val="32"/>
          <w:rtl/>
        </w:rPr>
        <w:t>.</w:t>
      </w:r>
    </w:p>
    <w:p w:rsidR="00BA4C51" w:rsidRDefault="00BA4C51" w:rsidP="00BA4C51">
      <w:pPr>
        <w:widowControl w:val="0"/>
        <w:autoSpaceDE w:val="0"/>
        <w:autoSpaceDN w:val="0"/>
        <w:ind w:left="1619" w:right="1701"/>
        <w:jc w:val="center"/>
        <w:rPr>
          <w:rFonts w:ascii="Lotus Linotype" w:hAnsi="Lotus Linotype" w:cs="Lotus Linotype"/>
          <w:sz w:val="32"/>
          <w:szCs w:val="32"/>
        </w:rPr>
      </w:pPr>
      <w:r>
        <w:rPr>
          <w:rFonts w:ascii="Lotus Linotype" w:hAnsi="Lotus Linotype" w:cs="Lotus Linotype" w:hint="cs"/>
          <w:sz w:val="32"/>
          <w:szCs w:val="32"/>
          <w:rtl/>
        </w:rPr>
        <w:t>(ع)</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C432C6">
        <w:rPr>
          <w:rFonts w:ascii="Lotus Linotype" w:hAnsi="Lotus Linotype" w:cs="Lotus Linotype" w:hint="cs"/>
          <w:sz w:val="32"/>
          <w:szCs w:val="32"/>
          <w:rtl/>
        </w:rPr>
        <w:t xml:space="preserve">علل ابن أبي حاتم، </w:t>
      </w:r>
      <w:r w:rsidRPr="00C432C6">
        <w:rPr>
          <w:rFonts w:ascii="Lotus Linotype" w:hAnsi="Lotus Linotype" w:cs="Lotus Linotype"/>
          <w:sz w:val="32"/>
          <w:szCs w:val="32"/>
          <w:rtl/>
        </w:rPr>
        <w:t>تحقيق فريق من الباحثين بإشراف وعناية د</w:t>
      </w:r>
      <w:r w:rsidRPr="00C432C6">
        <w:rPr>
          <w:rFonts w:ascii="Lotus Linotype" w:hAnsi="Lotus Linotype" w:cs="Lotus Linotype" w:hint="cs"/>
          <w:sz w:val="32"/>
          <w:szCs w:val="32"/>
          <w:rtl/>
        </w:rPr>
        <w:t>.</w:t>
      </w:r>
      <w:r w:rsidRPr="00C432C6">
        <w:rPr>
          <w:rFonts w:ascii="Lotus Linotype" w:hAnsi="Lotus Linotype" w:cs="Lotus Linotype"/>
          <w:sz w:val="32"/>
          <w:szCs w:val="32"/>
          <w:rtl/>
        </w:rPr>
        <w:t xml:space="preserve"> سعد بن عبد الله الحميد و د</w:t>
      </w:r>
      <w:r w:rsidRPr="00C432C6">
        <w:rPr>
          <w:rFonts w:ascii="Lotus Linotype" w:hAnsi="Lotus Linotype" w:cs="Lotus Linotype" w:hint="cs"/>
          <w:sz w:val="32"/>
          <w:szCs w:val="32"/>
          <w:rtl/>
        </w:rPr>
        <w:t>.</w:t>
      </w:r>
      <w:r w:rsidRPr="00C432C6">
        <w:rPr>
          <w:rFonts w:ascii="Lotus Linotype" w:hAnsi="Lotus Linotype" w:cs="Lotus Linotype"/>
          <w:sz w:val="32"/>
          <w:szCs w:val="32"/>
          <w:rtl/>
        </w:rPr>
        <w:t xml:space="preserve"> خالد بن عبد الرحمن الجريسي</w:t>
      </w:r>
      <w:r w:rsidRPr="00C432C6">
        <w:rPr>
          <w:rFonts w:ascii="Lotus Linotype" w:hAnsi="Lotus Linotype" w:cs="Lotus Linotype" w:hint="cs"/>
          <w:sz w:val="32"/>
          <w:szCs w:val="32"/>
          <w:rtl/>
        </w:rPr>
        <w:t xml:space="preserve">، </w:t>
      </w:r>
      <w:r w:rsidRPr="00C432C6">
        <w:rPr>
          <w:rFonts w:ascii="Lotus Linotype" w:hAnsi="Lotus Linotype" w:cs="Lotus Linotype"/>
          <w:sz w:val="32"/>
          <w:szCs w:val="32"/>
          <w:rtl/>
        </w:rPr>
        <w:t>مطابع الحميضي</w:t>
      </w:r>
      <w:r w:rsidRPr="00C432C6">
        <w:rPr>
          <w:rFonts w:ascii="Lotus Linotype" w:hAnsi="Lotus Linotype" w:cs="Lotus Linotype" w:hint="cs"/>
          <w:sz w:val="32"/>
          <w:szCs w:val="32"/>
          <w:rtl/>
        </w:rPr>
        <w:t xml:space="preserve">، </w:t>
      </w:r>
      <w:r w:rsidRPr="00C432C6">
        <w:rPr>
          <w:rFonts w:ascii="Lotus Linotype" w:hAnsi="Lotus Linotype" w:cs="Lotus Linotype"/>
          <w:sz w:val="32"/>
          <w:szCs w:val="32"/>
          <w:rtl/>
        </w:rPr>
        <w:t>الطبعة الأولى، 1427 هـ - 2006 م</w:t>
      </w:r>
      <w:r w:rsidRPr="00C432C6">
        <w:rPr>
          <w:rFonts w:ascii="Lotus Linotype" w:hAnsi="Lotus Linotype" w:cs="Lotus Linotype" w:hint="cs"/>
          <w:sz w:val="32"/>
          <w:szCs w:val="32"/>
          <w:rtl/>
        </w:rPr>
        <w:t>.</w:t>
      </w:r>
    </w:p>
    <w:p w:rsidR="00BA4C51" w:rsidRPr="005F1575"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C432C6">
        <w:rPr>
          <w:rFonts w:ascii="Lotus Linotype" w:hAnsi="Lotus Linotype" w:cs="Lotus Linotype" w:hint="cs"/>
          <w:sz w:val="32"/>
          <w:szCs w:val="32"/>
          <w:rtl/>
        </w:rPr>
        <w:t xml:space="preserve">علل الدارقطني، تحقيق </w:t>
      </w:r>
      <w:r w:rsidRPr="00C432C6">
        <w:rPr>
          <w:rFonts w:ascii="Lotus Linotype" w:hAnsi="Lotus Linotype" w:cs="Lotus Linotype"/>
          <w:sz w:val="32"/>
          <w:szCs w:val="32"/>
          <w:rtl/>
        </w:rPr>
        <w:t>محفوظ الرحمن زين الله السلفي</w:t>
      </w:r>
      <w:r w:rsidRPr="00C432C6">
        <w:rPr>
          <w:rFonts w:ascii="Lotus Linotype" w:hAnsi="Lotus Linotype" w:cs="Lotus Linotype" w:hint="cs"/>
          <w:sz w:val="32"/>
          <w:szCs w:val="32"/>
          <w:rtl/>
        </w:rPr>
        <w:t xml:space="preserve">، </w:t>
      </w:r>
      <w:r w:rsidRPr="00C432C6">
        <w:rPr>
          <w:rFonts w:ascii="Lotus Linotype" w:hAnsi="Lotus Linotype" w:cs="Lotus Linotype"/>
          <w:sz w:val="32"/>
          <w:szCs w:val="32"/>
          <w:rtl/>
        </w:rPr>
        <w:t xml:space="preserve">دار طيبة </w:t>
      </w:r>
      <w:r w:rsidRPr="00C432C6">
        <w:rPr>
          <w:rFonts w:cs="Times New Roman" w:hint="cs"/>
          <w:sz w:val="32"/>
          <w:szCs w:val="32"/>
          <w:rtl/>
        </w:rPr>
        <w:t>–</w:t>
      </w:r>
      <w:r w:rsidRPr="00C432C6">
        <w:rPr>
          <w:rFonts w:ascii="Lotus Linotype" w:hAnsi="Lotus Linotype" w:cs="Lotus Linotype"/>
          <w:sz w:val="32"/>
          <w:szCs w:val="32"/>
          <w:rtl/>
        </w:rPr>
        <w:t xml:space="preserve"> الرياض</w:t>
      </w:r>
      <w:r w:rsidRPr="00C432C6">
        <w:rPr>
          <w:rFonts w:ascii="Lotus Linotype" w:hAnsi="Lotus Linotype" w:cs="Lotus Linotype" w:hint="cs"/>
          <w:sz w:val="32"/>
          <w:szCs w:val="32"/>
          <w:rtl/>
        </w:rPr>
        <w:t xml:space="preserve">، </w:t>
      </w:r>
      <w:r w:rsidRPr="00C432C6">
        <w:rPr>
          <w:rFonts w:ascii="Lotus Linotype" w:hAnsi="Lotus Linotype" w:cs="Lotus Linotype"/>
          <w:sz w:val="32"/>
          <w:szCs w:val="32"/>
          <w:rtl/>
        </w:rPr>
        <w:t>الطبعة الأولى 1405 هـ - 1985 م.</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C432C6">
        <w:rPr>
          <w:rFonts w:ascii="Lotus Linotype" w:hAnsi="Lotus Linotype" w:cs="Lotus Linotype" w:hint="cs"/>
          <w:sz w:val="32"/>
          <w:szCs w:val="32"/>
          <w:rtl/>
        </w:rPr>
        <w:t xml:space="preserve">العلل الكبير للترمذي، ترتيب أبو طالب القاضي، تحقيق </w:t>
      </w:r>
      <w:r w:rsidRPr="00C432C6">
        <w:rPr>
          <w:rFonts w:ascii="Lotus Linotype" w:hAnsi="Lotus Linotype" w:cs="Lotus Linotype"/>
          <w:sz w:val="32"/>
          <w:szCs w:val="32"/>
          <w:rtl/>
        </w:rPr>
        <w:t>صبحي السامرائي , أبو المعاطي النوري , محمود خليل الصعيدي</w:t>
      </w:r>
      <w:r w:rsidRPr="00C432C6">
        <w:rPr>
          <w:rFonts w:ascii="Lotus Linotype" w:hAnsi="Lotus Linotype" w:cs="Lotus Linotype" w:hint="cs"/>
          <w:sz w:val="32"/>
          <w:szCs w:val="32"/>
          <w:rtl/>
        </w:rPr>
        <w:t xml:space="preserve">،  </w:t>
      </w:r>
      <w:r w:rsidRPr="00C432C6">
        <w:rPr>
          <w:rFonts w:ascii="Lotus Linotype" w:hAnsi="Lotus Linotype" w:cs="Lotus Linotype"/>
          <w:sz w:val="32"/>
          <w:szCs w:val="32"/>
          <w:rtl/>
        </w:rPr>
        <w:t xml:space="preserve">عالم الكتب , مكتبة النهضة العربية </w:t>
      </w:r>
      <w:r w:rsidRPr="00C432C6">
        <w:rPr>
          <w:rFonts w:cs="Times New Roman" w:hint="cs"/>
          <w:sz w:val="32"/>
          <w:szCs w:val="32"/>
          <w:rtl/>
        </w:rPr>
        <w:t>–</w:t>
      </w:r>
      <w:r w:rsidRPr="00C432C6">
        <w:rPr>
          <w:rFonts w:ascii="Lotus Linotype" w:hAnsi="Lotus Linotype" w:cs="Lotus Linotype"/>
          <w:sz w:val="32"/>
          <w:szCs w:val="32"/>
          <w:rtl/>
        </w:rPr>
        <w:t xml:space="preserve"> بيروت</w:t>
      </w:r>
      <w:r w:rsidRPr="00C432C6">
        <w:rPr>
          <w:rFonts w:ascii="Lotus Linotype" w:hAnsi="Lotus Linotype" w:cs="Lotus Linotype" w:hint="cs"/>
          <w:sz w:val="32"/>
          <w:szCs w:val="32"/>
          <w:rtl/>
        </w:rPr>
        <w:t xml:space="preserve">، </w:t>
      </w:r>
      <w:r w:rsidRPr="00C432C6">
        <w:rPr>
          <w:rFonts w:ascii="Lotus Linotype" w:hAnsi="Lotus Linotype" w:cs="Lotus Linotype"/>
          <w:sz w:val="32"/>
          <w:szCs w:val="32"/>
          <w:rtl/>
        </w:rPr>
        <w:t>الطبعة: الأولى،</w:t>
      </w:r>
      <w:r w:rsidRPr="00B43B15">
        <w:rPr>
          <w:rtl/>
        </w:rPr>
        <w:t xml:space="preserve"> </w:t>
      </w:r>
      <w:r w:rsidRPr="00C432C6">
        <w:rPr>
          <w:rFonts w:ascii="Lotus Linotype" w:hAnsi="Lotus Linotype" w:cs="Lotus Linotype"/>
          <w:sz w:val="32"/>
          <w:szCs w:val="32"/>
          <w:rtl/>
        </w:rPr>
        <w:t>1409</w:t>
      </w:r>
      <w:r w:rsidRPr="00C432C6">
        <w:rPr>
          <w:rFonts w:ascii="Lotus Linotype" w:hAnsi="Lotus Linotype" w:cs="Lotus Linotype" w:hint="cs"/>
          <w:sz w:val="32"/>
          <w:szCs w:val="32"/>
          <w:rtl/>
        </w:rPr>
        <w:t xml:space="preserve">هـ. </w:t>
      </w:r>
    </w:p>
    <w:p w:rsidR="00BA4C51" w:rsidRDefault="00BA4C51" w:rsidP="00BA4C51">
      <w:pPr>
        <w:widowControl w:val="0"/>
        <w:autoSpaceDE w:val="0"/>
        <w:autoSpaceDN w:val="0"/>
        <w:ind w:left="1619" w:right="1701"/>
        <w:jc w:val="center"/>
        <w:rPr>
          <w:rFonts w:ascii="Lotus Linotype" w:hAnsi="Lotus Linotype" w:cs="Lotus Linotype"/>
          <w:sz w:val="32"/>
          <w:szCs w:val="32"/>
        </w:rPr>
      </w:pPr>
      <w:r>
        <w:rPr>
          <w:rFonts w:ascii="Lotus Linotype" w:hAnsi="Lotus Linotype" w:cs="Lotus Linotype" w:hint="cs"/>
          <w:sz w:val="32"/>
          <w:szCs w:val="32"/>
          <w:rtl/>
        </w:rPr>
        <w:t xml:space="preserve"> (غ)</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C432C6">
        <w:rPr>
          <w:rFonts w:ascii="Lotus Linotype" w:hAnsi="Lotus Linotype" w:cs="Lotus Linotype"/>
          <w:sz w:val="32"/>
          <w:szCs w:val="32"/>
          <w:rtl/>
        </w:rPr>
        <w:t>غاية النهاية في  طبقات القراء</w:t>
      </w:r>
      <w:r w:rsidRPr="00C432C6">
        <w:rPr>
          <w:rFonts w:ascii="Lotus Linotype" w:hAnsi="Lotus Linotype" w:cs="Lotus Linotype" w:hint="cs"/>
          <w:sz w:val="32"/>
          <w:szCs w:val="32"/>
          <w:rtl/>
        </w:rPr>
        <w:t>،</w:t>
      </w:r>
      <w:r w:rsidRPr="00C432C6">
        <w:rPr>
          <w:rFonts w:ascii="Lotus Linotype" w:hAnsi="Lotus Linotype" w:cs="Lotus Linotype"/>
          <w:sz w:val="32"/>
          <w:szCs w:val="32"/>
          <w:rtl/>
        </w:rPr>
        <w:t xml:space="preserve"> ابن الجزري</w:t>
      </w:r>
      <w:r w:rsidRPr="00C432C6">
        <w:rPr>
          <w:rFonts w:ascii="Lotus Linotype" w:hAnsi="Lotus Linotype" w:cs="Lotus Linotype" w:hint="cs"/>
          <w:sz w:val="32"/>
          <w:szCs w:val="32"/>
          <w:rtl/>
        </w:rPr>
        <w:t xml:space="preserve">،  </w:t>
      </w:r>
      <w:r w:rsidRPr="00C432C6">
        <w:rPr>
          <w:rFonts w:ascii="Lotus Linotype" w:hAnsi="Lotus Linotype" w:cs="Lotus Linotype"/>
          <w:sz w:val="32"/>
          <w:szCs w:val="32"/>
          <w:rtl/>
        </w:rPr>
        <w:t>عني بنشره لأول مرة عام 1351هـ ج. برجستراسر</w:t>
      </w:r>
      <w:r w:rsidRPr="00C432C6">
        <w:rPr>
          <w:rFonts w:ascii="Lotus Linotype" w:hAnsi="Lotus Linotype" w:cs="Lotus Linotype" w:hint="cs"/>
          <w:sz w:val="32"/>
          <w:szCs w:val="32"/>
          <w:rtl/>
        </w:rPr>
        <w:t xml:space="preserve">، مكتبة ابن تيمية. </w:t>
      </w:r>
    </w:p>
    <w:p w:rsidR="00BA4C51" w:rsidRDefault="00BA4C51" w:rsidP="00BA4C51">
      <w:pPr>
        <w:widowControl w:val="0"/>
        <w:autoSpaceDE w:val="0"/>
        <w:autoSpaceDN w:val="0"/>
        <w:ind w:left="1619" w:right="1701"/>
        <w:jc w:val="center"/>
        <w:rPr>
          <w:rFonts w:ascii="Lotus Linotype" w:hAnsi="Lotus Linotype" w:cs="Lotus Linotype"/>
          <w:sz w:val="32"/>
          <w:szCs w:val="32"/>
        </w:rPr>
      </w:pPr>
      <w:r>
        <w:rPr>
          <w:rFonts w:ascii="Lotus Linotype" w:hAnsi="Lotus Linotype" w:cs="Lotus Linotype" w:hint="cs"/>
          <w:sz w:val="32"/>
          <w:szCs w:val="32"/>
          <w:rtl/>
        </w:rPr>
        <w:t>(ف)</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C432C6">
        <w:rPr>
          <w:rFonts w:ascii="Lotus Linotype" w:hAnsi="Lotus Linotype" w:cs="Lotus Linotype" w:hint="cs"/>
          <w:sz w:val="32"/>
          <w:szCs w:val="32"/>
          <w:rtl/>
        </w:rPr>
        <w:t xml:space="preserve">فتح الباري، ابن رجب الحنبلي، جماعة من المحققين، </w:t>
      </w:r>
      <w:r w:rsidRPr="00C432C6">
        <w:rPr>
          <w:rFonts w:ascii="Lotus Linotype" w:hAnsi="Lotus Linotype" w:cs="Lotus Linotype"/>
          <w:sz w:val="32"/>
          <w:szCs w:val="32"/>
          <w:rtl/>
        </w:rPr>
        <w:t>مكتبة الغرباء الأثرية - المدينة النبوية</w:t>
      </w:r>
      <w:r w:rsidRPr="00C432C6">
        <w:rPr>
          <w:rFonts w:ascii="Lotus Linotype" w:hAnsi="Lotus Linotype" w:cs="Lotus Linotype" w:hint="cs"/>
          <w:sz w:val="32"/>
          <w:szCs w:val="32"/>
          <w:rtl/>
        </w:rPr>
        <w:t xml:space="preserve">. </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C432C6">
        <w:rPr>
          <w:rFonts w:ascii="Lotus Linotype" w:hAnsi="Lotus Linotype" w:cs="Lotus Linotype"/>
          <w:sz w:val="32"/>
          <w:szCs w:val="32"/>
          <w:rtl/>
        </w:rPr>
        <w:t xml:space="preserve">فتح الباري، ابن حجر العسقلاني، </w:t>
      </w:r>
      <w:r w:rsidRPr="00C432C6">
        <w:rPr>
          <w:rFonts w:ascii="Lotus Linotype" w:hAnsi="Lotus Linotype" w:cs="Lotus Linotype" w:hint="cs"/>
          <w:sz w:val="32"/>
          <w:szCs w:val="32"/>
          <w:rtl/>
        </w:rPr>
        <w:t xml:space="preserve">تحقيق محمد فؤاد عبد الباقي، </w:t>
      </w:r>
      <w:r w:rsidRPr="00C432C6">
        <w:rPr>
          <w:rFonts w:ascii="Lotus Linotype" w:hAnsi="Lotus Linotype" w:cs="Lotus Linotype"/>
          <w:sz w:val="32"/>
          <w:szCs w:val="32"/>
          <w:rtl/>
        </w:rPr>
        <w:t>دار المعرفة - بيروت، 1379</w:t>
      </w:r>
      <w:r w:rsidRPr="00C432C6">
        <w:rPr>
          <w:rFonts w:ascii="Lotus Linotype" w:hAnsi="Lotus Linotype" w:cs="Lotus Linotype" w:hint="cs"/>
          <w:sz w:val="32"/>
          <w:szCs w:val="32"/>
          <w:rtl/>
        </w:rPr>
        <w:t xml:space="preserve">هـ . </w:t>
      </w:r>
    </w:p>
    <w:p w:rsidR="00BA4C51" w:rsidRPr="00C432C6" w:rsidRDefault="00BA4C51" w:rsidP="00BA4C51">
      <w:pPr>
        <w:pStyle w:val="ListParagraph"/>
        <w:widowControl w:val="0"/>
        <w:numPr>
          <w:ilvl w:val="0"/>
          <w:numId w:val="10"/>
        </w:numPr>
        <w:autoSpaceDE w:val="0"/>
        <w:autoSpaceDN w:val="0"/>
        <w:spacing w:after="0" w:line="400" w:lineRule="exact"/>
        <w:ind w:right="1701"/>
        <w:jc w:val="both"/>
        <w:rPr>
          <w:rFonts w:ascii="Lotus Linotype" w:hAnsi="Lotus Linotype" w:cs="Lotus Linotype"/>
          <w:sz w:val="32"/>
          <w:szCs w:val="32"/>
        </w:rPr>
      </w:pPr>
      <w:r w:rsidRPr="00C432C6">
        <w:rPr>
          <w:rFonts w:ascii="Lotus Linotype" w:hAnsi="Lotus Linotype" w:cs="Lotus Linotype" w:hint="cs"/>
          <w:sz w:val="32"/>
          <w:szCs w:val="32"/>
          <w:rtl/>
        </w:rPr>
        <w:t xml:space="preserve">الفتوى الحموية، تحقيق </w:t>
      </w:r>
      <w:r w:rsidRPr="00C432C6">
        <w:rPr>
          <w:rFonts w:ascii="Lotus Linotype" w:hAnsi="Lotus Linotype" w:cs="Lotus Linotype"/>
          <w:sz w:val="32"/>
          <w:szCs w:val="32"/>
          <w:rtl/>
        </w:rPr>
        <w:t>د. حمد بن عبد المحسن التويجري</w:t>
      </w:r>
      <w:r w:rsidRPr="00C432C6">
        <w:rPr>
          <w:rFonts w:ascii="Lotus Linotype" w:hAnsi="Lotus Linotype" w:cs="Lotus Linotype" w:hint="cs"/>
          <w:sz w:val="32"/>
          <w:szCs w:val="32"/>
          <w:rtl/>
        </w:rPr>
        <w:t>،</w:t>
      </w:r>
      <w:r w:rsidRPr="00C432C6">
        <w:rPr>
          <w:rFonts w:ascii="Lotus Linotype" w:hAnsi="Lotus Linotype" w:cs="Lotus Linotype"/>
          <w:sz w:val="32"/>
          <w:szCs w:val="32"/>
          <w:rtl/>
        </w:rPr>
        <w:t xml:space="preserve"> دار الصميعي </w:t>
      </w:r>
      <w:r w:rsidRPr="00C432C6">
        <w:rPr>
          <w:rFonts w:cs="Times New Roman" w:hint="cs"/>
          <w:sz w:val="32"/>
          <w:szCs w:val="32"/>
          <w:rtl/>
        </w:rPr>
        <w:t>–</w:t>
      </w:r>
      <w:r w:rsidRPr="00C432C6">
        <w:rPr>
          <w:rFonts w:ascii="Lotus Linotype" w:hAnsi="Lotus Linotype" w:cs="Lotus Linotype"/>
          <w:sz w:val="32"/>
          <w:szCs w:val="32"/>
          <w:rtl/>
        </w:rPr>
        <w:t xml:space="preserve"> الرياض</w:t>
      </w:r>
      <w:r w:rsidRPr="00C432C6">
        <w:rPr>
          <w:rFonts w:ascii="Lotus Linotype" w:hAnsi="Lotus Linotype" w:cs="Lotus Linotype" w:hint="cs"/>
          <w:sz w:val="32"/>
          <w:szCs w:val="32"/>
          <w:rtl/>
        </w:rPr>
        <w:t>،</w:t>
      </w:r>
      <w:r w:rsidRPr="00C432C6">
        <w:rPr>
          <w:rFonts w:ascii="Lotus Linotype" w:hAnsi="Lotus Linotype" w:cs="Lotus Linotype"/>
          <w:sz w:val="32"/>
          <w:szCs w:val="32"/>
          <w:rtl/>
        </w:rPr>
        <w:t xml:space="preserve"> الطبعة الثانية 1425هـ / 2004م</w:t>
      </w:r>
      <w:r w:rsidRPr="00C432C6">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C432C6">
        <w:rPr>
          <w:rFonts w:ascii="Lotus Linotype" w:hAnsi="Lotus Linotype" w:cs="Lotus Linotype"/>
          <w:sz w:val="32"/>
          <w:szCs w:val="32"/>
          <w:rtl/>
        </w:rPr>
        <w:t xml:space="preserve">فيض القدير شرح الجامع الصغير ، عبد الرؤوف المناوي، المكتبة التجارية الكبرى </w:t>
      </w:r>
      <w:r w:rsidRPr="00C432C6">
        <w:rPr>
          <w:rFonts w:cs="Times New Roman" w:hint="cs"/>
          <w:sz w:val="32"/>
          <w:szCs w:val="32"/>
          <w:rtl/>
        </w:rPr>
        <w:t>–</w:t>
      </w:r>
      <w:r w:rsidRPr="00C432C6">
        <w:rPr>
          <w:rFonts w:ascii="Lotus Linotype" w:hAnsi="Lotus Linotype" w:cs="Lotus Linotype"/>
          <w:sz w:val="32"/>
          <w:szCs w:val="32"/>
          <w:rtl/>
        </w:rPr>
        <w:t xml:space="preserve"> مصر</w:t>
      </w:r>
      <w:r w:rsidRPr="00C432C6">
        <w:rPr>
          <w:rFonts w:ascii="Lotus Linotype" w:hAnsi="Lotus Linotype" w:cs="Lotus Linotype" w:hint="cs"/>
          <w:sz w:val="32"/>
          <w:szCs w:val="32"/>
          <w:rtl/>
        </w:rPr>
        <w:t xml:space="preserve">، </w:t>
      </w:r>
      <w:r w:rsidRPr="00C432C6">
        <w:rPr>
          <w:rFonts w:ascii="Lotus Linotype" w:hAnsi="Lotus Linotype" w:cs="Lotus Linotype"/>
          <w:sz w:val="32"/>
          <w:szCs w:val="32"/>
          <w:rtl/>
        </w:rPr>
        <w:t>الطبعة</w:t>
      </w:r>
      <w:r w:rsidRPr="00C432C6">
        <w:rPr>
          <w:rFonts w:ascii="Lotus Linotype" w:hAnsi="Lotus Linotype" w:cs="Lotus Linotype" w:hint="cs"/>
          <w:sz w:val="32"/>
          <w:szCs w:val="32"/>
          <w:rtl/>
        </w:rPr>
        <w:t xml:space="preserve"> </w:t>
      </w:r>
      <w:r w:rsidRPr="00C432C6">
        <w:rPr>
          <w:rFonts w:ascii="Lotus Linotype" w:hAnsi="Lotus Linotype" w:cs="Lotus Linotype"/>
          <w:sz w:val="32"/>
          <w:szCs w:val="32"/>
          <w:rtl/>
        </w:rPr>
        <w:lastRenderedPageBreak/>
        <w:t>الأولى، 1356</w:t>
      </w:r>
      <w:r w:rsidRPr="00C432C6">
        <w:rPr>
          <w:rFonts w:ascii="Lotus Linotype" w:hAnsi="Lotus Linotype" w:cs="Lotus Linotype" w:hint="cs"/>
          <w:sz w:val="32"/>
          <w:szCs w:val="32"/>
          <w:rtl/>
        </w:rPr>
        <w:t xml:space="preserve">هـ. </w:t>
      </w:r>
    </w:p>
    <w:p w:rsidR="00BA4C51" w:rsidRDefault="00BA4C51" w:rsidP="00BA4C51">
      <w:pPr>
        <w:widowControl w:val="0"/>
        <w:autoSpaceDE w:val="0"/>
        <w:autoSpaceDN w:val="0"/>
        <w:ind w:left="1619" w:right="1701"/>
        <w:jc w:val="center"/>
        <w:rPr>
          <w:rFonts w:ascii="Lotus Linotype" w:hAnsi="Lotus Linotype" w:cs="Lotus Linotype"/>
          <w:sz w:val="32"/>
          <w:szCs w:val="32"/>
        </w:rPr>
      </w:pPr>
      <w:r>
        <w:rPr>
          <w:rFonts w:ascii="Lotus Linotype" w:hAnsi="Lotus Linotype" w:cs="Lotus Linotype" w:hint="cs"/>
          <w:sz w:val="32"/>
          <w:szCs w:val="32"/>
          <w:rtl/>
        </w:rPr>
        <w:t>(ق)</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C432C6">
        <w:rPr>
          <w:rFonts w:ascii="Lotus Linotype" w:hAnsi="Lotus Linotype" w:cs="Lotus Linotype"/>
          <w:sz w:val="32"/>
          <w:szCs w:val="32"/>
          <w:rtl/>
        </w:rPr>
        <w:t xml:space="preserve">القواعد المثلى في صفات الله وأسمائه الحسنى، محمد </w:t>
      </w:r>
      <w:r w:rsidRPr="00C432C6">
        <w:rPr>
          <w:rFonts w:ascii="Lotus Linotype" w:hAnsi="Lotus Linotype" w:cs="Lotus Linotype" w:hint="cs"/>
          <w:sz w:val="32"/>
          <w:szCs w:val="32"/>
          <w:rtl/>
        </w:rPr>
        <w:t>بن صالح</w:t>
      </w:r>
      <w:r w:rsidRPr="00C432C6">
        <w:rPr>
          <w:rFonts w:ascii="Lotus Linotype" w:hAnsi="Lotus Linotype" w:cs="Lotus Linotype"/>
          <w:sz w:val="32"/>
          <w:szCs w:val="32"/>
          <w:rtl/>
        </w:rPr>
        <w:t xml:space="preserve"> العثيمين، الجامعة الإسلامية، المدينة المنورة</w:t>
      </w:r>
      <w:r>
        <w:rPr>
          <w:rFonts w:ascii="Lotus Linotype" w:hAnsi="Lotus Linotype" w:cs="Lotus Linotype" w:hint="cs"/>
          <w:sz w:val="32"/>
          <w:szCs w:val="32"/>
          <w:rtl/>
        </w:rPr>
        <w:t xml:space="preserve">، </w:t>
      </w:r>
      <w:r w:rsidRPr="00C432C6">
        <w:rPr>
          <w:rFonts w:ascii="Lotus Linotype" w:hAnsi="Lotus Linotype" w:cs="Lotus Linotype"/>
          <w:sz w:val="32"/>
          <w:szCs w:val="32"/>
          <w:rtl/>
        </w:rPr>
        <w:t>الطبعة الثالثة، 1421هـ/2001م</w:t>
      </w:r>
      <w:r w:rsidRPr="00C432C6">
        <w:rPr>
          <w:rFonts w:ascii="Lotus Linotype" w:hAnsi="Lotus Linotype" w:cs="Lotus Linotype" w:hint="cs"/>
          <w:sz w:val="32"/>
          <w:szCs w:val="32"/>
          <w:rtl/>
        </w:rPr>
        <w:t xml:space="preserve">. </w:t>
      </w:r>
    </w:p>
    <w:p w:rsidR="00BA4C51" w:rsidRDefault="00BA4C51" w:rsidP="00BA4C51">
      <w:pPr>
        <w:widowControl w:val="0"/>
        <w:autoSpaceDE w:val="0"/>
        <w:autoSpaceDN w:val="0"/>
        <w:ind w:left="1165" w:right="1701"/>
        <w:jc w:val="center"/>
        <w:rPr>
          <w:rFonts w:ascii="Lotus Linotype" w:hAnsi="Lotus Linotype" w:cs="Lotus Linotype"/>
          <w:sz w:val="32"/>
          <w:szCs w:val="32"/>
        </w:rPr>
      </w:pPr>
      <w:r>
        <w:rPr>
          <w:rFonts w:ascii="Lotus Linotype" w:hAnsi="Lotus Linotype" w:cs="Lotus Linotype" w:hint="cs"/>
          <w:sz w:val="32"/>
          <w:szCs w:val="32"/>
          <w:rtl/>
        </w:rPr>
        <w:t>(ل)</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C432C6">
        <w:rPr>
          <w:rFonts w:ascii="Lotus Linotype" w:hAnsi="Lotus Linotype" w:cs="Lotus Linotype"/>
          <w:sz w:val="32"/>
          <w:szCs w:val="32"/>
          <w:rtl/>
        </w:rPr>
        <w:t xml:space="preserve">لسان العرب، ابن منظور، دار صادر </w:t>
      </w:r>
      <w:r w:rsidRPr="00C432C6">
        <w:rPr>
          <w:rFonts w:cs="Times New Roman" w:hint="cs"/>
          <w:sz w:val="32"/>
          <w:szCs w:val="32"/>
          <w:rtl/>
        </w:rPr>
        <w:t>–</w:t>
      </w:r>
      <w:r w:rsidRPr="00C432C6">
        <w:rPr>
          <w:rFonts w:ascii="Lotus Linotype" w:hAnsi="Lotus Linotype" w:cs="Lotus Linotype"/>
          <w:sz w:val="32"/>
          <w:szCs w:val="32"/>
          <w:rtl/>
        </w:rPr>
        <w:t xml:space="preserve"> بيروت</w:t>
      </w:r>
      <w:r w:rsidRPr="00C432C6">
        <w:rPr>
          <w:rFonts w:ascii="Lotus Linotype" w:hAnsi="Lotus Linotype" w:cs="Lotus Linotype" w:hint="cs"/>
          <w:sz w:val="32"/>
          <w:szCs w:val="32"/>
          <w:rtl/>
        </w:rPr>
        <w:t xml:space="preserve">، </w:t>
      </w:r>
      <w:r w:rsidRPr="00C432C6">
        <w:rPr>
          <w:rFonts w:ascii="Lotus Linotype" w:hAnsi="Lotus Linotype" w:cs="Lotus Linotype"/>
          <w:sz w:val="32"/>
          <w:szCs w:val="32"/>
          <w:rtl/>
        </w:rPr>
        <w:t>الطبعة الثالثة - 1414 هـ</w:t>
      </w:r>
    </w:p>
    <w:p w:rsidR="00BA4C51" w:rsidRDefault="00BA4C51" w:rsidP="00BA4C51">
      <w:pPr>
        <w:widowControl w:val="0"/>
        <w:autoSpaceDE w:val="0"/>
        <w:autoSpaceDN w:val="0"/>
        <w:ind w:left="1619" w:right="1701"/>
        <w:jc w:val="center"/>
        <w:rPr>
          <w:rFonts w:ascii="Lotus Linotype" w:hAnsi="Lotus Linotype" w:cs="Lotus Linotype"/>
          <w:sz w:val="32"/>
          <w:szCs w:val="32"/>
        </w:rPr>
      </w:pPr>
      <w:r>
        <w:rPr>
          <w:rFonts w:ascii="Lotus Linotype" w:hAnsi="Lotus Linotype" w:cs="Lotus Linotype" w:hint="cs"/>
          <w:sz w:val="32"/>
          <w:szCs w:val="32"/>
          <w:rtl/>
        </w:rPr>
        <w:t>(م)</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37208C">
        <w:rPr>
          <w:rFonts w:ascii="Lotus Linotype" w:hAnsi="Lotus Linotype" w:cs="Lotus Linotype"/>
          <w:sz w:val="32"/>
          <w:szCs w:val="32"/>
          <w:rtl/>
        </w:rPr>
        <w:t xml:space="preserve">مجمع الزوائد، الهيثمي، </w:t>
      </w:r>
      <w:r w:rsidRPr="0037208C">
        <w:rPr>
          <w:rFonts w:ascii="Lotus Linotype" w:hAnsi="Lotus Linotype" w:cs="Lotus Linotype" w:hint="cs"/>
          <w:sz w:val="32"/>
          <w:szCs w:val="32"/>
          <w:rtl/>
        </w:rPr>
        <w:t xml:space="preserve">تحقيق </w:t>
      </w:r>
      <w:r w:rsidRPr="0037208C">
        <w:rPr>
          <w:rFonts w:ascii="Lotus Linotype" w:hAnsi="Lotus Linotype" w:cs="Lotus Linotype"/>
          <w:sz w:val="32"/>
          <w:szCs w:val="32"/>
          <w:rtl/>
        </w:rPr>
        <w:t>حسام الدين القدسي</w:t>
      </w:r>
      <w:r w:rsidRPr="0037208C">
        <w:rPr>
          <w:rFonts w:ascii="Lotus Linotype" w:hAnsi="Lotus Linotype" w:cs="Lotus Linotype" w:hint="cs"/>
          <w:sz w:val="32"/>
          <w:szCs w:val="32"/>
          <w:rtl/>
        </w:rPr>
        <w:t xml:space="preserve">، </w:t>
      </w:r>
      <w:r w:rsidRPr="0037208C">
        <w:rPr>
          <w:rFonts w:ascii="Lotus Linotype" w:hAnsi="Lotus Linotype" w:cs="Lotus Linotype"/>
          <w:sz w:val="32"/>
          <w:szCs w:val="32"/>
          <w:rtl/>
        </w:rPr>
        <w:t>مكتبة القدسي، القاهرة</w:t>
      </w:r>
      <w:r w:rsidRPr="0037208C">
        <w:rPr>
          <w:rFonts w:ascii="Lotus Linotype" w:hAnsi="Lotus Linotype" w:cs="Lotus Linotype" w:hint="cs"/>
          <w:sz w:val="32"/>
          <w:szCs w:val="32"/>
          <w:rtl/>
        </w:rPr>
        <w:t xml:space="preserve">، </w:t>
      </w:r>
      <w:r w:rsidRPr="0037208C">
        <w:rPr>
          <w:rFonts w:ascii="Lotus Linotype" w:hAnsi="Lotus Linotype" w:cs="Lotus Linotype"/>
          <w:sz w:val="32"/>
          <w:szCs w:val="32"/>
          <w:rtl/>
        </w:rPr>
        <w:t>1414 هـ، 1994 م</w:t>
      </w:r>
      <w:r w:rsidRPr="0037208C">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37208C">
        <w:rPr>
          <w:rFonts w:ascii="Lotus Linotype" w:hAnsi="Lotus Linotype" w:cs="Lotus Linotype"/>
          <w:sz w:val="32"/>
          <w:szCs w:val="32"/>
          <w:rtl/>
        </w:rPr>
        <w:t xml:space="preserve">مجموع فتاوى شيخ الإسلام </w:t>
      </w:r>
      <w:r w:rsidRPr="0037208C">
        <w:rPr>
          <w:rFonts w:ascii="Lotus Linotype" w:hAnsi="Lotus Linotype" w:cs="Lotus Linotype" w:hint="cs"/>
          <w:sz w:val="32"/>
          <w:szCs w:val="32"/>
          <w:rtl/>
        </w:rPr>
        <w:t>ابن</w:t>
      </w:r>
      <w:r w:rsidRPr="0037208C">
        <w:rPr>
          <w:rFonts w:ascii="Lotus Linotype" w:hAnsi="Lotus Linotype" w:cs="Lotus Linotype"/>
          <w:sz w:val="32"/>
          <w:szCs w:val="32"/>
          <w:rtl/>
        </w:rPr>
        <w:t xml:space="preserve"> تيمية، جمع وترتيب ابن قاسم، الرئاسة العامة لإدارات البحوث العلمية والإفتاء والدعوة والإرشاد، الرياض.</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37208C">
        <w:rPr>
          <w:rFonts w:ascii="Lotus Linotype" w:hAnsi="Lotus Linotype" w:cs="Lotus Linotype" w:hint="cs"/>
          <w:sz w:val="32"/>
          <w:szCs w:val="32"/>
          <w:rtl/>
        </w:rPr>
        <w:t xml:space="preserve">مختصر الصواعق المرسلة، ابن القيم، تحقيق د. الحسن بن عبد الرحمن العلوي، أضواء السلف </w:t>
      </w:r>
      <w:r w:rsidRPr="0037208C">
        <w:rPr>
          <w:rFonts w:cs="Times New Roman" w:hint="cs"/>
          <w:sz w:val="32"/>
          <w:szCs w:val="32"/>
          <w:rtl/>
        </w:rPr>
        <w:t>–</w:t>
      </w:r>
      <w:r w:rsidRPr="0037208C">
        <w:rPr>
          <w:rFonts w:ascii="Lotus Linotype" w:hAnsi="Lotus Linotype" w:cs="Lotus Linotype" w:hint="cs"/>
          <w:sz w:val="32"/>
          <w:szCs w:val="32"/>
          <w:rtl/>
        </w:rPr>
        <w:t xml:space="preserve"> الرياض. </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37208C">
        <w:rPr>
          <w:rFonts w:ascii="Lotus Linotype" w:hAnsi="Lotus Linotype" w:cs="Lotus Linotype"/>
          <w:sz w:val="32"/>
          <w:szCs w:val="32"/>
          <w:rtl/>
        </w:rPr>
        <w:t>مدارج السالكين</w:t>
      </w:r>
      <w:r w:rsidRPr="0037208C">
        <w:rPr>
          <w:rFonts w:ascii="Lotus Linotype" w:hAnsi="Lotus Linotype" w:cs="Lotus Linotype" w:hint="cs"/>
          <w:sz w:val="32"/>
          <w:szCs w:val="32"/>
          <w:rtl/>
        </w:rPr>
        <w:t xml:space="preserve">، </w:t>
      </w:r>
      <w:r w:rsidRPr="0037208C">
        <w:rPr>
          <w:rFonts w:ascii="Lotus Linotype" w:hAnsi="Lotus Linotype" w:cs="Lotus Linotype"/>
          <w:sz w:val="32"/>
          <w:szCs w:val="32"/>
          <w:rtl/>
        </w:rPr>
        <w:t xml:space="preserve">ابن قيم الجوزية، </w:t>
      </w:r>
      <w:r w:rsidRPr="0037208C">
        <w:rPr>
          <w:rFonts w:ascii="Lotus Linotype" w:hAnsi="Lotus Linotype" w:cs="Lotus Linotype" w:hint="cs"/>
          <w:sz w:val="32"/>
          <w:szCs w:val="32"/>
          <w:rtl/>
        </w:rPr>
        <w:t xml:space="preserve">تحقيق </w:t>
      </w:r>
      <w:r w:rsidRPr="0037208C">
        <w:rPr>
          <w:rFonts w:ascii="Lotus Linotype" w:hAnsi="Lotus Linotype" w:cs="Lotus Linotype"/>
          <w:sz w:val="32"/>
          <w:szCs w:val="32"/>
          <w:rtl/>
        </w:rPr>
        <w:t>محمد المعتصم بالله البغدادي</w:t>
      </w:r>
      <w:r w:rsidRPr="0037208C">
        <w:rPr>
          <w:rFonts w:ascii="Lotus Linotype" w:hAnsi="Lotus Linotype" w:cs="Lotus Linotype" w:hint="cs"/>
          <w:sz w:val="32"/>
          <w:szCs w:val="32"/>
          <w:rtl/>
        </w:rPr>
        <w:t xml:space="preserve">، </w:t>
      </w:r>
      <w:r w:rsidRPr="0037208C">
        <w:rPr>
          <w:rFonts w:ascii="Lotus Linotype" w:hAnsi="Lotus Linotype" w:cs="Lotus Linotype"/>
          <w:sz w:val="32"/>
          <w:szCs w:val="32"/>
          <w:rtl/>
        </w:rPr>
        <w:t xml:space="preserve">دار الكتاب العربي </w:t>
      </w:r>
      <w:r w:rsidRPr="0037208C">
        <w:rPr>
          <w:rFonts w:cs="Times New Roman" w:hint="cs"/>
          <w:sz w:val="32"/>
          <w:szCs w:val="32"/>
          <w:rtl/>
        </w:rPr>
        <w:t>–</w:t>
      </w:r>
      <w:r w:rsidRPr="0037208C">
        <w:rPr>
          <w:rFonts w:ascii="Lotus Linotype" w:hAnsi="Lotus Linotype" w:cs="Lotus Linotype"/>
          <w:sz w:val="32"/>
          <w:szCs w:val="32"/>
          <w:rtl/>
        </w:rPr>
        <w:t xml:space="preserve"> بيروت</w:t>
      </w:r>
      <w:r w:rsidRPr="0037208C">
        <w:rPr>
          <w:rFonts w:ascii="Lotus Linotype" w:hAnsi="Lotus Linotype" w:cs="Lotus Linotype" w:hint="cs"/>
          <w:sz w:val="32"/>
          <w:szCs w:val="32"/>
          <w:rtl/>
        </w:rPr>
        <w:t xml:space="preserve">، </w:t>
      </w:r>
      <w:r w:rsidRPr="0037208C">
        <w:rPr>
          <w:rFonts w:ascii="Lotus Linotype" w:hAnsi="Lotus Linotype" w:cs="Lotus Linotype"/>
          <w:sz w:val="32"/>
          <w:szCs w:val="32"/>
          <w:rtl/>
        </w:rPr>
        <w:t>الطبعة الثالثة، 1416 هـ - 1996م</w:t>
      </w:r>
      <w:r w:rsidRPr="0037208C">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37208C">
        <w:rPr>
          <w:rFonts w:ascii="Lotus Linotype" w:hAnsi="Lotus Linotype" w:cs="Lotus Linotype"/>
          <w:sz w:val="32"/>
          <w:szCs w:val="32"/>
          <w:rtl/>
        </w:rPr>
        <w:t xml:space="preserve">مرقاة المفاتيح شرح مشكاة المصابيح، علي القاري، دار الفكر، بيروت </w:t>
      </w:r>
      <w:r w:rsidRPr="0037208C">
        <w:rPr>
          <w:rFonts w:cs="Times New Roman" w:hint="cs"/>
          <w:sz w:val="32"/>
          <w:szCs w:val="32"/>
          <w:rtl/>
        </w:rPr>
        <w:t>–</w:t>
      </w:r>
      <w:r w:rsidRPr="0037208C">
        <w:rPr>
          <w:rFonts w:ascii="Lotus Linotype" w:hAnsi="Lotus Linotype" w:cs="Lotus Linotype"/>
          <w:sz w:val="32"/>
          <w:szCs w:val="32"/>
          <w:rtl/>
        </w:rPr>
        <w:t xml:space="preserve"> لبنان</w:t>
      </w:r>
      <w:r w:rsidRPr="0037208C">
        <w:rPr>
          <w:rFonts w:ascii="Lotus Linotype" w:hAnsi="Lotus Linotype" w:cs="Lotus Linotype" w:hint="cs"/>
          <w:sz w:val="32"/>
          <w:szCs w:val="32"/>
          <w:rtl/>
        </w:rPr>
        <w:t xml:space="preserve">، </w:t>
      </w:r>
      <w:r w:rsidRPr="0037208C">
        <w:rPr>
          <w:rFonts w:ascii="Lotus Linotype" w:hAnsi="Lotus Linotype" w:cs="Lotus Linotype"/>
          <w:sz w:val="32"/>
          <w:szCs w:val="32"/>
          <w:rtl/>
        </w:rPr>
        <w:t>الطبعة الأولى، 1422هـ - 2002م</w:t>
      </w:r>
      <w:r w:rsidRPr="0037208C">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37208C">
        <w:rPr>
          <w:rFonts w:ascii="Lotus Linotype" w:hAnsi="Lotus Linotype" w:cs="Lotus Linotype"/>
          <w:sz w:val="32"/>
          <w:szCs w:val="32"/>
          <w:rtl/>
        </w:rPr>
        <w:t>المستدرك على الصحيحين، أبو عبد الله النيسابوري الحاكم، مصطفى عبد القادر عطا</w:t>
      </w:r>
      <w:r w:rsidRPr="0037208C">
        <w:rPr>
          <w:rFonts w:ascii="Lotus Linotype" w:hAnsi="Lotus Linotype" w:cs="Lotus Linotype" w:hint="cs"/>
          <w:sz w:val="32"/>
          <w:szCs w:val="32"/>
          <w:rtl/>
        </w:rPr>
        <w:t>،</w:t>
      </w:r>
      <w:r w:rsidRPr="0037208C">
        <w:rPr>
          <w:rFonts w:ascii="Lotus Linotype" w:hAnsi="Lotus Linotype" w:cs="Lotus Linotype"/>
          <w:sz w:val="32"/>
          <w:szCs w:val="32"/>
          <w:rtl/>
        </w:rPr>
        <w:t xml:space="preserve"> دار الكتب العلمية </w:t>
      </w:r>
      <w:r w:rsidRPr="0037208C">
        <w:rPr>
          <w:rFonts w:cs="Times New Roman" w:hint="cs"/>
          <w:sz w:val="32"/>
          <w:szCs w:val="32"/>
          <w:rtl/>
        </w:rPr>
        <w:t>–</w:t>
      </w:r>
      <w:r w:rsidRPr="0037208C">
        <w:rPr>
          <w:rFonts w:ascii="Lotus Linotype" w:hAnsi="Lotus Linotype" w:cs="Lotus Linotype"/>
          <w:sz w:val="32"/>
          <w:szCs w:val="32"/>
          <w:rtl/>
        </w:rPr>
        <w:t xml:space="preserve"> بيروت</w:t>
      </w:r>
      <w:r w:rsidRPr="0037208C">
        <w:rPr>
          <w:rFonts w:ascii="Lotus Linotype" w:hAnsi="Lotus Linotype" w:cs="Lotus Linotype" w:hint="cs"/>
          <w:sz w:val="32"/>
          <w:szCs w:val="32"/>
          <w:rtl/>
        </w:rPr>
        <w:t xml:space="preserve">، </w:t>
      </w:r>
      <w:r w:rsidRPr="0037208C">
        <w:rPr>
          <w:rFonts w:ascii="Lotus Linotype" w:hAnsi="Lotus Linotype" w:cs="Lotus Linotype"/>
          <w:sz w:val="32"/>
          <w:szCs w:val="32"/>
          <w:rtl/>
        </w:rPr>
        <w:t xml:space="preserve">الطبعة الأولى، 1411 </w:t>
      </w:r>
      <w:r w:rsidRPr="0037208C">
        <w:rPr>
          <w:rFonts w:cs="Times New Roman" w:hint="cs"/>
          <w:sz w:val="32"/>
          <w:szCs w:val="32"/>
          <w:rtl/>
        </w:rPr>
        <w:t>–</w:t>
      </w:r>
      <w:r w:rsidRPr="0037208C">
        <w:rPr>
          <w:rFonts w:ascii="Lotus Linotype" w:hAnsi="Lotus Linotype" w:cs="Lotus Linotype"/>
          <w:sz w:val="32"/>
          <w:szCs w:val="32"/>
          <w:rtl/>
        </w:rPr>
        <w:t xml:space="preserve"> 1990</w:t>
      </w:r>
      <w:r w:rsidRPr="0037208C">
        <w:rPr>
          <w:rFonts w:ascii="Lotus Linotype" w:hAnsi="Lotus Linotype" w:cs="Lotus Linotype" w:hint="cs"/>
          <w:sz w:val="32"/>
          <w:szCs w:val="32"/>
          <w:rtl/>
        </w:rPr>
        <w:t xml:space="preserve">. </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37208C">
        <w:rPr>
          <w:rFonts w:ascii="Lotus Linotype" w:hAnsi="Lotus Linotype" w:cs="Lotus Linotype"/>
          <w:sz w:val="32"/>
          <w:szCs w:val="32"/>
          <w:rtl/>
        </w:rPr>
        <w:t xml:space="preserve">المسند، أحمد بن حنبل الشيباني، </w:t>
      </w:r>
      <w:r w:rsidRPr="0037208C">
        <w:rPr>
          <w:rFonts w:ascii="Lotus Linotype" w:hAnsi="Lotus Linotype" w:cs="Lotus Linotype" w:hint="cs"/>
          <w:sz w:val="32"/>
          <w:szCs w:val="32"/>
          <w:rtl/>
        </w:rPr>
        <w:t xml:space="preserve">تحقيق </w:t>
      </w:r>
      <w:r w:rsidRPr="0037208C">
        <w:rPr>
          <w:rFonts w:ascii="Lotus Linotype" w:hAnsi="Lotus Linotype" w:cs="Lotus Linotype"/>
          <w:sz w:val="32"/>
          <w:szCs w:val="32"/>
          <w:rtl/>
        </w:rPr>
        <w:t xml:space="preserve">شعيب </w:t>
      </w:r>
      <w:r w:rsidRPr="0037208C">
        <w:rPr>
          <w:rFonts w:ascii="Lotus Linotype" w:hAnsi="Lotus Linotype" w:cs="Lotus Linotype" w:hint="cs"/>
          <w:sz w:val="32"/>
          <w:szCs w:val="32"/>
          <w:rtl/>
        </w:rPr>
        <w:t>الأرناؤو</w:t>
      </w:r>
      <w:r w:rsidRPr="0037208C">
        <w:rPr>
          <w:rFonts w:ascii="Lotus Linotype" w:hAnsi="Lotus Linotype" w:cs="Lotus Linotype" w:hint="eastAsia"/>
          <w:sz w:val="32"/>
          <w:szCs w:val="32"/>
          <w:rtl/>
        </w:rPr>
        <w:t>ط</w:t>
      </w:r>
      <w:r w:rsidRPr="0037208C">
        <w:rPr>
          <w:rFonts w:ascii="Lotus Linotype" w:hAnsi="Lotus Linotype" w:cs="Lotus Linotype"/>
          <w:sz w:val="32"/>
          <w:szCs w:val="32"/>
          <w:rtl/>
        </w:rPr>
        <w:t xml:space="preserve"> - عادل مرشد، وآخرون</w:t>
      </w:r>
      <w:r w:rsidRPr="0037208C">
        <w:rPr>
          <w:rFonts w:ascii="Lotus Linotype" w:hAnsi="Lotus Linotype" w:cs="Lotus Linotype" w:hint="cs"/>
          <w:sz w:val="32"/>
          <w:szCs w:val="32"/>
          <w:rtl/>
        </w:rPr>
        <w:t xml:space="preserve">، </w:t>
      </w:r>
      <w:r w:rsidRPr="0037208C">
        <w:rPr>
          <w:rFonts w:ascii="Lotus Linotype" w:hAnsi="Lotus Linotype" w:cs="Lotus Linotype"/>
          <w:sz w:val="32"/>
          <w:szCs w:val="32"/>
          <w:rtl/>
        </w:rPr>
        <w:t xml:space="preserve"> مؤسسة الرسالة</w:t>
      </w:r>
      <w:r w:rsidRPr="0037208C">
        <w:rPr>
          <w:rFonts w:ascii="Lotus Linotype" w:hAnsi="Lotus Linotype" w:cs="Lotus Linotype" w:hint="cs"/>
          <w:sz w:val="32"/>
          <w:szCs w:val="32"/>
          <w:rtl/>
        </w:rPr>
        <w:t xml:space="preserve">، </w:t>
      </w:r>
      <w:r w:rsidRPr="0037208C">
        <w:rPr>
          <w:rFonts w:ascii="Lotus Linotype" w:hAnsi="Lotus Linotype" w:cs="Lotus Linotype"/>
          <w:sz w:val="32"/>
          <w:szCs w:val="32"/>
          <w:rtl/>
        </w:rPr>
        <w:t>الطبعة الأولى، 1421 هـ - 2001 م</w:t>
      </w:r>
      <w:r w:rsidRPr="0037208C">
        <w:rPr>
          <w:rFonts w:ascii="Lotus Linotype" w:hAnsi="Lotus Linotype" w:cs="Lotus Linotype" w:hint="cs"/>
          <w:sz w:val="32"/>
          <w:szCs w:val="32"/>
          <w:rtl/>
        </w:rPr>
        <w:t xml:space="preserve">. </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37208C">
        <w:rPr>
          <w:rFonts w:ascii="Lotus Linotype" w:hAnsi="Lotus Linotype" w:cs="Lotus Linotype"/>
          <w:sz w:val="32"/>
          <w:szCs w:val="32"/>
          <w:rtl/>
        </w:rPr>
        <w:t xml:space="preserve">المسند، الحميدي، </w:t>
      </w:r>
      <w:r w:rsidRPr="0037208C">
        <w:rPr>
          <w:rFonts w:ascii="Lotus Linotype" w:hAnsi="Lotus Linotype" w:cs="Lotus Linotype" w:hint="cs"/>
          <w:sz w:val="32"/>
          <w:szCs w:val="32"/>
          <w:rtl/>
        </w:rPr>
        <w:t xml:space="preserve">تحقيق </w:t>
      </w:r>
      <w:r w:rsidRPr="0037208C">
        <w:rPr>
          <w:rFonts w:ascii="Lotus Linotype" w:hAnsi="Lotus Linotype" w:cs="Lotus Linotype"/>
          <w:sz w:val="32"/>
          <w:szCs w:val="32"/>
          <w:rtl/>
        </w:rPr>
        <w:t xml:space="preserve"> حس</w:t>
      </w:r>
      <w:r w:rsidRPr="0037208C">
        <w:rPr>
          <w:rFonts w:ascii="Lotus Linotype" w:hAnsi="Lotus Linotype" w:cs="Lotus Linotype" w:hint="cs"/>
          <w:sz w:val="32"/>
          <w:szCs w:val="32"/>
          <w:rtl/>
        </w:rPr>
        <w:t>ي</w:t>
      </w:r>
      <w:r w:rsidRPr="0037208C">
        <w:rPr>
          <w:rFonts w:ascii="Lotus Linotype" w:hAnsi="Lotus Linotype" w:cs="Lotus Linotype"/>
          <w:sz w:val="32"/>
          <w:szCs w:val="32"/>
          <w:rtl/>
        </w:rPr>
        <w:t>ن سليم أسد</w:t>
      </w:r>
      <w:r w:rsidRPr="0037208C">
        <w:rPr>
          <w:rFonts w:ascii="Lotus Linotype" w:hAnsi="Lotus Linotype" w:cs="Lotus Linotype" w:hint="cs"/>
          <w:sz w:val="32"/>
          <w:szCs w:val="32"/>
          <w:rtl/>
        </w:rPr>
        <w:t xml:space="preserve">، </w:t>
      </w:r>
      <w:r w:rsidRPr="0037208C">
        <w:rPr>
          <w:rFonts w:ascii="Lotus Linotype" w:hAnsi="Lotus Linotype" w:cs="Lotus Linotype"/>
          <w:sz w:val="32"/>
          <w:szCs w:val="32"/>
          <w:rtl/>
        </w:rPr>
        <w:t xml:space="preserve"> دار السقا، دمشق </w:t>
      </w:r>
      <w:r w:rsidRPr="0037208C">
        <w:rPr>
          <w:rFonts w:cs="Times New Roman" w:hint="cs"/>
          <w:sz w:val="32"/>
          <w:szCs w:val="32"/>
          <w:rtl/>
        </w:rPr>
        <w:t>–</w:t>
      </w:r>
      <w:r w:rsidRPr="0037208C">
        <w:rPr>
          <w:rFonts w:ascii="Lotus Linotype" w:hAnsi="Lotus Linotype" w:cs="Lotus Linotype"/>
          <w:sz w:val="32"/>
          <w:szCs w:val="32"/>
          <w:rtl/>
        </w:rPr>
        <w:t xml:space="preserve"> سوريا</w:t>
      </w:r>
      <w:r w:rsidRPr="0037208C">
        <w:rPr>
          <w:rFonts w:ascii="Lotus Linotype" w:hAnsi="Lotus Linotype" w:cs="Lotus Linotype" w:hint="cs"/>
          <w:sz w:val="32"/>
          <w:szCs w:val="32"/>
          <w:rtl/>
        </w:rPr>
        <w:t xml:space="preserve">، </w:t>
      </w:r>
      <w:r w:rsidRPr="0037208C">
        <w:rPr>
          <w:rFonts w:ascii="Lotus Linotype" w:hAnsi="Lotus Linotype" w:cs="Lotus Linotype"/>
          <w:sz w:val="32"/>
          <w:szCs w:val="32"/>
          <w:rtl/>
        </w:rPr>
        <w:t>الطبعة الأولى، 1996 م</w:t>
      </w:r>
      <w:r w:rsidRPr="0037208C">
        <w:rPr>
          <w:rFonts w:ascii="Lotus Linotype" w:hAnsi="Lotus Linotype" w:cs="Lotus Linotype" w:hint="cs"/>
          <w:sz w:val="32"/>
          <w:szCs w:val="32"/>
          <w:rtl/>
        </w:rPr>
        <w:t xml:space="preserve">. </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37208C">
        <w:rPr>
          <w:rFonts w:ascii="Lotus Linotype" w:hAnsi="Lotus Linotype" w:cs="Lotus Linotype"/>
          <w:sz w:val="32"/>
          <w:szCs w:val="32"/>
          <w:rtl/>
        </w:rPr>
        <w:t xml:space="preserve">مسند أبي يعلى، أبو يعلى الموصلي، تحقيق حسين سليم، دار المأمون، بيروت، الطبعة الأولى، </w:t>
      </w:r>
      <w:r w:rsidRPr="0037208C">
        <w:rPr>
          <w:rFonts w:ascii="Lotus Linotype" w:hAnsi="Lotus Linotype" w:cs="Lotus Linotype"/>
          <w:sz w:val="32"/>
          <w:szCs w:val="32"/>
          <w:rtl/>
        </w:rPr>
        <w:lastRenderedPageBreak/>
        <w:t>1404هـ.</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37208C">
        <w:rPr>
          <w:rFonts w:ascii="Lotus Linotype" w:hAnsi="Lotus Linotype" w:cs="Lotus Linotype" w:hint="cs"/>
          <w:sz w:val="32"/>
          <w:szCs w:val="32"/>
          <w:rtl/>
        </w:rPr>
        <w:t>مصنف ابن أبي شيبة،</w:t>
      </w:r>
      <w:r w:rsidRPr="0037208C">
        <w:rPr>
          <w:rFonts w:ascii="Lotus Linotype" w:hAnsi="Lotus Linotype" w:cs="Lotus Linotype"/>
          <w:sz w:val="32"/>
          <w:szCs w:val="32"/>
          <w:rtl/>
        </w:rPr>
        <w:t xml:space="preserve"> </w:t>
      </w:r>
      <w:r w:rsidRPr="0037208C">
        <w:rPr>
          <w:rFonts w:ascii="Lotus Linotype" w:hAnsi="Lotus Linotype" w:cs="Lotus Linotype" w:hint="cs"/>
          <w:sz w:val="32"/>
          <w:szCs w:val="32"/>
          <w:rtl/>
        </w:rPr>
        <w:t xml:space="preserve">تحقيق </w:t>
      </w:r>
      <w:r w:rsidRPr="0037208C">
        <w:rPr>
          <w:rFonts w:ascii="Lotus Linotype" w:hAnsi="Lotus Linotype" w:cs="Lotus Linotype"/>
          <w:sz w:val="32"/>
          <w:szCs w:val="32"/>
          <w:rtl/>
        </w:rPr>
        <w:t>كمال يوسف الحوت</w:t>
      </w:r>
      <w:r w:rsidRPr="0037208C">
        <w:rPr>
          <w:rFonts w:ascii="Lotus Linotype" w:hAnsi="Lotus Linotype" w:cs="Lotus Linotype" w:hint="cs"/>
          <w:sz w:val="32"/>
          <w:szCs w:val="32"/>
          <w:rtl/>
        </w:rPr>
        <w:t xml:space="preserve">، </w:t>
      </w:r>
      <w:r w:rsidRPr="0037208C">
        <w:rPr>
          <w:rFonts w:ascii="Lotus Linotype" w:hAnsi="Lotus Linotype" w:cs="Lotus Linotype"/>
          <w:sz w:val="32"/>
          <w:szCs w:val="32"/>
          <w:rtl/>
        </w:rPr>
        <w:t xml:space="preserve">مكتبة الرشد </w:t>
      </w:r>
      <w:r w:rsidRPr="0037208C">
        <w:rPr>
          <w:rFonts w:cs="Times New Roman" w:hint="cs"/>
          <w:sz w:val="32"/>
          <w:szCs w:val="32"/>
          <w:rtl/>
        </w:rPr>
        <w:t>–</w:t>
      </w:r>
      <w:r w:rsidRPr="0037208C">
        <w:rPr>
          <w:rFonts w:ascii="Lotus Linotype" w:hAnsi="Lotus Linotype" w:cs="Lotus Linotype"/>
          <w:sz w:val="32"/>
          <w:szCs w:val="32"/>
          <w:rtl/>
        </w:rPr>
        <w:t xml:space="preserve"> الرياض</w:t>
      </w:r>
      <w:r w:rsidRPr="0037208C">
        <w:rPr>
          <w:rFonts w:ascii="Lotus Linotype" w:hAnsi="Lotus Linotype" w:cs="Lotus Linotype" w:hint="cs"/>
          <w:sz w:val="32"/>
          <w:szCs w:val="32"/>
          <w:rtl/>
        </w:rPr>
        <w:t xml:space="preserve">، </w:t>
      </w:r>
      <w:r w:rsidRPr="0037208C">
        <w:rPr>
          <w:rFonts w:ascii="Lotus Linotype" w:hAnsi="Lotus Linotype" w:cs="Lotus Linotype"/>
          <w:sz w:val="32"/>
          <w:szCs w:val="32"/>
          <w:rtl/>
        </w:rPr>
        <w:t>الطبعة الأولى، 1409</w:t>
      </w:r>
      <w:r w:rsidRPr="0037208C">
        <w:rPr>
          <w:rFonts w:ascii="Lotus Linotype" w:hAnsi="Lotus Linotype" w:cs="Lotus Linotype" w:hint="cs"/>
          <w:sz w:val="32"/>
          <w:szCs w:val="32"/>
          <w:rtl/>
        </w:rPr>
        <w:t xml:space="preserve">هـ </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37208C">
        <w:rPr>
          <w:rFonts w:ascii="Lotus Linotype" w:hAnsi="Lotus Linotype" w:cs="Lotus Linotype"/>
          <w:sz w:val="32"/>
          <w:szCs w:val="32"/>
          <w:rtl/>
        </w:rPr>
        <w:t>المعجم الكبير، الحافظ أبو القاسم الطبراني، تحقيق حمدي عبد المجيد السلفي</w:t>
      </w:r>
      <w:r w:rsidRPr="0037208C">
        <w:rPr>
          <w:rFonts w:ascii="Lotus Linotype" w:hAnsi="Lotus Linotype" w:cs="Lotus Linotype" w:hint="cs"/>
          <w:sz w:val="32"/>
          <w:szCs w:val="32"/>
          <w:rtl/>
        </w:rPr>
        <w:t xml:space="preserve">، </w:t>
      </w:r>
      <w:r w:rsidRPr="0037208C">
        <w:rPr>
          <w:rFonts w:ascii="Lotus Linotype" w:hAnsi="Lotus Linotype" w:cs="Lotus Linotype"/>
          <w:sz w:val="32"/>
          <w:szCs w:val="32"/>
          <w:rtl/>
        </w:rPr>
        <w:t xml:space="preserve">مكتبة ابن تيمية </w:t>
      </w:r>
      <w:r w:rsidRPr="0037208C">
        <w:rPr>
          <w:rFonts w:cs="Times New Roman" w:hint="cs"/>
          <w:sz w:val="32"/>
          <w:szCs w:val="32"/>
          <w:rtl/>
        </w:rPr>
        <w:t>–</w:t>
      </w:r>
      <w:r w:rsidRPr="0037208C">
        <w:rPr>
          <w:rFonts w:ascii="Lotus Linotype" w:hAnsi="Lotus Linotype" w:cs="Lotus Linotype"/>
          <w:sz w:val="32"/>
          <w:szCs w:val="32"/>
          <w:rtl/>
        </w:rPr>
        <w:t xml:space="preserve"> القاهرة</w:t>
      </w:r>
      <w:r w:rsidRPr="0037208C">
        <w:rPr>
          <w:rFonts w:ascii="Lotus Linotype" w:hAnsi="Lotus Linotype" w:cs="Lotus Linotype" w:hint="cs"/>
          <w:sz w:val="32"/>
          <w:szCs w:val="32"/>
          <w:rtl/>
        </w:rPr>
        <w:t xml:space="preserve">، </w:t>
      </w:r>
      <w:r w:rsidRPr="0037208C">
        <w:rPr>
          <w:rFonts w:ascii="Lotus Linotype" w:hAnsi="Lotus Linotype" w:cs="Lotus Linotype"/>
          <w:sz w:val="32"/>
          <w:szCs w:val="32"/>
          <w:rtl/>
        </w:rPr>
        <w:t>الطبعة الثانية</w:t>
      </w:r>
      <w:r w:rsidRPr="0037208C">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37208C">
        <w:rPr>
          <w:rFonts w:ascii="Lotus Linotype" w:hAnsi="Lotus Linotype" w:cs="Lotus Linotype" w:hint="cs"/>
          <w:sz w:val="32"/>
          <w:szCs w:val="32"/>
          <w:rtl/>
        </w:rPr>
        <w:t xml:space="preserve">مقالات الإسلاميين، أبو الحسن الأشعري، تحقيق </w:t>
      </w:r>
      <w:r w:rsidRPr="0037208C">
        <w:rPr>
          <w:rFonts w:ascii="Lotus Linotype" w:hAnsi="Lotus Linotype" w:cs="Lotus Linotype"/>
          <w:sz w:val="32"/>
          <w:szCs w:val="32"/>
          <w:rtl/>
        </w:rPr>
        <w:t>نعيم زرزور</w:t>
      </w:r>
      <w:r w:rsidRPr="0037208C">
        <w:rPr>
          <w:rFonts w:ascii="Lotus Linotype" w:hAnsi="Lotus Linotype" w:cs="Lotus Linotype" w:hint="cs"/>
          <w:sz w:val="32"/>
          <w:szCs w:val="32"/>
          <w:rtl/>
        </w:rPr>
        <w:t xml:space="preserve">، </w:t>
      </w:r>
      <w:r w:rsidRPr="0037208C">
        <w:rPr>
          <w:rFonts w:ascii="Lotus Linotype" w:hAnsi="Lotus Linotype" w:cs="Lotus Linotype"/>
          <w:sz w:val="32"/>
          <w:szCs w:val="32"/>
          <w:rtl/>
        </w:rPr>
        <w:t xml:space="preserve"> المكتبة العصرية</w:t>
      </w:r>
      <w:r w:rsidRPr="0037208C">
        <w:rPr>
          <w:rFonts w:ascii="Lotus Linotype" w:hAnsi="Lotus Linotype" w:cs="Lotus Linotype" w:hint="cs"/>
          <w:sz w:val="32"/>
          <w:szCs w:val="32"/>
          <w:rtl/>
        </w:rPr>
        <w:t xml:space="preserve">، </w:t>
      </w:r>
      <w:r w:rsidRPr="0037208C">
        <w:rPr>
          <w:rFonts w:ascii="Lotus Linotype" w:hAnsi="Lotus Linotype" w:cs="Lotus Linotype"/>
          <w:sz w:val="32"/>
          <w:szCs w:val="32"/>
          <w:rtl/>
        </w:rPr>
        <w:t>الطبعة الأولى، 1426هـ - 2005م</w:t>
      </w:r>
      <w:r w:rsidRPr="0037208C">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37208C">
        <w:rPr>
          <w:rFonts w:ascii="Lotus Linotype" w:hAnsi="Lotus Linotype" w:cs="Lotus Linotype" w:hint="cs"/>
          <w:sz w:val="32"/>
          <w:szCs w:val="32"/>
          <w:rtl/>
        </w:rPr>
        <w:t xml:space="preserve">موقف ابن تيمية من الأشاعرة،  عبد الرحمن المحمود، </w:t>
      </w:r>
      <w:r w:rsidRPr="0037208C">
        <w:rPr>
          <w:rFonts w:ascii="Lotus Linotype" w:hAnsi="Lotus Linotype" w:cs="Lotus Linotype"/>
          <w:sz w:val="32"/>
          <w:szCs w:val="32"/>
          <w:rtl/>
        </w:rPr>
        <w:t xml:space="preserve">مكتبة الرشد </w:t>
      </w:r>
      <w:r w:rsidRPr="0037208C">
        <w:rPr>
          <w:rFonts w:cs="Times New Roman" w:hint="cs"/>
          <w:sz w:val="32"/>
          <w:szCs w:val="32"/>
          <w:rtl/>
        </w:rPr>
        <w:t>–</w:t>
      </w:r>
      <w:r w:rsidRPr="0037208C">
        <w:rPr>
          <w:rFonts w:ascii="Lotus Linotype" w:hAnsi="Lotus Linotype" w:cs="Lotus Linotype"/>
          <w:sz w:val="32"/>
          <w:szCs w:val="32"/>
          <w:rtl/>
        </w:rPr>
        <w:t xml:space="preserve"> الرياض</w:t>
      </w:r>
      <w:r w:rsidRPr="0037208C">
        <w:rPr>
          <w:rFonts w:ascii="Lotus Linotype" w:hAnsi="Lotus Linotype" w:cs="Lotus Linotype" w:hint="cs"/>
          <w:sz w:val="32"/>
          <w:szCs w:val="32"/>
          <w:rtl/>
        </w:rPr>
        <w:t xml:space="preserve">، </w:t>
      </w:r>
      <w:r w:rsidRPr="0037208C">
        <w:rPr>
          <w:rFonts w:ascii="Lotus Linotype" w:hAnsi="Lotus Linotype" w:cs="Lotus Linotype"/>
          <w:sz w:val="32"/>
          <w:szCs w:val="32"/>
          <w:rtl/>
        </w:rPr>
        <w:t>الطبعة الأولى، 1415 هـ / 1995 م</w:t>
      </w:r>
      <w:r w:rsidRPr="0037208C">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37208C">
        <w:rPr>
          <w:rFonts w:ascii="Lotus Linotype" w:hAnsi="Lotus Linotype" w:cs="Lotus Linotype"/>
          <w:sz w:val="32"/>
          <w:szCs w:val="32"/>
          <w:rtl/>
        </w:rPr>
        <w:t xml:space="preserve">منهاج السنة، </w:t>
      </w:r>
      <w:r w:rsidRPr="0037208C">
        <w:rPr>
          <w:rFonts w:ascii="Lotus Linotype" w:hAnsi="Lotus Linotype" w:cs="Lotus Linotype" w:hint="cs"/>
          <w:sz w:val="32"/>
          <w:szCs w:val="32"/>
          <w:rtl/>
        </w:rPr>
        <w:t>ابن تيمية</w:t>
      </w:r>
      <w:r w:rsidRPr="0037208C">
        <w:rPr>
          <w:rFonts w:ascii="Lotus Linotype" w:hAnsi="Lotus Linotype" w:cs="Lotus Linotype"/>
          <w:sz w:val="32"/>
          <w:szCs w:val="32"/>
          <w:rtl/>
        </w:rPr>
        <w:t>،</w:t>
      </w:r>
      <w:r w:rsidRPr="0037208C">
        <w:rPr>
          <w:rFonts w:ascii="Lotus Linotype" w:hAnsi="Lotus Linotype" w:cs="Lotus Linotype" w:hint="cs"/>
          <w:sz w:val="32"/>
          <w:szCs w:val="32"/>
          <w:rtl/>
        </w:rPr>
        <w:t xml:space="preserve"> تحقيق </w:t>
      </w:r>
      <w:r w:rsidRPr="0037208C">
        <w:rPr>
          <w:rFonts w:ascii="Lotus Linotype" w:hAnsi="Lotus Linotype" w:cs="Lotus Linotype"/>
          <w:sz w:val="32"/>
          <w:szCs w:val="32"/>
          <w:rtl/>
        </w:rPr>
        <w:t>محمد رشاد سالم</w:t>
      </w:r>
      <w:r w:rsidRPr="0037208C">
        <w:rPr>
          <w:rFonts w:ascii="Lotus Linotype" w:hAnsi="Lotus Linotype" w:cs="Lotus Linotype" w:hint="cs"/>
          <w:sz w:val="32"/>
          <w:szCs w:val="32"/>
          <w:rtl/>
        </w:rPr>
        <w:t>،</w:t>
      </w:r>
      <w:r w:rsidRPr="0037208C">
        <w:rPr>
          <w:rFonts w:ascii="Lotus Linotype" w:hAnsi="Lotus Linotype" w:cs="Lotus Linotype"/>
          <w:sz w:val="32"/>
          <w:szCs w:val="32"/>
          <w:rtl/>
        </w:rPr>
        <w:t xml:space="preserve"> أشرفت على طباعته جامعة الإمام، الطبعة الأولى، 1406هـ.</w:t>
      </w:r>
    </w:p>
    <w:p w:rsidR="00BA4C51" w:rsidRDefault="00BA4C51" w:rsidP="00BA4C51">
      <w:pPr>
        <w:widowControl w:val="0"/>
        <w:autoSpaceDE w:val="0"/>
        <w:autoSpaceDN w:val="0"/>
        <w:ind w:left="1619" w:right="1701"/>
        <w:jc w:val="center"/>
        <w:rPr>
          <w:rFonts w:ascii="Lotus Linotype" w:hAnsi="Lotus Linotype" w:cs="Lotus Linotype"/>
          <w:sz w:val="32"/>
          <w:szCs w:val="32"/>
        </w:rPr>
      </w:pPr>
      <w:r>
        <w:rPr>
          <w:rFonts w:ascii="Lotus Linotype" w:hAnsi="Lotus Linotype" w:cs="Lotus Linotype" w:hint="cs"/>
          <w:sz w:val="32"/>
          <w:szCs w:val="32"/>
          <w:rtl/>
        </w:rPr>
        <w:t>(ن)</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37208C">
        <w:rPr>
          <w:rFonts w:ascii="Lotus Linotype" w:hAnsi="Lotus Linotype" w:cs="Lotus Linotype" w:hint="cs"/>
          <w:sz w:val="32"/>
          <w:szCs w:val="32"/>
          <w:rtl/>
        </w:rPr>
        <w:t xml:space="preserve">النبوات، ابن تيمية، تحقيق </w:t>
      </w:r>
      <w:r w:rsidRPr="0037208C">
        <w:rPr>
          <w:rFonts w:ascii="Lotus Linotype" w:hAnsi="Lotus Linotype" w:cs="Lotus Linotype"/>
          <w:sz w:val="32"/>
          <w:szCs w:val="32"/>
          <w:rtl/>
        </w:rPr>
        <w:t>عبد العزيز بن صالح الطويان</w:t>
      </w:r>
      <w:r w:rsidRPr="0037208C">
        <w:rPr>
          <w:rFonts w:ascii="Lotus Linotype" w:hAnsi="Lotus Linotype" w:cs="Lotus Linotype" w:hint="cs"/>
          <w:sz w:val="32"/>
          <w:szCs w:val="32"/>
          <w:rtl/>
        </w:rPr>
        <w:t xml:space="preserve">، </w:t>
      </w:r>
      <w:r w:rsidRPr="0037208C">
        <w:rPr>
          <w:rFonts w:ascii="Lotus Linotype" w:hAnsi="Lotus Linotype" w:cs="Lotus Linotype"/>
          <w:sz w:val="32"/>
          <w:szCs w:val="32"/>
          <w:rtl/>
        </w:rPr>
        <w:t>أضواء السلف، الرياض،</w:t>
      </w:r>
      <w:r w:rsidRPr="0037208C">
        <w:rPr>
          <w:rFonts w:ascii="Lotus Linotype" w:hAnsi="Lotus Linotype" w:cs="Lotus Linotype" w:hint="cs"/>
          <w:sz w:val="32"/>
          <w:szCs w:val="32"/>
          <w:rtl/>
        </w:rPr>
        <w:t xml:space="preserve"> </w:t>
      </w:r>
      <w:r w:rsidRPr="0037208C">
        <w:rPr>
          <w:rFonts w:ascii="Lotus Linotype" w:hAnsi="Lotus Linotype" w:cs="Lotus Linotype"/>
          <w:sz w:val="32"/>
          <w:szCs w:val="32"/>
          <w:rtl/>
        </w:rPr>
        <w:t>الطبعة الأولى، 1420هـ/2000م</w:t>
      </w:r>
      <w:r w:rsidRPr="0037208C">
        <w:rPr>
          <w:rFonts w:ascii="Lotus Linotype" w:hAnsi="Lotus Linotype" w:cs="Lotus Linotype" w:hint="cs"/>
          <w:sz w:val="32"/>
          <w:szCs w:val="32"/>
          <w:rtl/>
        </w:rPr>
        <w:t>.</w:t>
      </w:r>
    </w:p>
    <w:p w:rsidR="00BA4C51"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37208C">
        <w:rPr>
          <w:rFonts w:ascii="Lotus Linotype" w:hAnsi="Lotus Linotype" w:cs="Lotus Linotype" w:hint="cs"/>
          <w:sz w:val="32"/>
          <w:szCs w:val="32"/>
          <w:rtl/>
        </w:rPr>
        <w:t xml:space="preserve">نقض الدارمي على المريسي، عثمان بن سعيد الدارمي، تحقيق </w:t>
      </w:r>
      <w:r w:rsidRPr="0037208C">
        <w:rPr>
          <w:rFonts w:ascii="Lotus Linotype" w:hAnsi="Lotus Linotype" w:cs="Lotus Linotype"/>
          <w:sz w:val="32"/>
          <w:szCs w:val="32"/>
          <w:rtl/>
        </w:rPr>
        <w:t>رشيد بن حسن الألمعي</w:t>
      </w:r>
      <w:r w:rsidRPr="0037208C">
        <w:rPr>
          <w:rFonts w:ascii="Lotus Linotype" w:hAnsi="Lotus Linotype" w:cs="Lotus Linotype" w:hint="cs"/>
          <w:sz w:val="32"/>
          <w:szCs w:val="32"/>
          <w:rtl/>
        </w:rPr>
        <w:t xml:space="preserve">، </w:t>
      </w:r>
      <w:r w:rsidRPr="0037208C">
        <w:rPr>
          <w:rFonts w:ascii="Lotus Linotype" w:hAnsi="Lotus Linotype" w:cs="Lotus Linotype"/>
          <w:sz w:val="32"/>
          <w:szCs w:val="32"/>
          <w:rtl/>
        </w:rPr>
        <w:t>مكتبة الرشد</w:t>
      </w:r>
      <w:r w:rsidRPr="0037208C">
        <w:rPr>
          <w:rFonts w:ascii="Lotus Linotype" w:hAnsi="Lotus Linotype" w:cs="Lotus Linotype" w:hint="cs"/>
          <w:sz w:val="32"/>
          <w:szCs w:val="32"/>
          <w:rtl/>
        </w:rPr>
        <w:t xml:space="preserve">، </w:t>
      </w:r>
      <w:r w:rsidRPr="0037208C">
        <w:rPr>
          <w:rFonts w:ascii="Lotus Linotype" w:hAnsi="Lotus Linotype" w:cs="Lotus Linotype"/>
          <w:sz w:val="32"/>
          <w:szCs w:val="32"/>
          <w:rtl/>
        </w:rPr>
        <w:t>الطبعة</w:t>
      </w:r>
      <w:r w:rsidRPr="0037208C">
        <w:rPr>
          <w:rFonts w:ascii="Lotus Linotype" w:hAnsi="Lotus Linotype" w:cs="Lotus Linotype" w:hint="cs"/>
          <w:sz w:val="32"/>
          <w:szCs w:val="32"/>
          <w:rtl/>
        </w:rPr>
        <w:t xml:space="preserve"> </w:t>
      </w:r>
      <w:r w:rsidRPr="0037208C">
        <w:rPr>
          <w:rFonts w:ascii="Lotus Linotype" w:hAnsi="Lotus Linotype" w:cs="Lotus Linotype"/>
          <w:sz w:val="32"/>
          <w:szCs w:val="32"/>
          <w:rtl/>
        </w:rPr>
        <w:t>الأولى 1418هـ - 1998م</w:t>
      </w:r>
      <w:r w:rsidRPr="0037208C">
        <w:rPr>
          <w:rFonts w:ascii="Lotus Linotype" w:hAnsi="Lotus Linotype" w:cs="Lotus Linotype" w:hint="cs"/>
          <w:sz w:val="32"/>
          <w:szCs w:val="32"/>
          <w:rtl/>
        </w:rPr>
        <w:t>.</w:t>
      </w:r>
    </w:p>
    <w:p w:rsidR="00BA4C51" w:rsidRPr="0037208C" w:rsidRDefault="00BA4C51" w:rsidP="00BA4C51">
      <w:pPr>
        <w:widowControl w:val="0"/>
        <w:numPr>
          <w:ilvl w:val="0"/>
          <w:numId w:val="10"/>
        </w:numPr>
        <w:tabs>
          <w:tab w:val="num" w:pos="426"/>
        </w:tabs>
        <w:autoSpaceDE w:val="0"/>
        <w:autoSpaceDN w:val="0"/>
        <w:spacing w:after="0" w:line="240" w:lineRule="auto"/>
        <w:ind w:left="1619" w:right="1701" w:hanging="454"/>
        <w:jc w:val="both"/>
        <w:rPr>
          <w:rFonts w:ascii="Lotus Linotype" w:hAnsi="Lotus Linotype" w:cs="Lotus Linotype"/>
          <w:sz w:val="32"/>
          <w:szCs w:val="32"/>
        </w:rPr>
      </w:pPr>
      <w:r w:rsidRPr="0037208C">
        <w:rPr>
          <w:rFonts w:ascii="Lotus Linotype" w:hAnsi="Lotus Linotype" w:cs="Lotus Linotype"/>
          <w:sz w:val="32"/>
          <w:szCs w:val="32"/>
          <w:rtl/>
        </w:rPr>
        <w:t>النهاية في غريب الحديث والأثر</w:t>
      </w:r>
      <w:r w:rsidRPr="0037208C">
        <w:rPr>
          <w:rFonts w:ascii="Lotus Linotype" w:hAnsi="Lotus Linotype" w:cs="Lotus Linotype" w:hint="cs"/>
          <w:sz w:val="32"/>
          <w:szCs w:val="32"/>
          <w:rtl/>
        </w:rPr>
        <w:t>،</w:t>
      </w:r>
      <w:r w:rsidRPr="0037208C">
        <w:rPr>
          <w:rFonts w:ascii="Lotus Linotype" w:hAnsi="Lotus Linotype" w:cs="Lotus Linotype"/>
          <w:sz w:val="32"/>
          <w:szCs w:val="32"/>
          <w:rtl/>
        </w:rPr>
        <w:t xml:space="preserve"> ابن الأثير</w:t>
      </w:r>
      <w:r w:rsidRPr="0037208C">
        <w:rPr>
          <w:rFonts w:ascii="Lotus Linotype" w:hAnsi="Lotus Linotype" w:cs="Lotus Linotype" w:hint="cs"/>
          <w:sz w:val="32"/>
          <w:szCs w:val="32"/>
          <w:rtl/>
        </w:rPr>
        <w:t>،</w:t>
      </w:r>
      <w:r w:rsidRPr="0037208C">
        <w:rPr>
          <w:rFonts w:ascii="Lotus Linotype" w:hAnsi="Lotus Linotype" w:cs="Lotus Linotype"/>
          <w:sz w:val="32"/>
          <w:szCs w:val="32"/>
          <w:rtl/>
        </w:rPr>
        <w:t xml:space="preserve"> تحقيق محمود الطناحي</w:t>
      </w:r>
      <w:r w:rsidRPr="0037208C">
        <w:rPr>
          <w:rFonts w:ascii="Lotus Linotype" w:hAnsi="Lotus Linotype" w:cs="Lotus Linotype" w:hint="cs"/>
          <w:sz w:val="32"/>
          <w:szCs w:val="32"/>
          <w:rtl/>
        </w:rPr>
        <w:t xml:space="preserve"> و</w:t>
      </w:r>
      <w:r w:rsidRPr="001664E0">
        <w:rPr>
          <w:rtl/>
        </w:rPr>
        <w:t xml:space="preserve"> </w:t>
      </w:r>
      <w:r w:rsidRPr="0037208C">
        <w:rPr>
          <w:rFonts w:ascii="Lotus Linotype" w:hAnsi="Lotus Linotype" w:cs="Lotus Linotype"/>
          <w:sz w:val="32"/>
          <w:szCs w:val="32"/>
          <w:rtl/>
        </w:rPr>
        <w:t>طاهر أحمد الزاوى</w:t>
      </w:r>
      <w:r w:rsidRPr="0037208C">
        <w:rPr>
          <w:rFonts w:ascii="Lotus Linotype" w:hAnsi="Lotus Linotype" w:cs="Lotus Linotype" w:hint="cs"/>
          <w:sz w:val="32"/>
          <w:szCs w:val="32"/>
          <w:rtl/>
        </w:rPr>
        <w:t xml:space="preserve">، </w:t>
      </w:r>
      <w:r w:rsidRPr="0037208C">
        <w:rPr>
          <w:rFonts w:ascii="Lotus Linotype" w:hAnsi="Lotus Linotype" w:cs="Lotus Linotype"/>
          <w:sz w:val="32"/>
          <w:szCs w:val="32"/>
          <w:rtl/>
        </w:rPr>
        <w:t>المكتبة العلمية - بيروت، 1399هـ - 1979م</w:t>
      </w:r>
      <w:r w:rsidRPr="0037208C">
        <w:rPr>
          <w:rFonts w:ascii="Lotus Linotype" w:hAnsi="Lotus Linotype" w:cs="Lotus Linotype" w:hint="cs"/>
          <w:sz w:val="32"/>
          <w:szCs w:val="32"/>
          <w:rtl/>
        </w:rPr>
        <w:t xml:space="preserve">. </w:t>
      </w:r>
    </w:p>
    <w:p w:rsidR="00BA4C51" w:rsidRPr="00D52A3B" w:rsidRDefault="00BA4C51" w:rsidP="00BA4C51"/>
    <w:p w:rsidR="00BA4C51" w:rsidRDefault="00BA4C51">
      <w:pPr>
        <w:bidi w:val="0"/>
        <w:rPr>
          <w:rFonts w:ascii="Lotus Linotype" w:hAnsi="Lotus Linotype" w:cs="Lotus Linotype"/>
          <w:sz w:val="32"/>
          <w:szCs w:val="32"/>
          <w:rtl/>
        </w:rPr>
      </w:pPr>
      <w:r>
        <w:rPr>
          <w:rFonts w:ascii="Lotus Linotype" w:hAnsi="Lotus Linotype" w:cs="Lotus Linotype"/>
          <w:sz w:val="32"/>
          <w:szCs w:val="32"/>
          <w:rtl/>
        </w:rPr>
        <w:br w:type="page"/>
      </w:r>
    </w:p>
    <w:p w:rsidR="00BA4C51" w:rsidRPr="00243BE6" w:rsidRDefault="00BA4C51" w:rsidP="00BA4C51">
      <w:pPr>
        <w:jc w:val="center"/>
        <w:rPr>
          <w:rFonts w:ascii="Lotus Linotype" w:hAnsi="Lotus Linotype" w:cs="Lotus Linotype"/>
          <w:b/>
          <w:bCs/>
          <w:sz w:val="36"/>
          <w:szCs w:val="36"/>
          <w:rtl/>
        </w:rPr>
      </w:pPr>
      <w:r w:rsidRPr="00243BE6">
        <w:rPr>
          <w:rFonts w:ascii="Lotus Linotype" w:hAnsi="Lotus Linotype" w:cs="Lotus Linotype"/>
          <w:b/>
          <w:bCs/>
          <w:sz w:val="36"/>
          <w:szCs w:val="36"/>
          <w:rtl/>
        </w:rPr>
        <w:lastRenderedPageBreak/>
        <w:t>فهرس الموضوعات</w:t>
      </w:r>
    </w:p>
    <w:p w:rsidR="00BA4C51" w:rsidRPr="00D73C52" w:rsidRDefault="00BA4C51" w:rsidP="00BA4C51">
      <w:pPr>
        <w:jc w:val="center"/>
        <w:rPr>
          <w:rFonts w:ascii="Lotus Linotype" w:hAnsi="Lotus Linotype" w:cs="Lotus Linotype"/>
          <w:sz w:val="32"/>
          <w:szCs w:val="32"/>
          <w:rtl/>
        </w:rPr>
      </w:pPr>
    </w:p>
    <w:tbl>
      <w:tblPr>
        <w:tblStyle w:val="TableGrid"/>
        <w:bidiVisual/>
        <w:tblW w:w="0" w:type="auto"/>
        <w:tblLook w:val="04A0" w:firstRow="1" w:lastRow="0" w:firstColumn="1" w:lastColumn="0" w:noHBand="0" w:noVBand="1"/>
      </w:tblPr>
      <w:tblGrid>
        <w:gridCol w:w="4153"/>
        <w:gridCol w:w="4143"/>
      </w:tblGrid>
      <w:tr w:rsidR="00BA4C51" w:rsidRPr="00D73C52" w:rsidTr="00E36A34">
        <w:tc>
          <w:tcPr>
            <w:tcW w:w="4261" w:type="dxa"/>
          </w:tcPr>
          <w:p w:rsidR="00BA4C51" w:rsidRPr="00D73C52" w:rsidRDefault="00BA4C51" w:rsidP="00E36A34">
            <w:pPr>
              <w:jc w:val="center"/>
              <w:rPr>
                <w:rFonts w:ascii="Lotus Linotype" w:hAnsi="Lotus Linotype" w:cs="Lotus Linotype"/>
                <w:sz w:val="32"/>
                <w:szCs w:val="32"/>
                <w:rtl/>
              </w:rPr>
            </w:pPr>
            <w:r w:rsidRPr="00D73C52">
              <w:rPr>
                <w:rFonts w:ascii="Lotus Linotype" w:hAnsi="Lotus Linotype" w:cs="Lotus Linotype" w:hint="cs"/>
                <w:sz w:val="32"/>
                <w:szCs w:val="32"/>
                <w:rtl/>
              </w:rPr>
              <w:t>الموضوع</w:t>
            </w:r>
          </w:p>
        </w:tc>
        <w:tc>
          <w:tcPr>
            <w:tcW w:w="4261" w:type="dxa"/>
          </w:tcPr>
          <w:p w:rsidR="00BA4C51" w:rsidRPr="00D73C52" w:rsidRDefault="00BA4C51" w:rsidP="00E36A34">
            <w:pPr>
              <w:jc w:val="center"/>
              <w:rPr>
                <w:rFonts w:ascii="Lotus Linotype" w:hAnsi="Lotus Linotype" w:cs="Lotus Linotype"/>
                <w:sz w:val="32"/>
                <w:szCs w:val="32"/>
                <w:rtl/>
              </w:rPr>
            </w:pPr>
            <w:r w:rsidRPr="00D73C52">
              <w:rPr>
                <w:rFonts w:ascii="Lotus Linotype" w:hAnsi="Lotus Linotype" w:cs="Lotus Linotype" w:hint="cs"/>
                <w:sz w:val="32"/>
                <w:szCs w:val="32"/>
                <w:rtl/>
              </w:rPr>
              <w:t>رقم الصفحة</w:t>
            </w:r>
          </w:p>
        </w:tc>
      </w:tr>
      <w:tr w:rsidR="00BA4C51" w:rsidRPr="00D73C52" w:rsidTr="00E36A34">
        <w:tc>
          <w:tcPr>
            <w:tcW w:w="4261" w:type="dxa"/>
          </w:tcPr>
          <w:p w:rsidR="00BA4C51" w:rsidRPr="00D73C52" w:rsidRDefault="00BA4C51" w:rsidP="00E36A34">
            <w:pPr>
              <w:jc w:val="both"/>
              <w:rPr>
                <w:rFonts w:ascii="Lotus Linotype" w:hAnsi="Lotus Linotype" w:cs="Lotus Linotype"/>
                <w:sz w:val="32"/>
                <w:szCs w:val="32"/>
                <w:rtl/>
              </w:rPr>
            </w:pPr>
            <w:r w:rsidRPr="00D73C52">
              <w:rPr>
                <w:rFonts w:ascii="Lotus Linotype" w:hAnsi="Lotus Linotype" w:cs="Lotus Linotype" w:hint="cs"/>
                <w:sz w:val="32"/>
                <w:szCs w:val="32"/>
                <w:rtl/>
              </w:rPr>
              <w:t>مقدمة المؤلف</w:t>
            </w:r>
          </w:p>
        </w:tc>
        <w:tc>
          <w:tcPr>
            <w:tcW w:w="4261" w:type="dxa"/>
          </w:tcPr>
          <w:p w:rsidR="00BA4C51" w:rsidRPr="00D73C52" w:rsidRDefault="00BA4C51" w:rsidP="00E36A34">
            <w:pPr>
              <w:jc w:val="center"/>
              <w:rPr>
                <w:rFonts w:ascii="Lotus Linotype" w:hAnsi="Lotus Linotype" w:cs="Lotus Linotype"/>
                <w:sz w:val="32"/>
                <w:szCs w:val="32"/>
                <w:rtl/>
              </w:rPr>
            </w:pPr>
            <w:r w:rsidRPr="00D73C52">
              <w:rPr>
                <w:rFonts w:ascii="Lotus Linotype" w:hAnsi="Lotus Linotype" w:cs="Lotus Linotype" w:hint="cs"/>
                <w:sz w:val="32"/>
                <w:szCs w:val="32"/>
                <w:rtl/>
              </w:rPr>
              <w:t>2</w:t>
            </w:r>
          </w:p>
        </w:tc>
      </w:tr>
      <w:tr w:rsidR="00BA4C51" w:rsidRPr="00D73C52" w:rsidTr="00E36A34">
        <w:tc>
          <w:tcPr>
            <w:tcW w:w="4261" w:type="dxa"/>
          </w:tcPr>
          <w:p w:rsidR="00BA4C51" w:rsidRPr="00D73C52" w:rsidRDefault="00BA4C51" w:rsidP="00E36A34">
            <w:pPr>
              <w:jc w:val="both"/>
              <w:rPr>
                <w:rFonts w:ascii="Lotus Linotype" w:hAnsi="Lotus Linotype" w:cs="Lotus Linotype"/>
                <w:sz w:val="32"/>
                <w:szCs w:val="32"/>
                <w:rtl/>
              </w:rPr>
            </w:pPr>
            <w:r w:rsidRPr="00D73C52">
              <w:rPr>
                <w:rFonts w:ascii="Lotus Linotype" w:hAnsi="Lotus Linotype" w:cs="Lotus Linotype" w:hint="cs"/>
                <w:sz w:val="32"/>
                <w:szCs w:val="32"/>
                <w:rtl/>
              </w:rPr>
              <w:t>مقدمة ال</w:t>
            </w:r>
            <w:r>
              <w:rPr>
                <w:rFonts w:ascii="Lotus Linotype" w:hAnsi="Lotus Linotype" w:cs="Lotus Linotype" w:hint="cs"/>
                <w:sz w:val="32"/>
                <w:szCs w:val="32"/>
                <w:rtl/>
              </w:rPr>
              <w:t>تحقيق</w:t>
            </w:r>
          </w:p>
        </w:tc>
        <w:tc>
          <w:tcPr>
            <w:tcW w:w="4261" w:type="dxa"/>
          </w:tcPr>
          <w:p w:rsidR="00BA4C51" w:rsidRPr="00D73C52" w:rsidRDefault="00BA4C51" w:rsidP="00E36A34">
            <w:pPr>
              <w:jc w:val="center"/>
              <w:rPr>
                <w:rFonts w:ascii="Lotus Linotype" w:hAnsi="Lotus Linotype" w:cs="Lotus Linotype"/>
                <w:sz w:val="32"/>
                <w:szCs w:val="32"/>
                <w:rtl/>
              </w:rPr>
            </w:pPr>
            <w:r w:rsidRPr="00D73C52">
              <w:rPr>
                <w:rFonts w:ascii="Lotus Linotype" w:hAnsi="Lotus Linotype" w:cs="Lotus Linotype" w:hint="cs"/>
                <w:sz w:val="32"/>
                <w:szCs w:val="32"/>
                <w:rtl/>
              </w:rPr>
              <w:t>3</w:t>
            </w:r>
          </w:p>
        </w:tc>
      </w:tr>
      <w:tr w:rsidR="00BA4C51" w:rsidRPr="00D73C52" w:rsidTr="00E36A34">
        <w:tc>
          <w:tcPr>
            <w:tcW w:w="4261" w:type="dxa"/>
          </w:tcPr>
          <w:p w:rsidR="00BA4C51" w:rsidRPr="00D73C52" w:rsidRDefault="00BA4C51" w:rsidP="00E36A34">
            <w:pPr>
              <w:jc w:val="both"/>
              <w:rPr>
                <w:rFonts w:ascii="Lotus Linotype" w:hAnsi="Lotus Linotype" w:cs="Lotus Linotype"/>
                <w:sz w:val="32"/>
                <w:szCs w:val="32"/>
                <w:rtl/>
              </w:rPr>
            </w:pPr>
            <w:r w:rsidRPr="00D73C52">
              <w:rPr>
                <w:rFonts w:ascii="Lotus Linotype" w:hAnsi="Lotus Linotype" w:cs="Lotus Linotype" w:hint="cs"/>
                <w:sz w:val="32"/>
                <w:szCs w:val="32"/>
                <w:rtl/>
              </w:rPr>
              <w:t>منهج التحقيق</w:t>
            </w:r>
          </w:p>
        </w:tc>
        <w:tc>
          <w:tcPr>
            <w:tcW w:w="4261" w:type="dxa"/>
          </w:tcPr>
          <w:p w:rsidR="00BA4C51" w:rsidRPr="00D73C52" w:rsidRDefault="00BA4C51" w:rsidP="00E36A34">
            <w:pPr>
              <w:jc w:val="center"/>
              <w:rPr>
                <w:rFonts w:ascii="Lotus Linotype" w:hAnsi="Lotus Linotype" w:cs="Lotus Linotype"/>
                <w:sz w:val="32"/>
                <w:szCs w:val="32"/>
                <w:rtl/>
              </w:rPr>
            </w:pPr>
            <w:r w:rsidRPr="00D73C52">
              <w:rPr>
                <w:rFonts w:ascii="Lotus Linotype" w:hAnsi="Lotus Linotype" w:cs="Lotus Linotype" w:hint="cs"/>
                <w:sz w:val="32"/>
                <w:szCs w:val="32"/>
                <w:rtl/>
              </w:rPr>
              <w:t>5</w:t>
            </w:r>
          </w:p>
        </w:tc>
      </w:tr>
      <w:tr w:rsidR="00BA4C51" w:rsidRPr="00D73C52" w:rsidTr="00E36A34">
        <w:tc>
          <w:tcPr>
            <w:tcW w:w="4261" w:type="dxa"/>
          </w:tcPr>
          <w:p w:rsidR="00BA4C51" w:rsidRPr="00D73C52" w:rsidRDefault="00BA4C51" w:rsidP="00E36A34">
            <w:pPr>
              <w:jc w:val="both"/>
              <w:rPr>
                <w:rFonts w:ascii="Lotus Linotype" w:hAnsi="Lotus Linotype" w:cs="Lotus Linotype"/>
                <w:sz w:val="32"/>
                <w:szCs w:val="32"/>
                <w:rtl/>
              </w:rPr>
            </w:pPr>
            <w:r w:rsidRPr="00D73C52">
              <w:rPr>
                <w:rFonts w:ascii="Lotus Linotype" w:hAnsi="Lotus Linotype" w:cs="Lotus Linotype" w:hint="cs"/>
                <w:sz w:val="32"/>
                <w:szCs w:val="32"/>
                <w:rtl/>
              </w:rPr>
              <w:t>ترجمة موجزة لابن جزي</w:t>
            </w:r>
          </w:p>
        </w:tc>
        <w:tc>
          <w:tcPr>
            <w:tcW w:w="4261" w:type="dxa"/>
          </w:tcPr>
          <w:p w:rsidR="00BA4C51" w:rsidRPr="00D73C52" w:rsidRDefault="00BA4C51" w:rsidP="00E36A34">
            <w:pPr>
              <w:jc w:val="center"/>
              <w:rPr>
                <w:rFonts w:ascii="Lotus Linotype" w:hAnsi="Lotus Linotype" w:cs="Lotus Linotype"/>
                <w:sz w:val="32"/>
                <w:szCs w:val="32"/>
                <w:rtl/>
              </w:rPr>
            </w:pPr>
            <w:r w:rsidRPr="00D73C52">
              <w:rPr>
                <w:rFonts w:ascii="Lotus Linotype" w:hAnsi="Lotus Linotype" w:cs="Lotus Linotype" w:hint="cs"/>
                <w:sz w:val="32"/>
                <w:szCs w:val="32"/>
                <w:rtl/>
              </w:rPr>
              <w:t>7</w:t>
            </w:r>
          </w:p>
        </w:tc>
      </w:tr>
      <w:tr w:rsidR="00BA4C51" w:rsidRPr="00D73C52" w:rsidTr="00E36A34">
        <w:tc>
          <w:tcPr>
            <w:tcW w:w="4261" w:type="dxa"/>
          </w:tcPr>
          <w:p w:rsidR="00BA4C51" w:rsidRPr="00D73C52" w:rsidRDefault="00BA4C51" w:rsidP="00E36A34">
            <w:pPr>
              <w:jc w:val="both"/>
              <w:rPr>
                <w:rFonts w:ascii="Lotus Linotype" w:hAnsi="Lotus Linotype" w:cs="Lotus Linotype"/>
                <w:sz w:val="32"/>
                <w:szCs w:val="32"/>
                <w:rtl/>
              </w:rPr>
            </w:pPr>
            <w:r w:rsidRPr="00D73C52">
              <w:rPr>
                <w:rFonts w:ascii="Lotus Linotype" w:hAnsi="Lotus Linotype" w:cs="Lotus Linotype" w:hint="cs"/>
                <w:sz w:val="32"/>
                <w:szCs w:val="32"/>
                <w:rtl/>
              </w:rPr>
              <w:t>التعليق</w:t>
            </w:r>
            <w:r>
              <w:rPr>
                <w:rFonts w:ascii="Lotus Linotype" w:hAnsi="Lotus Linotype" w:cs="Lotus Linotype" w:hint="cs"/>
                <w:sz w:val="32"/>
                <w:szCs w:val="32"/>
                <w:rtl/>
              </w:rPr>
              <w:t xml:space="preserve"> (1)</w:t>
            </w:r>
            <w:r w:rsidRPr="00D73C52">
              <w:rPr>
                <w:rFonts w:ascii="Lotus Linotype" w:hAnsi="Lotus Linotype" w:cs="Lotus Linotype" w:hint="cs"/>
                <w:sz w:val="32"/>
                <w:szCs w:val="32"/>
                <w:rtl/>
              </w:rPr>
              <w:t xml:space="preserve"> </w:t>
            </w:r>
            <w:r>
              <w:rPr>
                <w:rFonts w:ascii="Lotus Linotype" w:hAnsi="Lotus Linotype" w:cs="Lotus Linotype" w:hint="cs"/>
                <w:sz w:val="32"/>
                <w:szCs w:val="32"/>
                <w:rtl/>
              </w:rPr>
              <w:t>مناقشة</w:t>
            </w:r>
            <w:r w:rsidRPr="00D73C52">
              <w:rPr>
                <w:rFonts w:ascii="Lotus Linotype" w:hAnsi="Lotus Linotype" w:cs="Lotus Linotype" w:hint="cs"/>
                <w:sz w:val="32"/>
                <w:szCs w:val="32"/>
                <w:rtl/>
              </w:rPr>
              <w:t xml:space="preserve"> ابن جزي في </w:t>
            </w:r>
            <w:r>
              <w:rPr>
                <w:rFonts w:ascii="Lotus Linotype" w:hAnsi="Lotus Linotype" w:cs="Lotus Linotype" w:hint="cs"/>
                <w:sz w:val="32"/>
                <w:szCs w:val="32"/>
                <w:rtl/>
              </w:rPr>
              <w:t>تفسيره</w:t>
            </w:r>
            <w:r w:rsidRPr="00D73C52">
              <w:rPr>
                <w:rFonts w:ascii="Lotus Linotype" w:hAnsi="Lotus Linotype" w:cs="Lotus Linotype" w:hint="cs"/>
                <w:sz w:val="32"/>
                <w:szCs w:val="32"/>
                <w:rtl/>
              </w:rPr>
              <w:t xml:space="preserve"> </w:t>
            </w:r>
            <w:r>
              <w:rPr>
                <w:rFonts w:ascii="Lotus Linotype" w:hAnsi="Lotus Linotype" w:cs="Lotus Linotype" w:hint="cs"/>
                <w:sz w:val="32"/>
                <w:szCs w:val="32"/>
                <w:rtl/>
              </w:rPr>
              <w:t>للإيمان.</w:t>
            </w:r>
          </w:p>
        </w:tc>
        <w:tc>
          <w:tcPr>
            <w:tcW w:w="4261" w:type="dxa"/>
          </w:tcPr>
          <w:p w:rsidR="00BA4C51" w:rsidRPr="00D73C52" w:rsidRDefault="00BA4C51" w:rsidP="00E36A34">
            <w:pPr>
              <w:jc w:val="center"/>
              <w:rPr>
                <w:rFonts w:ascii="Lotus Linotype" w:hAnsi="Lotus Linotype" w:cs="Lotus Linotype"/>
                <w:sz w:val="32"/>
                <w:szCs w:val="32"/>
                <w:rtl/>
              </w:rPr>
            </w:pPr>
            <w:r w:rsidRPr="00D73C52">
              <w:rPr>
                <w:rFonts w:ascii="Lotus Linotype" w:hAnsi="Lotus Linotype" w:cs="Lotus Linotype" w:hint="cs"/>
                <w:sz w:val="32"/>
                <w:szCs w:val="32"/>
                <w:rtl/>
              </w:rPr>
              <w:t>10</w:t>
            </w:r>
          </w:p>
        </w:tc>
      </w:tr>
      <w:tr w:rsidR="00BA4C51" w:rsidRPr="00D73C52" w:rsidTr="00E36A34">
        <w:tc>
          <w:tcPr>
            <w:tcW w:w="4261" w:type="dxa"/>
          </w:tcPr>
          <w:p w:rsidR="00BA4C51" w:rsidRPr="00D73C52"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التعريف بالمرجئة </w:t>
            </w:r>
            <w:r>
              <w:rPr>
                <w:rFonts w:hint="cs"/>
                <w:sz w:val="32"/>
                <w:szCs w:val="32"/>
                <w:rtl/>
              </w:rPr>
              <w:t>–</w:t>
            </w:r>
            <w:r>
              <w:rPr>
                <w:rFonts w:ascii="Lotus Linotype" w:hAnsi="Lotus Linotype" w:cs="Lotus Linotype" w:hint="cs"/>
                <w:sz w:val="32"/>
                <w:szCs w:val="32"/>
                <w:rtl/>
              </w:rPr>
              <w:t>هامش-</w:t>
            </w:r>
          </w:p>
        </w:tc>
        <w:tc>
          <w:tcPr>
            <w:tcW w:w="4261" w:type="dxa"/>
          </w:tcPr>
          <w:p w:rsidR="00BA4C51" w:rsidRPr="00D73C52"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10</w:t>
            </w:r>
          </w:p>
        </w:tc>
      </w:tr>
      <w:tr w:rsidR="00BA4C51" w:rsidRPr="00D73C52" w:rsidTr="00E36A34">
        <w:tc>
          <w:tcPr>
            <w:tcW w:w="4261" w:type="dxa"/>
          </w:tcPr>
          <w:p w:rsidR="00BA4C51" w:rsidRPr="00D73C52"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ذكر طوائف المرجئة من كلام شيخ الإسلام ابن تيمية </w:t>
            </w:r>
            <w:r>
              <w:rPr>
                <w:rFonts w:hint="cs"/>
                <w:sz w:val="32"/>
                <w:szCs w:val="32"/>
                <w:rtl/>
              </w:rPr>
              <w:t>–</w:t>
            </w:r>
            <w:r>
              <w:rPr>
                <w:rFonts w:ascii="Lotus Linotype" w:hAnsi="Lotus Linotype" w:cs="Lotus Linotype" w:hint="cs"/>
                <w:sz w:val="32"/>
                <w:szCs w:val="32"/>
                <w:rtl/>
              </w:rPr>
              <w:t xml:space="preserve"> هامش-</w:t>
            </w:r>
          </w:p>
        </w:tc>
        <w:tc>
          <w:tcPr>
            <w:tcW w:w="4261" w:type="dxa"/>
          </w:tcPr>
          <w:p w:rsidR="00BA4C51" w:rsidRPr="00D73C52"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10</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الإحالة إلى كتب المؤلف التي تناول فيها فروع مسألة الإيمان بالتفصيل </w:t>
            </w:r>
            <w:r>
              <w:rPr>
                <w:rFonts w:hint="cs"/>
                <w:sz w:val="32"/>
                <w:szCs w:val="32"/>
                <w:rtl/>
              </w:rPr>
              <w:t>–</w:t>
            </w:r>
            <w:r>
              <w:rPr>
                <w:rFonts w:ascii="Lotus Linotype" w:hAnsi="Lotus Linotype" w:cs="Lotus Linotype" w:hint="cs"/>
                <w:sz w:val="32"/>
                <w:szCs w:val="32"/>
                <w:rtl/>
              </w:rPr>
              <w:t xml:space="preserve"> هامش-</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11</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التعليق (2) مناقشة ابن جزي في صفة الحياء لله وتصويب رأيه الموافق لأهل السنة في إثبات هذه الصفة وترك تأويلها.</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13</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التعليق (3) مناقشة ابن جزي في تفريقه بين الخاصة والعامة في مقاصد الذكر وما يوهمه كلامه من أن الخاصة لا طمع لهم في الأجور.</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15</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التعريف بالصوفية </w:t>
            </w:r>
            <w:r>
              <w:rPr>
                <w:rFonts w:hint="cs"/>
                <w:sz w:val="32"/>
                <w:szCs w:val="32"/>
                <w:rtl/>
              </w:rPr>
              <w:t>–</w:t>
            </w:r>
            <w:r>
              <w:rPr>
                <w:rFonts w:ascii="Lotus Linotype" w:hAnsi="Lotus Linotype" w:cs="Lotus Linotype" w:hint="cs"/>
                <w:sz w:val="32"/>
                <w:szCs w:val="32"/>
                <w:rtl/>
              </w:rPr>
              <w:t xml:space="preserve"> هامش-</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16</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إبطال دعوى الصوفية: أن العارف لا يعبد الله طمعًا في جنته ولا خوفًا من ناره، وذكر كلامٍ مهم لشيخ الإسلام في الهامش.</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16</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(4) مناقشة ابن جزي في ذكر الله بالاسم المفرد </w:t>
            </w:r>
            <w:r w:rsidRPr="00B30E16">
              <w:rPr>
                <w:rFonts w:ascii="Lotus Linotype" w:hAnsi="Lotus Linotype" w:cs="Lotus Linotype"/>
                <w:sz w:val="32"/>
                <w:szCs w:val="32"/>
                <w:rtl/>
              </w:rPr>
              <w:t>«اللهُ، اللهُ»</w:t>
            </w:r>
            <w:r>
              <w:rPr>
                <w:rFonts w:ascii="Lotus Linotype" w:hAnsi="Lotus Linotype" w:cs="Lotus Linotype" w:hint="cs"/>
                <w:sz w:val="32"/>
                <w:szCs w:val="32"/>
                <w:rtl/>
              </w:rPr>
              <w:t>.</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17</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(5) مناقشة ابن جزي في معنى </w:t>
            </w:r>
            <w:r w:rsidRPr="00B30E16">
              <w:rPr>
                <w:rFonts w:ascii="Lotus Linotype" w:hAnsi="Lotus Linotype" w:cs="Lotus Linotype"/>
                <w:sz w:val="32"/>
                <w:szCs w:val="32"/>
                <w:rtl/>
              </w:rPr>
              <w:t>«</w:t>
            </w:r>
            <w:r>
              <w:rPr>
                <w:rFonts w:ascii="Lotus Linotype" w:hAnsi="Lotus Linotype" w:cs="Lotus Linotype" w:hint="cs"/>
                <w:sz w:val="32"/>
                <w:szCs w:val="32"/>
                <w:rtl/>
              </w:rPr>
              <w:t>الواحد</w:t>
            </w:r>
            <w:r w:rsidRPr="00B30E16">
              <w:rPr>
                <w:rFonts w:ascii="Lotus Linotype" w:hAnsi="Lotus Linotype" w:cs="Lotus Linotype"/>
                <w:sz w:val="32"/>
                <w:szCs w:val="32"/>
                <w:rtl/>
              </w:rPr>
              <w:t>»</w:t>
            </w:r>
            <w:r>
              <w:rPr>
                <w:rFonts w:ascii="Lotus Linotype" w:hAnsi="Lotus Linotype" w:cs="Lotus Linotype" w:hint="cs"/>
                <w:sz w:val="32"/>
                <w:szCs w:val="32"/>
                <w:rtl/>
              </w:rPr>
              <w:t xml:space="preserve"> وجريه على طريقة المتكلمين في تقسيم التوحيد.</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19</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التعريف بالمعتزلة </w:t>
            </w:r>
            <w:r>
              <w:rPr>
                <w:rFonts w:hint="cs"/>
                <w:sz w:val="32"/>
                <w:szCs w:val="32"/>
                <w:rtl/>
              </w:rPr>
              <w:t>–</w:t>
            </w:r>
            <w:r>
              <w:rPr>
                <w:rFonts w:ascii="Lotus Linotype" w:hAnsi="Lotus Linotype" w:cs="Lotus Linotype" w:hint="cs"/>
                <w:sz w:val="32"/>
                <w:szCs w:val="32"/>
                <w:rtl/>
              </w:rPr>
              <w:t xml:space="preserve"> هامش-</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20</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التعريف بالجهمية والأشاعرة </w:t>
            </w:r>
            <w:r>
              <w:rPr>
                <w:rFonts w:hint="cs"/>
                <w:sz w:val="32"/>
                <w:szCs w:val="32"/>
                <w:rtl/>
              </w:rPr>
              <w:t>–</w:t>
            </w:r>
            <w:r>
              <w:rPr>
                <w:rFonts w:ascii="Lotus Linotype" w:hAnsi="Lotus Linotype" w:cs="Lotus Linotype" w:hint="cs"/>
                <w:sz w:val="32"/>
                <w:szCs w:val="32"/>
                <w:rtl/>
              </w:rPr>
              <w:t xml:space="preserve"> هامش- </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22</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مناقشة حقيقة الأسباب وتأثيرها في مسبباتها</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22</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lastRenderedPageBreak/>
              <w:t xml:space="preserve">التعليق (6) مناقشة ابن جزي في مراتب </w:t>
            </w:r>
            <w:r w:rsidRPr="00B30E16">
              <w:rPr>
                <w:rFonts w:ascii="Lotus Linotype" w:hAnsi="Lotus Linotype" w:cs="Lotus Linotype"/>
                <w:sz w:val="32"/>
                <w:szCs w:val="32"/>
                <w:rtl/>
              </w:rPr>
              <w:t>«</w:t>
            </w:r>
            <w:r>
              <w:rPr>
                <w:rFonts w:ascii="Lotus Linotype" w:hAnsi="Lotus Linotype" w:cs="Lotus Linotype" w:hint="cs"/>
                <w:sz w:val="32"/>
                <w:szCs w:val="32"/>
                <w:rtl/>
              </w:rPr>
              <w:t>الشكر</w:t>
            </w:r>
            <w:r w:rsidRPr="00B30E16">
              <w:rPr>
                <w:rFonts w:ascii="Lotus Linotype" w:hAnsi="Lotus Linotype" w:cs="Lotus Linotype"/>
                <w:sz w:val="32"/>
                <w:szCs w:val="32"/>
                <w:rtl/>
              </w:rPr>
              <w:t>»</w:t>
            </w:r>
            <w:r>
              <w:rPr>
                <w:rFonts w:ascii="Lotus Linotype" w:hAnsi="Lotus Linotype" w:cs="Lotus Linotype" w:hint="cs"/>
                <w:sz w:val="32"/>
                <w:szCs w:val="32"/>
                <w:rtl/>
              </w:rPr>
              <w:t xml:space="preserve"> وسلوكه طريقة الصوفية. </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25</w:t>
            </w:r>
          </w:p>
        </w:tc>
      </w:tr>
      <w:tr w:rsidR="00BA4C51" w:rsidRPr="00D73C52" w:rsidTr="00E36A34">
        <w:tc>
          <w:tcPr>
            <w:tcW w:w="4261" w:type="dxa"/>
          </w:tcPr>
          <w:p w:rsidR="00BA4C51" w:rsidRPr="00A62E76" w:rsidRDefault="00BA4C51" w:rsidP="00E36A34">
            <w:pPr>
              <w:jc w:val="both"/>
              <w:rPr>
                <w:rFonts w:ascii="Lotus Linotype" w:hAnsi="Lotus Linotype"/>
                <w:sz w:val="32"/>
                <w:szCs w:val="32"/>
                <w:rtl/>
              </w:rPr>
            </w:pPr>
            <w:r>
              <w:rPr>
                <w:rFonts w:ascii="Lotus Linotype" w:hAnsi="Lotus Linotype" w:cs="Lotus Linotype" w:hint="cs"/>
                <w:sz w:val="32"/>
                <w:szCs w:val="32"/>
                <w:rtl/>
              </w:rPr>
              <w:t xml:space="preserve">التعليق (7) مناقشة ابن جزي في درجات </w:t>
            </w:r>
            <w:r w:rsidRPr="00B30E16">
              <w:rPr>
                <w:rFonts w:ascii="Lotus Linotype" w:hAnsi="Lotus Linotype" w:cs="Lotus Linotype"/>
                <w:sz w:val="32"/>
                <w:szCs w:val="32"/>
                <w:rtl/>
              </w:rPr>
              <w:t>«</w:t>
            </w:r>
            <w:r>
              <w:rPr>
                <w:rFonts w:ascii="Lotus Linotype" w:hAnsi="Lotus Linotype" w:cs="Lotus Linotype" w:hint="cs"/>
                <w:sz w:val="32"/>
                <w:szCs w:val="32"/>
                <w:rtl/>
              </w:rPr>
              <w:t>المحبة</w:t>
            </w:r>
            <w:r w:rsidRPr="00B30E16">
              <w:rPr>
                <w:rFonts w:ascii="Lotus Linotype" w:hAnsi="Lotus Linotype" w:cs="Lotus Linotype"/>
                <w:sz w:val="32"/>
                <w:szCs w:val="32"/>
                <w:rtl/>
              </w:rPr>
              <w:t>»</w:t>
            </w:r>
            <w:r>
              <w:rPr>
                <w:rFonts w:ascii="Lotus Linotype" w:hAnsi="Lotus Linotype" w:cs="Lotus Linotype" w:hint="cs"/>
                <w:sz w:val="32"/>
                <w:szCs w:val="32"/>
                <w:rtl/>
              </w:rPr>
              <w:t xml:space="preserve"> وعلاقتها بمقام </w:t>
            </w:r>
            <w:r w:rsidRPr="00B30E16">
              <w:rPr>
                <w:rFonts w:ascii="Lotus Linotype" w:hAnsi="Lotus Linotype" w:cs="Lotus Linotype"/>
                <w:sz w:val="32"/>
                <w:szCs w:val="32"/>
                <w:rtl/>
              </w:rPr>
              <w:t>«</w:t>
            </w:r>
            <w:r w:rsidRPr="00A62E76">
              <w:rPr>
                <w:rFonts w:ascii="Lotus Linotype" w:hAnsi="Lotus Linotype" w:cs="Lotus Linotype" w:hint="cs"/>
                <w:sz w:val="32"/>
                <w:szCs w:val="32"/>
                <w:rtl/>
              </w:rPr>
              <w:t>الخوف والرجاء والتوكل</w:t>
            </w:r>
            <w:r w:rsidRPr="00B30E16">
              <w:rPr>
                <w:rFonts w:ascii="Lotus Linotype" w:hAnsi="Lotus Linotype" w:cs="Lotus Linotype"/>
                <w:sz w:val="32"/>
                <w:szCs w:val="32"/>
                <w:rtl/>
              </w:rPr>
              <w:t>»</w:t>
            </w:r>
            <w:r>
              <w:rPr>
                <w:rFonts w:ascii="Lotus Linotype" w:hAnsi="Lotus Linotype" w:cs="Lotus Linotype" w:hint="cs"/>
                <w:sz w:val="32"/>
                <w:szCs w:val="32"/>
                <w:rtl/>
              </w:rPr>
              <w:t>.</w:t>
            </w:r>
            <w:r>
              <w:rPr>
                <w:rFonts w:ascii="Lotus Linotype" w:hAnsi="Lotus Linotype" w:hint="cs"/>
                <w:sz w:val="32"/>
                <w:szCs w:val="32"/>
                <w:rtl/>
              </w:rPr>
              <w:t xml:space="preserve"> </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26</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كلام نفيس لابن القيم في العلاقة بين المحبة والخوف </w:t>
            </w:r>
            <w:r>
              <w:rPr>
                <w:rFonts w:hint="cs"/>
                <w:sz w:val="32"/>
                <w:szCs w:val="32"/>
                <w:rtl/>
              </w:rPr>
              <w:t>–</w:t>
            </w:r>
            <w:r>
              <w:rPr>
                <w:rFonts w:ascii="Lotus Linotype" w:hAnsi="Lotus Linotype" w:cs="Lotus Linotype" w:hint="cs"/>
                <w:sz w:val="32"/>
                <w:szCs w:val="32"/>
                <w:rtl/>
              </w:rPr>
              <w:t xml:space="preserve"> هامش-</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27</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(8) مناقشة ابن جزي في نفي الكلام في قوله الله: </w:t>
            </w:r>
            <w:r w:rsidRPr="003F3D65">
              <w:rPr>
                <w:rFonts w:ascii="Lotus Linotype" w:hAnsi="Lotus Linotype" w:cs="Lotus Linotype"/>
                <w:sz w:val="32"/>
                <w:szCs w:val="32"/>
                <w:rtl/>
              </w:rPr>
              <w:t>﴿</w:t>
            </w:r>
            <w:r w:rsidRPr="003F3D65">
              <w:rPr>
                <w:rFonts w:ascii="Lotus Linotype" w:hAnsi="Lotus Linotype" w:cs="Lotus Linotype"/>
                <w:b/>
                <w:bCs/>
                <w:sz w:val="32"/>
                <w:szCs w:val="32"/>
                <w:rtl/>
              </w:rPr>
              <w:t>وَلَا يُكَلِّمُهُمُ اللهُ</w:t>
            </w:r>
            <w:r w:rsidRPr="003F3D65">
              <w:rPr>
                <w:rFonts w:ascii="Lotus Linotype" w:hAnsi="Lotus Linotype" w:cs="Lotus Linotype"/>
                <w:sz w:val="32"/>
                <w:szCs w:val="32"/>
                <w:rtl/>
              </w:rPr>
              <w:t>﴾</w:t>
            </w:r>
            <w:r>
              <w:rPr>
                <w:rFonts w:ascii="Lotus Linotype" w:hAnsi="Lotus Linotype" w:cs="Lotus Linotype" w:hint="cs"/>
                <w:sz w:val="32"/>
                <w:szCs w:val="32"/>
                <w:rtl/>
              </w:rPr>
              <w:t>.</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28</w:t>
            </w:r>
          </w:p>
        </w:tc>
      </w:tr>
    </w:tbl>
    <w:p w:rsidR="00BA4C51" w:rsidRDefault="00BA4C51" w:rsidP="00BA4C51">
      <w:pPr>
        <w:jc w:val="both"/>
      </w:pPr>
      <w:r>
        <w:br w:type="page"/>
      </w:r>
    </w:p>
    <w:tbl>
      <w:tblPr>
        <w:tblStyle w:val="TableGrid"/>
        <w:bidiVisual/>
        <w:tblW w:w="0" w:type="auto"/>
        <w:tblLook w:val="04A0" w:firstRow="1" w:lastRow="0" w:firstColumn="1" w:lastColumn="0" w:noHBand="0" w:noVBand="1"/>
      </w:tblPr>
      <w:tblGrid>
        <w:gridCol w:w="4164"/>
        <w:gridCol w:w="4132"/>
      </w:tblGrid>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lastRenderedPageBreak/>
              <w:t>التعليق (9) مناقشة ابن جزي في تقييد استجابة الدعاء بموافقة القدر؛ وبيان ما فيه من إجمال.</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29</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(10) مناقشة ابن جزي في تفسير قول الله تعالى: </w:t>
            </w:r>
            <w:r w:rsidRPr="003F3D65">
              <w:rPr>
                <w:rFonts w:ascii="Lotus Linotype" w:hAnsi="Lotus Linotype" w:cs="Lotus Linotype"/>
                <w:sz w:val="32"/>
                <w:szCs w:val="32"/>
                <w:rtl/>
              </w:rPr>
              <w:t>﴿</w:t>
            </w:r>
            <w:r w:rsidRPr="003F3D65">
              <w:rPr>
                <w:rFonts w:ascii="Lotus Linotype" w:hAnsi="Lotus Linotype" w:cs="Lotus Linotype"/>
                <w:b/>
                <w:bCs/>
                <w:sz w:val="32"/>
                <w:szCs w:val="32"/>
                <w:rtl/>
              </w:rPr>
              <w:t>اللهُ يَسْتَهْزِئُ بِهِمْ</w:t>
            </w:r>
            <w:r w:rsidRPr="003F3D65">
              <w:rPr>
                <w:rFonts w:ascii="Lotus Linotype" w:hAnsi="Lotus Linotype" w:cs="Lotus Linotype"/>
                <w:sz w:val="32"/>
                <w:szCs w:val="32"/>
                <w:rtl/>
              </w:rPr>
              <w:t>﴾</w:t>
            </w:r>
            <w:r>
              <w:rPr>
                <w:rFonts w:ascii="Lotus Linotype" w:hAnsi="Lotus Linotype" w:cs="Lotus Linotype" w:hint="cs"/>
                <w:sz w:val="32"/>
                <w:szCs w:val="32"/>
                <w:rtl/>
              </w:rPr>
              <w:t xml:space="preserve"> وتصويب ما ذكره من الوجوه مع ذكر أقربها للصواب.</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31</w:t>
            </w:r>
          </w:p>
        </w:tc>
      </w:tr>
      <w:tr w:rsidR="00BA4C51" w:rsidRPr="00D73C52" w:rsidTr="00E36A34">
        <w:tc>
          <w:tcPr>
            <w:tcW w:w="4261" w:type="dxa"/>
          </w:tcPr>
          <w:p w:rsidR="00BA4C51" w:rsidRPr="006E4C45"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(11) مناقشة ما أورده ابن جزي من الوجوه في تفسير قوله تعالى: </w:t>
            </w:r>
            <w:r w:rsidRPr="006E4C45">
              <w:rPr>
                <w:rFonts w:ascii="Lotus Linotype" w:hAnsi="Lotus Linotype" w:cs="Lotus Linotype"/>
                <w:sz w:val="32"/>
                <w:szCs w:val="32"/>
                <w:rtl/>
              </w:rPr>
              <w:t xml:space="preserve">﴿فَأَيْنَمَا </w:t>
            </w:r>
            <w:r>
              <w:rPr>
                <w:rFonts w:ascii="Lotus Linotype" w:hAnsi="Lotus Linotype" w:cs="Lotus Linotype"/>
                <w:sz w:val="32"/>
                <w:szCs w:val="32"/>
                <w:rtl/>
              </w:rPr>
              <w:t>تُوَلُّوا فَثَمَّ وَجْهُ اللهِ﴾</w:t>
            </w:r>
            <w:r>
              <w:rPr>
                <w:rFonts w:ascii="Lotus Linotype" w:hAnsi="Lotus Linotype" w:cs="Lotus Linotype" w:hint="cs"/>
                <w:sz w:val="32"/>
                <w:szCs w:val="32"/>
                <w:rtl/>
              </w:rPr>
              <w:t xml:space="preserve"> وذكر سياق مجيء </w:t>
            </w:r>
            <w:r w:rsidRPr="00B30E16">
              <w:rPr>
                <w:rFonts w:ascii="Lotus Linotype" w:hAnsi="Lotus Linotype" w:cs="Lotus Linotype"/>
                <w:sz w:val="32"/>
                <w:szCs w:val="32"/>
                <w:rtl/>
              </w:rPr>
              <w:t>«</w:t>
            </w:r>
            <w:r w:rsidRPr="006E4C45">
              <w:rPr>
                <w:rFonts w:ascii="Lotus Linotype" w:hAnsi="Lotus Linotype" w:cs="Lotus Linotype" w:hint="cs"/>
                <w:sz w:val="32"/>
                <w:szCs w:val="32"/>
                <w:rtl/>
              </w:rPr>
              <w:t>الوجه</w:t>
            </w:r>
            <w:r w:rsidRPr="00B30E16">
              <w:rPr>
                <w:rFonts w:ascii="Lotus Linotype" w:hAnsi="Lotus Linotype" w:cs="Lotus Linotype"/>
                <w:sz w:val="32"/>
                <w:szCs w:val="32"/>
                <w:rtl/>
              </w:rPr>
              <w:t>»</w:t>
            </w:r>
            <w:r w:rsidRPr="006E4C45">
              <w:rPr>
                <w:rFonts w:ascii="Lotus Linotype" w:hAnsi="Lotus Linotype" w:cs="Lotus Linotype" w:hint="cs"/>
                <w:sz w:val="32"/>
                <w:szCs w:val="32"/>
                <w:rtl/>
              </w:rPr>
              <w:t xml:space="preserve"> في الآيات</w:t>
            </w:r>
            <w:r>
              <w:rPr>
                <w:rFonts w:ascii="Lotus Linotype" w:hAnsi="Lotus Linotype" w:cs="Lotus Linotype" w:hint="cs"/>
                <w:sz w:val="32"/>
                <w:szCs w:val="32"/>
                <w:rtl/>
              </w:rPr>
              <w:t>؛</w:t>
            </w:r>
            <w:r w:rsidRPr="006E4C45">
              <w:rPr>
                <w:rFonts w:ascii="Lotus Linotype" w:hAnsi="Lotus Linotype" w:cs="Lotus Linotype" w:hint="cs"/>
                <w:sz w:val="32"/>
                <w:szCs w:val="32"/>
                <w:rtl/>
              </w:rPr>
              <w:t xml:space="preserve"> وبيان دلالة كل منها بحسب سياقها</w:t>
            </w:r>
            <w:r>
              <w:rPr>
                <w:rFonts w:ascii="Lotus Linotype" w:hAnsi="Lotus Linotype" w:cs="Lotus Linotype" w:hint="cs"/>
                <w:sz w:val="32"/>
                <w:szCs w:val="32"/>
                <w:rtl/>
              </w:rPr>
              <w:t>.</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32</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تعريف التأويل في اصطلاح المتكلمين </w:t>
            </w:r>
            <w:r>
              <w:rPr>
                <w:rFonts w:hint="cs"/>
                <w:sz w:val="32"/>
                <w:szCs w:val="32"/>
                <w:rtl/>
              </w:rPr>
              <w:t>–</w:t>
            </w:r>
            <w:r>
              <w:rPr>
                <w:rFonts w:ascii="Lotus Linotype" w:hAnsi="Lotus Linotype" w:cs="Lotus Linotype" w:hint="cs"/>
                <w:sz w:val="32"/>
                <w:szCs w:val="32"/>
                <w:rtl/>
              </w:rPr>
              <w:t>هامش-</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32</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التعريف بالمفوضة وذكر مذهبهم في الصفات </w:t>
            </w:r>
            <w:r>
              <w:rPr>
                <w:rFonts w:hint="cs"/>
                <w:sz w:val="32"/>
                <w:szCs w:val="32"/>
                <w:rtl/>
              </w:rPr>
              <w:t>–</w:t>
            </w:r>
            <w:r>
              <w:rPr>
                <w:rFonts w:ascii="Lotus Linotype" w:hAnsi="Lotus Linotype" w:cs="Lotus Linotype" w:hint="cs"/>
                <w:sz w:val="32"/>
                <w:szCs w:val="32"/>
                <w:rtl/>
              </w:rPr>
              <w:t xml:space="preserve"> هامش-</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32</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قوله تعالى: </w:t>
            </w:r>
            <w:r w:rsidRPr="006E4C45">
              <w:rPr>
                <w:rFonts w:ascii="Lotus Linotype" w:hAnsi="Lotus Linotype" w:cs="Lotus Linotype"/>
                <w:sz w:val="32"/>
                <w:szCs w:val="32"/>
                <w:rtl/>
              </w:rPr>
              <w:t xml:space="preserve">﴿فَأَيْنَمَا </w:t>
            </w:r>
            <w:r>
              <w:rPr>
                <w:rFonts w:ascii="Lotus Linotype" w:hAnsi="Lotus Linotype" w:cs="Lotus Linotype"/>
                <w:sz w:val="32"/>
                <w:szCs w:val="32"/>
                <w:rtl/>
              </w:rPr>
              <w:t>تُوَلُّوا فَثَمَّ وَجْهُ اللهِ﴾</w:t>
            </w:r>
            <w:r>
              <w:rPr>
                <w:rFonts w:ascii="Lotus Linotype" w:hAnsi="Lotus Linotype" w:cs="Lotus Linotype" w:hint="cs"/>
                <w:sz w:val="32"/>
                <w:szCs w:val="32"/>
                <w:rtl/>
              </w:rPr>
              <w:t xml:space="preserve">  ليست من آيات الصفات؛ ونقل كلام لشيخ الإسلام ابن تيمية </w:t>
            </w:r>
            <w:r>
              <w:rPr>
                <w:rFonts w:hint="cs"/>
                <w:sz w:val="32"/>
                <w:szCs w:val="32"/>
                <w:rtl/>
              </w:rPr>
              <w:t>–</w:t>
            </w:r>
            <w:r>
              <w:rPr>
                <w:rFonts w:ascii="Lotus Linotype" w:hAnsi="Lotus Linotype" w:cs="Lotus Linotype" w:hint="cs"/>
                <w:sz w:val="32"/>
                <w:szCs w:val="32"/>
                <w:rtl/>
              </w:rPr>
              <w:t xml:space="preserve"> هامش-</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33</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sidRPr="00B30E16">
              <w:rPr>
                <w:rFonts w:ascii="Lotus Linotype" w:hAnsi="Lotus Linotype" w:cs="Lotus Linotype"/>
                <w:sz w:val="32"/>
                <w:szCs w:val="32"/>
                <w:rtl/>
              </w:rPr>
              <w:t>«</w:t>
            </w:r>
            <w:r>
              <w:rPr>
                <w:rFonts w:ascii="Lotus Linotype" w:hAnsi="Lotus Linotype" w:cs="Lotus Linotype" w:hint="cs"/>
                <w:sz w:val="32"/>
                <w:szCs w:val="32"/>
                <w:rtl/>
              </w:rPr>
              <w:t>الوجه</w:t>
            </w:r>
            <w:r w:rsidRPr="00B30E16">
              <w:rPr>
                <w:rFonts w:ascii="Lotus Linotype" w:hAnsi="Lotus Linotype" w:cs="Lotus Linotype"/>
                <w:sz w:val="32"/>
                <w:szCs w:val="32"/>
                <w:rtl/>
              </w:rPr>
              <w:t>»</w:t>
            </w:r>
            <w:r>
              <w:rPr>
                <w:rFonts w:ascii="Lotus Linotype" w:hAnsi="Lotus Linotype" w:cs="Lotus Linotype" w:hint="cs"/>
                <w:sz w:val="32"/>
                <w:szCs w:val="32"/>
                <w:rtl/>
              </w:rPr>
              <w:t xml:space="preserve"> </w:t>
            </w:r>
            <w:r w:rsidRPr="0084667D">
              <w:rPr>
                <w:rFonts w:ascii="Lotus Linotype" w:hAnsi="Lotus Linotype" w:cs="Lotus Linotype"/>
                <w:sz w:val="32"/>
                <w:szCs w:val="32"/>
                <w:rtl/>
              </w:rPr>
              <w:t>فيها دلالة على الصفة بمفردها، ودلالة على المعنى بسياقها وتركيبها</w:t>
            </w:r>
            <w:r>
              <w:rPr>
                <w:rFonts w:ascii="Lotus Linotype" w:hAnsi="Lotus Linotype" w:cs="Lotus Linotype" w:hint="cs"/>
                <w:sz w:val="32"/>
                <w:szCs w:val="32"/>
                <w:rtl/>
              </w:rPr>
              <w:t>، وكذا غيرها من الصفات.</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34</w:t>
            </w:r>
          </w:p>
        </w:tc>
      </w:tr>
      <w:tr w:rsidR="00BA4C51" w:rsidRPr="00D73C52" w:rsidTr="00E36A34">
        <w:tc>
          <w:tcPr>
            <w:tcW w:w="4261" w:type="dxa"/>
          </w:tcPr>
          <w:p w:rsidR="00BA4C51" w:rsidRPr="00B30E16"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تعريف المتشابه عند المفوضة.</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34</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(12) مناقشة ابن جزي في صفة </w:t>
            </w:r>
            <w:r w:rsidRPr="00B30E16">
              <w:rPr>
                <w:rFonts w:ascii="Lotus Linotype" w:hAnsi="Lotus Linotype" w:cs="Lotus Linotype"/>
                <w:sz w:val="32"/>
                <w:szCs w:val="32"/>
                <w:rtl/>
              </w:rPr>
              <w:t>«</w:t>
            </w:r>
            <w:r>
              <w:rPr>
                <w:rFonts w:ascii="Lotus Linotype" w:hAnsi="Lotus Linotype" w:cs="Lotus Linotype" w:hint="cs"/>
                <w:sz w:val="32"/>
                <w:szCs w:val="32"/>
                <w:rtl/>
              </w:rPr>
              <w:t>الإتيان</w:t>
            </w:r>
            <w:r w:rsidRPr="00B30E16">
              <w:rPr>
                <w:rFonts w:ascii="Lotus Linotype" w:hAnsi="Lotus Linotype" w:cs="Lotus Linotype"/>
                <w:sz w:val="32"/>
                <w:szCs w:val="32"/>
                <w:rtl/>
              </w:rPr>
              <w:t>»</w:t>
            </w:r>
            <w:r>
              <w:rPr>
                <w:rFonts w:ascii="Lotus Linotype" w:hAnsi="Lotus Linotype" w:cs="Lotus Linotype" w:hint="cs"/>
                <w:sz w:val="32"/>
                <w:szCs w:val="32"/>
                <w:rtl/>
              </w:rPr>
              <w:t xml:space="preserve"> لله، وبيان ما في كلامه من خلل واضطراب.</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35</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آيات الصفات ليست من المتشابه الذي لا يُعلم معناه؛ وتحرير مذهب السلف في آيات الصفات</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36</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إبطال نسبة التفويض للسلف</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36</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sidRPr="003F3D65">
              <w:rPr>
                <w:rFonts w:ascii="Lotus Linotype" w:hAnsi="Lotus Linotype" w:cs="Lotus Linotype"/>
                <w:sz w:val="32"/>
                <w:szCs w:val="32"/>
                <w:rtl/>
              </w:rPr>
              <w:t>معنى قولِه: ﴿</w:t>
            </w:r>
            <w:r w:rsidRPr="003F3D65">
              <w:rPr>
                <w:rFonts w:ascii="Lotus Linotype" w:hAnsi="Lotus Linotype" w:cs="Lotus Linotype"/>
                <w:b/>
                <w:bCs/>
                <w:sz w:val="32"/>
                <w:szCs w:val="32"/>
                <w:rtl/>
              </w:rPr>
              <w:t>فِي ظُلَلٍ</w:t>
            </w:r>
            <w:r>
              <w:rPr>
                <w:rFonts w:ascii="Lotus Linotype" w:hAnsi="Lotus Linotype" w:cs="Lotus Linotype"/>
                <w:sz w:val="32"/>
                <w:szCs w:val="32"/>
                <w:rtl/>
              </w:rPr>
              <w:t>﴾</w:t>
            </w:r>
            <w:r>
              <w:rPr>
                <w:rFonts w:ascii="Lotus Linotype" w:hAnsi="Lotus Linotype" w:cs="Lotus Linotype" w:hint="cs"/>
                <w:sz w:val="32"/>
                <w:szCs w:val="32"/>
                <w:rtl/>
              </w:rPr>
              <w:t xml:space="preserve"> وإزالة </w:t>
            </w:r>
            <w:r w:rsidRPr="003F3D65">
              <w:rPr>
                <w:rFonts w:ascii="Lotus Linotype" w:hAnsi="Lotus Linotype" w:cs="Lotus Linotype"/>
                <w:sz w:val="32"/>
                <w:szCs w:val="32"/>
                <w:rtl/>
              </w:rPr>
              <w:t>ما يُتوهَّمُ فيها مِن إشكالٍ أو تشابُه.</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37</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التعليق (13)</w:t>
            </w:r>
            <w:r w:rsidRPr="003F3D65">
              <w:rPr>
                <w:rFonts w:ascii="Lotus Linotype" w:hAnsi="Lotus Linotype" w:cs="Lotus Linotype"/>
                <w:sz w:val="32"/>
                <w:szCs w:val="32"/>
                <w:rtl/>
              </w:rPr>
              <w:t xml:space="preserve"> </w:t>
            </w:r>
            <w:r>
              <w:rPr>
                <w:rFonts w:ascii="Lotus Linotype" w:hAnsi="Lotus Linotype" w:cs="Lotus Linotype" w:hint="cs"/>
                <w:sz w:val="32"/>
                <w:szCs w:val="32"/>
                <w:rtl/>
              </w:rPr>
              <w:t xml:space="preserve">مناقشة ابن جزي في </w:t>
            </w:r>
            <w:r w:rsidRPr="003F3D65">
              <w:rPr>
                <w:rFonts w:ascii="Lotus Linotype" w:hAnsi="Lotus Linotype" w:cs="Lotus Linotype"/>
                <w:sz w:val="32"/>
                <w:szCs w:val="32"/>
                <w:rtl/>
              </w:rPr>
              <w:t>تفسيرِ قولِه تعالى: ﴿</w:t>
            </w:r>
            <w:r w:rsidRPr="003F3D65">
              <w:rPr>
                <w:rFonts w:ascii="Lotus Linotype" w:hAnsi="Lotus Linotype" w:cs="Lotus Linotype"/>
                <w:b/>
                <w:bCs/>
                <w:sz w:val="32"/>
                <w:szCs w:val="32"/>
                <w:rtl/>
              </w:rPr>
              <w:t>وَاللهُ يَقْبِضُ وَيَبْسُطُ</w:t>
            </w:r>
            <w:r w:rsidRPr="003F3D65">
              <w:rPr>
                <w:rFonts w:ascii="Lotus Linotype" w:hAnsi="Lotus Linotype" w:cs="Lotus Linotype"/>
                <w:sz w:val="32"/>
                <w:szCs w:val="32"/>
                <w:rtl/>
              </w:rPr>
              <w:t>﴾</w:t>
            </w:r>
            <w:r>
              <w:rPr>
                <w:rFonts w:ascii="Lotus Linotype" w:hAnsi="Lotus Linotype" w:cs="Lotus Linotype" w:hint="cs"/>
                <w:sz w:val="32"/>
                <w:szCs w:val="32"/>
                <w:rtl/>
              </w:rPr>
              <w:t xml:space="preserve"> وتصويب ما ذكره عن دلالة القبض والبسط.</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38</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(14) مناقشة ابن جزي في </w:t>
            </w:r>
            <w:r>
              <w:rPr>
                <w:rFonts w:ascii="Lotus Linotype" w:hAnsi="Lotus Linotype" w:cs="Lotus Linotype" w:hint="cs"/>
                <w:sz w:val="32"/>
                <w:szCs w:val="32"/>
                <w:rtl/>
              </w:rPr>
              <w:lastRenderedPageBreak/>
              <w:t xml:space="preserve">اقتصاره على ذكر أحد وجهي تفسير قوله تعالى: </w:t>
            </w:r>
            <w:r w:rsidRPr="003F3D65">
              <w:rPr>
                <w:rFonts w:ascii="Lotus Linotype" w:hAnsi="Lotus Linotype" w:cs="Lotus Linotype"/>
                <w:sz w:val="32"/>
                <w:szCs w:val="32"/>
                <w:rtl/>
              </w:rPr>
              <w:t>﴿</w:t>
            </w:r>
            <w:r w:rsidRPr="003F3D65">
              <w:rPr>
                <w:rFonts w:ascii="Lotus Linotype" w:hAnsi="Lotus Linotype" w:cs="Lotus Linotype"/>
                <w:b/>
                <w:bCs/>
                <w:sz w:val="32"/>
                <w:szCs w:val="32"/>
                <w:rtl/>
              </w:rPr>
              <w:t>وَلَا يُحِيطُونَ بِشَيْءٍ مِنْ عِلْمِهِ</w:t>
            </w:r>
            <w:r w:rsidRPr="003F3D65">
              <w:rPr>
                <w:rFonts w:ascii="Lotus Linotype" w:hAnsi="Lotus Linotype" w:cs="Lotus Linotype"/>
                <w:sz w:val="32"/>
                <w:szCs w:val="32"/>
                <w:rtl/>
              </w:rPr>
              <w:t>﴾ [البقرة: 255]</w:t>
            </w:r>
            <w:r>
              <w:rPr>
                <w:rFonts w:ascii="Lotus Linotype" w:hAnsi="Lotus Linotype" w:cs="Lotus Linotype" w:hint="cs"/>
                <w:sz w:val="32"/>
                <w:szCs w:val="32"/>
                <w:rtl/>
              </w:rPr>
              <w:t>. وإغفال الآخر، وهو الأرجح.</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lastRenderedPageBreak/>
              <w:t>39</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(15) مناقشة ابن جزي في تفسير قوله تعالى في شأن عيسى: </w:t>
            </w:r>
            <w:r w:rsidRPr="003F3D65">
              <w:rPr>
                <w:rFonts w:ascii="Lotus Linotype" w:hAnsi="Lotus Linotype" w:cs="Lotus Linotype"/>
                <w:b/>
                <w:bCs/>
                <w:sz w:val="32"/>
                <w:szCs w:val="32"/>
                <w:rtl/>
              </w:rPr>
              <w:t>﴿وَرَافِعُكَ إِلَيَّ﴾</w:t>
            </w:r>
            <w:r>
              <w:rPr>
                <w:rFonts w:ascii="Lotus Linotype" w:hAnsi="Lotus Linotype" w:cs="Lotus Linotype" w:hint="cs"/>
                <w:sz w:val="32"/>
                <w:szCs w:val="32"/>
                <w:rtl/>
              </w:rPr>
              <w:t xml:space="preserve"> وعدوله عن ظاهر اللفظ الدال على علو الله بتفسيره بلازمه.</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40</w:t>
            </w:r>
          </w:p>
        </w:tc>
      </w:tr>
      <w:tr w:rsidR="00BA4C51" w:rsidRPr="00D73C52" w:rsidTr="00E36A34">
        <w:tc>
          <w:tcPr>
            <w:tcW w:w="4261" w:type="dxa"/>
          </w:tcPr>
          <w:p w:rsidR="00BA4C51" w:rsidRPr="00365A24"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(16) مناقشة ابن جزي في نفي </w:t>
            </w:r>
            <w:r w:rsidRPr="00365A24">
              <w:rPr>
                <w:rFonts w:ascii="Lotus Linotype" w:hAnsi="Lotus Linotype" w:cs="Lotus Linotype" w:hint="cs"/>
                <w:sz w:val="32"/>
                <w:szCs w:val="32"/>
                <w:rtl/>
              </w:rPr>
              <w:t xml:space="preserve">صفة </w:t>
            </w:r>
            <w:r w:rsidRPr="00B30E16">
              <w:rPr>
                <w:rFonts w:ascii="Lotus Linotype" w:hAnsi="Lotus Linotype" w:cs="Lotus Linotype"/>
                <w:sz w:val="32"/>
                <w:szCs w:val="32"/>
                <w:rtl/>
              </w:rPr>
              <w:t>«</w:t>
            </w:r>
            <w:r w:rsidRPr="00365A24">
              <w:rPr>
                <w:rFonts w:ascii="Lotus Linotype" w:hAnsi="Lotus Linotype" w:cs="Lotus Linotype" w:hint="cs"/>
                <w:sz w:val="32"/>
                <w:szCs w:val="32"/>
                <w:rtl/>
              </w:rPr>
              <w:t>المكر</w:t>
            </w:r>
            <w:r w:rsidRPr="00B30E16">
              <w:rPr>
                <w:rFonts w:ascii="Lotus Linotype" w:hAnsi="Lotus Linotype" w:cs="Lotus Linotype"/>
                <w:sz w:val="32"/>
                <w:szCs w:val="32"/>
                <w:rtl/>
              </w:rPr>
              <w:t>»</w:t>
            </w:r>
            <w:r w:rsidRPr="00365A24">
              <w:rPr>
                <w:rFonts w:ascii="Lotus Linotype" w:hAnsi="Lotus Linotype" w:cs="Lotus Linotype" w:hint="cs"/>
                <w:sz w:val="32"/>
                <w:szCs w:val="32"/>
                <w:rtl/>
              </w:rPr>
              <w:t xml:space="preserve">؛ </w:t>
            </w:r>
            <w:r w:rsidRPr="00365A24">
              <w:rPr>
                <w:rFonts w:ascii="Lotus Linotype" w:hAnsi="Lotus Linotype" w:cs="Lotus Linotype"/>
                <w:sz w:val="32"/>
                <w:szCs w:val="32"/>
                <w:rtl/>
              </w:rPr>
              <w:t>بناءً على اع</w:t>
            </w:r>
            <w:r>
              <w:rPr>
                <w:rFonts w:ascii="Lotus Linotype" w:hAnsi="Lotus Linotype" w:cs="Lotus Linotype"/>
                <w:sz w:val="32"/>
                <w:szCs w:val="32"/>
                <w:rtl/>
              </w:rPr>
              <w:t>تقادِ أنَّ المكرَ كلَّه مذمومٌ</w:t>
            </w:r>
            <w:r>
              <w:rPr>
                <w:rFonts w:ascii="Lotus Linotype" w:hAnsi="Lotus Linotype" w:cs="Lotus Linotype" w:hint="cs"/>
                <w:sz w:val="32"/>
                <w:szCs w:val="32"/>
                <w:rtl/>
              </w:rPr>
              <w:t xml:space="preserve">، وبيان أن </w:t>
            </w:r>
            <w:r w:rsidRPr="00365A24">
              <w:rPr>
                <w:rFonts w:ascii="Lotus Linotype" w:hAnsi="Lotus Linotype" w:cs="Lotus Linotype"/>
                <w:sz w:val="32"/>
                <w:szCs w:val="32"/>
                <w:rtl/>
              </w:rPr>
              <w:t>مِن المكرِ ما هو محمودٌ، وهو ما كان على وجهِ المجازاةِ عَدْلًا</w:t>
            </w:r>
            <w:r>
              <w:rPr>
                <w:rFonts w:ascii="Lotus Linotype" w:hAnsi="Lotus Linotype" w:cs="Lotus Linotype" w:hint="cs"/>
                <w:sz w:val="32"/>
                <w:szCs w:val="32"/>
                <w:rtl/>
              </w:rPr>
              <w:t xml:space="preserve">. </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42</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التعليق (17) توضيح قول المعتزلة أن المقتول مقطوع عليه أجله.</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44</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التعليق (18) مناقشة ابن جزي في مفهوم التوكيل ودرجاته.</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45</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(19) مناقشة الوجوه التي أوردها ابن جزي في تأويل قوله تعالى: </w:t>
            </w:r>
            <w:r w:rsidRPr="0002246A">
              <w:rPr>
                <w:rFonts w:ascii="Lotus Linotype" w:hAnsi="Lotus Linotype" w:cs="Lotus Linotype"/>
                <w:sz w:val="32"/>
                <w:szCs w:val="32"/>
                <w:rtl/>
              </w:rPr>
              <w:t>﴿وَمَنْ يَقْتُلْ مُؤْمِنًا مُتَعَمِّدًا فَجَزَاؤُهُ جَهَنَّمُ خَالِدًا فِيهَا ...﴾</w:t>
            </w:r>
            <w:r>
              <w:rPr>
                <w:rFonts w:ascii="Lotus Linotype" w:hAnsi="Lotus Linotype" w:cs="Lotus Linotype" w:hint="cs"/>
                <w:sz w:val="32"/>
                <w:szCs w:val="32"/>
                <w:rtl/>
              </w:rPr>
              <w:t xml:space="preserve"> وتحرير مذهب أهل السنة في عصاة الموحدين، والتوفيق بين الأدلة التي ظاهرها التعارض في هذا الباب.</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47</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التعليق (20) مناقشة ابن جزي في تفويض صفة اليدين لله وبيان خطأه في ذلك.</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50</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(21) مناقشة ابن جزي في تأويل قوله تعالى: </w:t>
            </w:r>
            <w:r w:rsidRPr="00EE34A0">
              <w:rPr>
                <w:rFonts w:ascii="Lotus Linotype" w:hAnsi="Lotus Linotype" w:cs="Lotus Linotype"/>
                <w:sz w:val="32"/>
                <w:szCs w:val="32"/>
                <w:rtl/>
              </w:rPr>
              <w:t>﴿تَعْلَمُ مَا فِي نَفْسِي وَلَا أَعْلَمُ مَا فِي نَفْسِكَ﴾</w:t>
            </w:r>
            <w:r>
              <w:rPr>
                <w:rFonts w:ascii="Lotus Linotype" w:hAnsi="Lotus Linotype" w:cs="Lotus Linotype" w:hint="cs"/>
                <w:sz w:val="32"/>
                <w:szCs w:val="32"/>
                <w:rtl/>
              </w:rPr>
              <w:t xml:space="preserve"> وإغفاله معنى النفس في الآية، وهو الذات.</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52</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(22) إبطال احتجاج ابن جزي بقوله تعالى: </w:t>
            </w:r>
            <w:r w:rsidRPr="00E472B4">
              <w:rPr>
                <w:rFonts w:ascii="Lotus Linotype" w:hAnsi="Lotus Linotype" w:cs="Lotus Linotype"/>
                <w:sz w:val="32"/>
                <w:szCs w:val="32"/>
                <w:rtl/>
              </w:rPr>
              <w:t xml:space="preserve">﴿لا أُحِبُّ الآفِلِينَ﴾ </w:t>
            </w:r>
            <w:r>
              <w:rPr>
                <w:rFonts w:ascii="Lotus Linotype" w:hAnsi="Lotus Linotype" w:cs="Lotus Linotype" w:hint="cs"/>
                <w:sz w:val="32"/>
                <w:szCs w:val="32"/>
                <w:rtl/>
              </w:rPr>
              <w:t xml:space="preserve">على نفي أفعال الله الاختيارية؛ جريًا على طريقة المتكلمين. </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54</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(23) مناقشة ابن جزي في معنى </w:t>
            </w:r>
            <w:r w:rsidRPr="00B30E16">
              <w:rPr>
                <w:rFonts w:ascii="Lotus Linotype" w:hAnsi="Lotus Linotype" w:cs="Lotus Linotype"/>
                <w:sz w:val="32"/>
                <w:szCs w:val="32"/>
                <w:rtl/>
              </w:rPr>
              <w:t>«</w:t>
            </w:r>
            <w:r>
              <w:rPr>
                <w:rFonts w:ascii="Lotus Linotype" w:hAnsi="Lotus Linotype" w:cs="Lotus Linotype" w:hint="cs"/>
                <w:sz w:val="32"/>
                <w:szCs w:val="32"/>
                <w:rtl/>
              </w:rPr>
              <w:t>الظلم</w:t>
            </w:r>
            <w:r w:rsidRPr="00B30E16">
              <w:rPr>
                <w:rFonts w:ascii="Lotus Linotype" w:hAnsi="Lotus Linotype" w:cs="Lotus Linotype"/>
                <w:sz w:val="32"/>
                <w:szCs w:val="32"/>
                <w:rtl/>
              </w:rPr>
              <w:t>»</w:t>
            </w:r>
            <w:r>
              <w:rPr>
                <w:rFonts w:ascii="Lotus Linotype" w:hAnsi="Lotus Linotype" w:cs="Lotus Linotype" w:hint="cs"/>
                <w:sz w:val="32"/>
                <w:szCs w:val="32"/>
                <w:rtl/>
              </w:rPr>
              <w:t xml:space="preserve">، وجريه على مذهب الأشاعرة في تفسيره بأن كلَّ ممكنٍ جائزٌ على </w:t>
            </w:r>
            <w:r>
              <w:rPr>
                <w:rFonts w:ascii="Lotus Linotype" w:hAnsi="Lotus Linotype" w:cs="Lotus Linotype" w:hint="cs"/>
                <w:sz w:val="32"/>
                <w:szCs w:val="32"/>
                <w:rtl/>
              </w:rPr>
              <w:lastRenderedPageBreak/>
              <w:t>الرب فعلُه، فيجوز تعذيب أوليائه وتنعيم أعدائه! وأن يعذب من شاء بغير ذنب أو بذنب غيره! وبيان منشأ هذا القول.</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lastRenderedPageBreak/>
              <w:t>56</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التعليق (24) مناقشة ابن جزي في تفسير الإيمان بالتصديق، وبيان أن هذا التفسير هو أشهر ما احتج به المرجئة في قولهم في الإيمان.</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58</w:t>
            </w:r>
          </w:p>
        </w:tc>
      </w:tr>
      <w:tr w:rsidR="00BA4C51" w:rsidRPr="00D73C52" w:rsidTr="00E36A34">
        <w:tc>
          <w:tcPr>
            <w:tcW w:w="4261" w:type="dxa"/>
          </w:tcPr>
          <w:p w:rsidR="00BA4C51" w:rsidRPr="00C144F5"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(25) مناقشة ابن جزي في حكم إطلاق: </w:t>
            </w:r>
            <w:r w:rsidRPr="00B30E16">
              <w:rPr>
                <w:rFonts w:ascii="Lotus Linotype" w:hAnsi="Lotus Linotype" w:cs="Lotus Linotype"/>
                <w:sz w:val="32"/>
                <w:szCs w:val="32"/>
                <w:rtl/>
              </w:rPr>
              <w:t>«</w:t>
            </w:r>
            <w:r>
              <w:rPr>
                <w:rFonts w:ascii="Lotus Linotype" w:hAnsi="Lotus Linotype" w:cs="Lotus Linotype" w:hint="cs"/>
                <w:sz w:val="32"/>
                <w:szCs w:val="32"/>
                <w:rtl/>
              </w:rPr>
              <w:t>واجب الوجود</w:t>
            </w:r>
            <w:r w:rsidRPr="00B30E16">
              <w:rPr>
                <w:rFonts w:ascii="Lotus Linotype" w:hAnsi="Lotus Linotype" w:cs="Lotus Linotype"/>
                <w:sz w:val="32"/>
                <w:szCs w:val="32"/>
                <w:rtl/>
              </w:rPr>
              <w:t>»</w:t>
            </w:r>
            <w:r w:rsidRPr="00C144F5">
              <w:rPr>
                <w:rFonts w:ascii="Lotus Linotype" w:hAnsi="Lotus Linotype" w:cs="Lotus Linotype" w:hint="cs"/>
                <w:sz w:val="32"/>
                <w:szCs w:val="32"/>
                <w:rtl/>
              </w:rPr>
              <w:t xml:space="preserve"> على الله، وبيان جواز إطلاقه</w:t>
            </w:r>
            <w:r>
              <w:rPr>
                <w:rFonts w:ascii="Lotus Linotype" w:hAnsi="Lotus Linotype" w:cs="Lotus Linotype" w:hint="cs"/>
                <w:sz w:val="32"/>
                <w:szCs w:val="32"/>
                <w:rtl/>
              </w:rPr>
              <w:t xml:space="preserve"> </w:t>
            </w:r>
            <w:r w:rsidRPr="00C144F5">
              <w:rPr>
                <w:rFonts w:ascii="Lotus Linotype" w:hAnsi="Lotus Linotype" w:cs="Lotus Linotype" w:hint="cs"/>
                <w:sz w:val="32"/>
                <w:szCs w:val="32"/>
                <w:rtl/>
              </w:rPr>
              <w:t>خبرًا لا اسمًا.</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60</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(26) مناقشة ابن جزي في معاني أسماء: </w:t>
            </w:r>
            <w:r>
              <w:rPr>
                <w:rFonts w:ascii="Lotus Linotype" w:hAnsi="Lotus Linotype" w:cs="Lotus Linotype"/>
                <w:sz w:val="32"/>
                <w:szCs w:val="32"/>
                <w:rtl/>
              </w:rPr>
              <w:t>«العَلِيّ»</w:t>
            </w:r>
            <w:r>
              <w:rPr>
                <w:rFonts w:ascii="Lotus Linotype" w:hAnsi="Lotus Linotype" w:cs="Lotus Linotype" w:hint="cs"/>
                <w:sz w:val="32"/>
                <w:szCs w:val="32"/>
                <w:rtl/>
              </w:rPr>
              <w:t>،</w:t>
            </w:r>
            <w:r w:rsidRPr="003F3D65">
              <w:rPr>
                <w:rFonts w:ascii="Lotus Linotype" w:hAnsi="Lotus Linotype" w:cs="Lotus Linotype"/>
                <w:sz w:val="32"/>
                <w:szCs w:val="32"/>
                <w:rtl/>
              </w:rPr>
              <w:t xml:space="preserve"> و«المُتعالِي»، و«الأَعْلَى»</w:t>
            </w:r>
            <w:r>
              <w:rPr>
                <w:rFonts w:ascii="Lotus Linotype" w:hAnsi="Lotus Linotype" w:cs="Lotus Linotype" w:hint="cs"/>
                <w:sz w:val="32"/>
                <w:szCs w:val="32"/>
                <w:rtl/>
              </w:rPr>
              <w:t xml:space="preserve"> وبيان دلالتها على علو الذات إضافة إلى علو القدر والعظمة.</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61</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(27) مناقشة ابن جزي في إطلاق </w:t>
            </w:r>
            <w:r>
              <w:rPr>
                <w:rFonts w:ascii="Lotus Linotype" w:hAnsi="Lotus Linotype" w:cs="Lotus Linotype"/>
                <w:sz w:val="32"/>
                <w:szCs w:val="32"/>
                <w:rtl/>
              </w:rPr>
              <w:t>«</w:t>
            </w:r>
            <w:r w:rsidRPr="0007420C">
              <w:rPr>
                <w:rFonts w:ascii="Lotus Linotype" w:hAnsi="Lotus Linotype" w:cs="Lotus Linotype" w:hint="cs"/>
                <w:sz w:val="32"/>
                <w:szCs w:val="32"/>
                <w:rtl/>
              </w:rPr>
              <w:t>نفي حلول الحوادث</w:t>
            </w:r>
            <w:r>
              <w:rPr>
                <w:rFonts w:ascii="Lotus Linotype" w:hAnsi="Lotus Linotype" w:cs="Lotus Linotype"/>
                <w:sz w:val="32"/>
                <w:szCs w:val="32"/>
                <w:rtl/>
              </w:rPr>
              <w:t>»</w:t>
            </w:r>
            <w:r>
              <w:rPr>
                <w:rFonts w:ascii="Lotus Linotype" w:hAnsi="Lotus Linotype" w:cs="Lotus Linotype" w:hint="cs"/>
                <w:sz w:val="32"/>
                <w:szCs w:val="32"/>
                <w:rtl/>
              </w:rPr>
              <w:t xml:space="preserve"> عن الله، وبيان أنه أصل كبير عند المتكلمين يقصدون به نفي قيام الأفعال الاختيارية بالله.</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62</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(28) مناقشة ابن جزي في تأويل صفة </w:t>
            </w:r>
            <w:r>
              <w:rPr>
                <w:rFonts w:ascii="Lotus Linotype" w:hAnsi="Lotus Linotype" w:cs="Lotus Linotype"/>
                <w:sz w:val="32"/>
                <w:szCs w:val="32"/>
                <w:rtl/>
              </w:rPr>
              <w:t>«</w:t>
            </w:r>
            <w:r>
              <w:rPr>
                <w:rFonts w:ascii="Lotus Linotype" w:hAnsi="Lotus Linotype" w:cs="Lotus Linotype" w:hint="cs"/>
                <w:sz w:val="32"/>
                <w:szCs w:val="32"/>
                <w:rtl/>
              </w:rPr>
              <w:t>الرحمة</w:t>
            </w:r>
            <w:r>
              <w:rPr>
                <w:rFonts w:ascii="Lotus Linotype" w:hAnsi="Lotus Linotype" w:cs="Lotus Linotype"/>
                <w:sz w:val="32"/>
                <w:szCs w:val="32"/>
                <w:rtl/>
              </w:rPr>
              <w:t>»</w:t>
            </w:r>
            <w:r>
              <w:rPr>
                <w:rFonts w:ascii="Lotus Linotype" w:hAnsi="Lotus Linotype" w:cs="Lotus Linotype" w:hint="cs"/>
                <w:sz w:val="32"/>
                <w:szCs w:val="32"/>
                <w:rtl/>
              </w:rPr>
              <w:t xml:space="preserve"> بما يتسق مع مذهبه في نفي قيام الأفعال بالله.</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63</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الرحمة في صفات الله نوعان: ذاتية وفعلية </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64</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الرحمة المضافة إلى الله نوعان: نوع صفة له سبحانه، ورحمة مخلوقة.</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64</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(29) مناقشة ابن جزي في دعواه أن </w:t>
            </w:r>
          </w:p>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دلالة المخلوقات في القرآن هي للاستدلال على وجوده تعالى ووحدانيته، وبيان أن </w:t>
            </w:r>
            <w:r>
              <w:rPr>
                <w:rFonts w:ascii="Lotus Linotype" w:hAnsi="Lotus Linotype" w:cs="Lotus Linotype"/>
                <w:sz w:val="32"/>
                <w:szCs w:val="32"/>
                <w:rtl/>
              </w:rPr>
              <w:t>المقصود الأوَّل من ذكر</w:t>
            </w:r>
            <w:r w:rsidRPr="00924E59">
              <w:rPr>
                <w:rFonts w:ascii="Lotus Linotype" w:hAnsi="Lotus Linotype" w:cs="Lotus Linotype"/>
                <w:sz w:val="32"/>
                <w:szCs w:val="32"/>
                <w:rtl/>
              </w:rPr>
              <w:t xml:space="preserve"> المخلوقاتِ: الاستدلالُ بها على توحيدِ الإلهيَّة</w:t>
            </w:r>
            <w:r>
              <w:rPr>
                <w:rFonts w:ascii="Lotus Linotype" w:hAnsi="Lotus Linotype" w:cs="Lotus Linotype" w:hint="cs"/>
                <w:sz w:val="32"/>
                <w:szCs w:val="32"/>
                <w:rtl/>
              </w:rPr>
              <w:t>.</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66</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(30) مناقشة الوجوه التي أوردها ابن جزي في تفسير قوله تعالى: </w:t>
            </w:r>
            <w:r w:rsidRPr="002441BA">
              <w:rPr>
                <w:rFonts w:ascii="Lotus Linotype" w:hAnsi="Lotus Linotype" w:cs="Lotus Linotype"/>
                <w:sz w:val="32"/>
                <w:szCs w:val="32"/>
                <w:rtl/>
              </w:rPr>
              <w:t>﴿فَإِنَّمَا يَقُولُ لَهُ كُنْ فَيَكُونُ﴾</w:t>
            </w:r>
            <w:r>
              <w:rPr>
                <w:rFonts w:ascii="Lotus Linotype" w:hAnsi="Lotus Linotype" w:cs="Lotus Linotype" w:hint="cs"/>
                <w:sz w:val="32"/>
                <w:szCs w:val="32"/>
                <w:rtl/>
              </w:rPr>
              <w:t xml:space="preserve"> وبيان الوجه الراجح.</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68</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(31) مناقشة ابن جزي في </w:t>
            </w:r>
            <w:r>
              <w:rPr>
                <w:rFonts w:ascii="Lotus Linotype" w:hAnsi="Lotus Linotype" w:cs="Lotus Linotype" w:hint="cs"/>
                <w:sz w:val="32"/>
                <w:szCs w:val="32"/>
                <w:rtl/>
              </w:rPr>
              <w:lastRenderedPageBreak/>
              <w:t xml:space="preserve">المقصود </w:t>
            </w:r>
            <w:r w:rsidRPr="00B30E16">
              <w:rPr>
                <w:rFonts w:ascii="Lotus Linotype" w:hAnsi="Lotus Linotype" w:cs="Lotus Linotype"/>
                <w:sz w:val="32"/>
                <w:szCs w:val="32"/>
                <w:rtl/>
              </w:rPr>
              <w:t>«</w:t>
            </w:r>
            <w:r>
              <w:rPr>
                <w:rFonts w:ascii="Lotus Linotype" w:hAnsi="Lotus Linotype" w:cs="Lotus Linotype" w:hint="cs"/>
                <w:sz w:val="32"/>
                <w:szCs w:val="32"/>
                <w:rtl/>
              </w:rPr>
              <w:t>بالمتقين</w:t>
            </w:r>
            <w:r w:rsidRPr="00B30E16">
              <w:rPr>
                <w:rFonts w:ascii="Lotus Linotype" w:hAnsi="Lotus Linotype" w:cs="Lotus Linotype"/>
                <w:sz w:val="32"/>
                <w:szCs w:val="32"/>
                <w:rtl/>
              </w:rPr>
              <w:t>»</w:t>
            </w:r>
            <w:r>
              <w:rPr>
                <w:rFonts w:ascii="Lotus Linotype" w:hAnsi="Lotus Linotype" w:cs="Lotus Linotype" w:hint="cs"/>
                <w:sz w:val="32"/>
                <w:szCs w:val="32"/>
                <w:rtl/>
              </w:rPr>
              <w:t xml:space="preserve"> في قوله تعالى: </w:t>
            </w:r>
            <w:r w:rsidRPr="003F3D65">
              <w:rPr>
                <w:rFonts w:ascii="Lotus Linotype" w:hAnsi="Lotus Linotype" w:cs="Lotus Linotype"/>
                <w:sz w:val="32"/>
                <w:szCs w:val="32"/>
                <w:rtl/>
              </w:rPr>
              <w:t>﴿</w:t>
            </w:r>
            <w:r w:rsidRPr="003F3D65">
              <w:rPr>
                <w:rFonts w:ascii="Lotus Linotype" w:hAnsi="Lotus Linotype" w:cs="Lotus Linotype"/>
                <w:b/>
                <w:bCs/>
                <w:sz w:val="32"/>
                <w:szCs w:val="32"/>
                <w:rtl/>
              </w:rPr>
              <w:t>إِنَّمَا يَتَقَبَّلُ اللهُ مِنَ الْمُتَّقِينَ</w:t>
            </w:r>
            <w:r w:rsidRPr="003F3D65">
              <w:rPr>
                <w:rFonts w:ascii="Lotus Linotype" w:hAnsi="Lotus Linotype" w:cs="Lotus Linotype"/>
                <w:sz w:val="32"/>
                <w:szCs w:val="32"/>
                <w:rtl/>
              </w:rPr>
              <w:t>﴾</w:t>
            </w:r>
            <w:r>
              <w:rPr>
                <w:rFonts w:ascii="Lotus Linotype" w:hAnsi="Lotus Linotype" w:cs="Lotus Linotype" w:hint="cs"/>
                <w:sz w:val="32"/>
                <w:szCs w:val="32"/>
                <w:rtl/>
              </w:rPr>
              <w:t xml:space="preserve"> وإبطال تعلق المعتزلة بالآية على تكفير عصاة الموحدين. </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lastRenderedPageBreak/>
              <w:t>71</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(32) مناقشة ابن جزي في تفويض صفة </w:t>
            </w:r>
            <w:r w:rsidRPr="00B30E16">
              <w:rPr>
                <w:rFonts w:ascii="Lotus Linotype" w:hAnsi="Lotus Linotype" w:cs="Lotus Linotype"/>
                <w:sz w:val="32"/>
                <w:szCs w:val="32"/>
                <w:rtl/>
              </w:rPr>
              <w:t>«</w:t>
            </w:r>
            <w:r>
              <w:rPr>
                <w:rFonts w:ascii="Lotus Linotype" w:hAnsi="Lotus Linotype" w:cs="Lotus Linotype" w:hint="cs"/>
                <w:sz w:val="32"/>
                <w:szCs w:val="32"/>
                <w:rtl/>
              </w:rPr>
              <w:t>الاستواء</w:t>
            </w:r>
            <w:r w:rsidRPr="00B30E16">
              <w:rPr>
                <w:rFonts w:ascii="Lotus Linotype" w:hAnsi="Lotus Linotype" w:cs="Lotus Linotype"/>
                <w:sz w:val="32"/>
                <w:szCs w:val="32"/>
                <w:rtl/>
              </w:rPr>
              <w:t>»</w:t>
            </w:r>
            <w:r>
              <w:rPr>
                <w:rFonts w:ascii="Lotus Linotype" w:hAnsi="Lotus Linotype" w:cs="Lotus Linotype" w:hint="cs"/>
                <w:sz w:val="32"/>
                <w:szCs w:val="32"/>
                <w:rtl/>
              </w:rPr>
              <w:t xml:space="preserve"> وبطلان نسبته لمالك، وبيان أن مالكًا </w:t>
            </w:r>
            <w:r>
              <w:rPr>
                <w:rFonts w:hint="cs"/>
                <w:sz w:val="32"/>
                <w:szCs w:val="32"/>
                <w:rtl/>
              </w:rPr>
              <w:t>–</w:t>
            </w:r>
            <w:r>
              <w:rPr>
                <w:rFonts w:ascii="Lotus Linotype" w:hAnsi="Lotus Linotype" w:cs="Lotus Linotype" w:hint="cs"/>
                <w:sz w:val="32"/>
                <w:szCs w:val="32"/>
                <w:rtl/>
              </w:rPr>
              <w:t xml:space="preserve"> وغيره من السلف- عقيدتهم هو إثبات الاستواء على العرش بمعناه المعلوم </w:t>
            </w:r>
            <w:r>
              <w:rPr>
                <w:rFonts w:hint="cs"/>
                <w:sz w:val="32"/>
                <w:szCs w:val="32"/>
                <w:rtl/>
              </w:rPr>
              <w:t>–</w:t>
            </w:r>
            <w:r>
              <w:rPr>
                <w:rFonts w:ascii="Lotus Linotype" w:hAnsi="Lotus Linotype" w:cs="Lotus Linotype" w:hint="cs"/>
                <w:sz w:val="32"/>
                <w:szCs w:val="32"/>
                <w:rtl/>
              </w:rPr>
              <w:t xml:space="preserve">علا وارتفع- مع نفي التمثيل ونفي العلم بالكيفية. </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72</w:t>
            </w:r>
          </w:p>
        </w:tc>
      </w:tr>
      <w:tr w:rsidR="00BA4C51" w:rsidRPr="00D73C52" w:rsidTr="00E36A34">
        <w:tc>
          <w:tcPr>
            <w:tcW w:w="4261" w:type="dxa"/>
          </w:tcPr>
          <w:p w:rsidR="00BA4C51" w:rsidRPr="00AE065B"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(33) مناقشة ابن جزي في تأويل صفة </w:t>
            </w:r>
            <w:r w:rsidRPr="00B30E16">
              <w:rPr>
                <w:rFonts w:ascii="Lotus Linotype" w:hAnsi="Lotus Linotype" w:cs="Lotus Linotype"/>
                <w:sz w:val="32"/>
                <w:szCs w:val="32"/>
                <w:rtl/>
              </w:rPr>
              <w:t>«</w:t>
            </w:r>
            <w:r>
              <w:rPr>
                <w:rFonts w:ascii="Lotus Linotype" w:hAnsi="Lotus Linotype" w:cs="Lotus Linotype" w:hint="cs"/>
                <w:sz w:val="32"/>
                <w:szCs w:val="32"/>
                <w:rtl/>
              </w:rPr>
              <w:t>الكيد</w:t>
            </w:r>
            <w:r w:rsidRPr="00B30E16">
              <w:rPr>
                <w:rFonts w:ascii="Lotus Linotype" w:hAnsi="Lotus Linotype" w:cs="Lotus Linotype"/>
                <w:sz w:val="32"/>
                <w:szCs w:val="32"/>
                <w:rtl/>
              </w:rPr>
              <w:t>»</w:t>
            </w:r>
            <w:r w:rsidRPr="00AE065B">
              <w:rPr>
                <w:rFonts w:ascii="Lotus Linotype" w:hAnsi="Lotus Linotype" w:cs="Lotus Linotype" w:hint="cs"/>
                <w:sz w:val="32"/>
                <w:szCs w:val="32"/>
                <w:rtl/>
              </w:rPr>
              <w:t xml:space="preserve"> وبيان </w:t>
            </w:r>
            <w:r>
              <w:rPr>
                <w:rFonts w:ascii="Lotus Linotype" w:hAnsi="Lotus Linotype" w:cs="Lotus Linotype"/>
                <w:sz w:val="32"/>
                <w:szCs w:val="32"/>
                <w:rtl/>
              </w:rPr>
              <w:t>أنَّ</w:t>
            </w:r>
            <w:r>
              <w:rPr>
                <w:rFonts w:ascii="Lotus Linotype" w:hAnsi="Lotus Linotype" w:cs="Lotus Linotype" w:hint="cs"/>
                <w:sz w:val="32"/>
                <w:szCs w:val="32"/>
                <w:rtl/>
              </w:rPr>
              <w:t>ه حقيقة وليس مجرد مشاكلة لفظية.</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75</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(34) مناقشة ابن جزي في تفسير قوله تعالى: </w:t>
            </w:r>
            <w:r w:rsidRPr="003F3D65">
              <w:rPr>
                <w:rFonts w:ascii="Lotus Linotype" w:hAnsi="Lotus Linotype" w:cs="Lotus Linotype"/>
                <w:sz w:val="32"/>
                <w:szCs w:val="32"/>
                <w:rtl/>
              </w:rPr>
              <w:t>﴿</w:t>
            </w:r>
            <w:r w:rsidRPr="003F3D65">
              <w:rPr>
                <w:rFonts w:ascii="Lotus Linotype" w:hAnsi="Lotus Linotype" w:cs="Lotus Linotype"/>
                <w:b/>
                <w:bCs/>
                <w:sz w:val="32"/>
                <w:szCs w:val="32"/>
                <w:rtl/>
              </w:rPr>
              <w:t>وَإِذَا قَضَى أَمْرًا</w:t>
            </w:r>
            <w:r w:rsidRPr="003F3D65">
              <w:rPr>
                <w:rFonts w:ascii="Lotus Linotype" w:hAnsi="Lotus Linotype" w:cs="Lotus Linotype"/>
                <w:sz w:val="32"/>
                <w:szCs w:val="32"/>
                <w:rtl/>
              </w:rPr>
              <w:t xml:space="preserve">﴾ </w:t>
            </w:r>
            <w:r>
              <w:rPr>
                <w:rFonts w:ascii="Lotus Linotype" w:hAnsi="Lotus Linotype" w:cs="Lotus Linotype" w:hint="cs"/>
                <w:sz w:val="32"/>
                <w:szCs w:val="32"/>
                <w:rtl/>
              </w:rPr>
              <w:t xml:space="preserve">وبيان معاني </w:t>
            </w:r>
            <w:r w:rsidRPr="00B30E16">
              <w:rPr>
                <w:rFonts w:ascii="Lotus Linotype" w:hAnsi="Lotus Linotype" w:cs="Lotus Linotype"/>
                <w:sz w:val="32"/>
                <w:szCs w:val="32"/>
                <w:rtl/>
              </w:rPr>
              <w:t>«</w:t>
            </w:r>
            <w:r>
              <w:rPr>
                <w:rFonts w:ascii="Lotus Linotype" w:hAnsi="Lotus Linotype" w:cs="Lotus Linotype" w:hint="cs"/>
                <w:sz w:val="32"/>
                <w:szCs w:val="32"/>
                <w:rtl/>
              </w:rPr>
              <w:t>القضاء</w:t>
            </w:r>
            <w:r w:rsidRPr="00B30E16">
              <w:rPr>
                <w:rFonts w:ascii="Lotus Linotype" w:hAnsi="Lotus Linotype" w:cs="Lotus Linotype"/>
                <w:sz w:val="32"/>
                <w:szCs w:val="32"/>
                <w:rtl/>
              </w:rPr>
              <w:t>»</w:t>
            </w:r>
            <w:r>
              <w:rPr>
                <w:rFonts w:ascii="Lotus Linotype" w:hAnsi="Lotus Linotype" w:cs="Lotus Linotype" w:hint="cs"/>
                <w:sz w:val="32"/>
                <w:szCs w:val="32"/>
                <w:rtl/>
              </w:rPr>
              <w:t xml:space="preserve"> في القرآن.</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76</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التعليق (35) مناقشة ابن جزي في نفي أن الله يسخر من الكافرين حقيقة،</w:t>
            </w:r>
            <w:r w:rsidRPr="00AE065B">
              <w:rPr>
                <w:rFonts w:ascii="Lotus Linotype" w:hAnsi="Lotus Linotype" w:cs="Lotus Linotype" w:hint="cs"/>
                <w:sz w:val="32"/>
                <w:szCs w:val="32"/>
                <w:rtl/>
              </w:rPr>
              <w:t xml:space="preserve"> </w:t>
            </w:r>
            <w:r>
              <w:rPr>
                <w:rFonts w:ascii="Lotus Linotype" w:hAnsi="Lotus Linotype" w:cs="Lotus Linotype" w:hint="cs"/>
                <w:sz w:val="32"/>
                <w:szCs w:val="32"/>
                <w:rtl/>
              </w:rPr>
              <w:t>ودعواه أنها مشاكلة اللفظية.</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78</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(36) توضيح مذهب المعتزلة في قولهم بالأجلين؛ وإبطال تعلقهم بقوله تعالى: </w:t>
            </w:r>
            <w:r w:rsidRPr="003F3D65">
              <w:rPr>
                <w:rFonts w:ascii="Lotus Linotype" w:hAnsi="Lotus Linotype" w:cs="Lotus Linotype"/>
                <w:sz w:val="32"/>
                <w:szCs w:val="32"/>
                <w:rtl/>
              </w:rPr>
              <w:t>﴿</w:t>
            </w:r>
            <w:r w:rsidRPr="003F3D65">
              <w:rPr>
                <w:rFonts w:ascii="Lotus Linotype" w:hAnsi="Lotus Linotype" w:cs="Lotus Linotype"/>
                <w:b/>
                <w:bCs/>
                <w:sz w:val="32"/>
                <w:szCs w:val="32"/>
                <w:rtl/>
              </w:rPr>
              <w:t>وَيُؤَخِّرَكُمْ إِلَى أَجَلٍ مُسَمًّى</w:t>
            </w:r>
            <w:r w:rsidRPr="003F3D65">
              <w:rPr>
                <w:rFonts w:ascii="Lotus Linotype" w:hAnsi="Lotus Linotype" w:cs="Lotus Linotype"/>
                <w:sz w:val="32"/>
                <w:szCs w:val="32"/>
                <w:rtl/>
              </w:rPr>
              <w:t>﴾</w:t>
            </w:r>
            <w:r>
              <w:rPr>
                <w:rFonts w:ascii="Lotus Linotype" w:hAnsi="Lotus Linotype" w:cs="Lotus Linotype" w:hint="cs"/>
                <w:sz w:val="32"/>
                <w:szCs w:val="32"/>
                <w:rtl/>
              </w:rPr>
              <w:t>.</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80</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(37) مناقشة ابن جزي في تردده بين التأويل والتفويض في صفة  </w:t>
            </w:r>
            <w:r w:rsidRPr="00B30E16">
              <w:rPr>
                <w:rFonts w:ascii="Lotus Linotype" w:hAnsi="Lotus Linotype" w:cs="Lotus Linotype"/>
                <w:sz w:val="32"/>
                <w:szCs w:val="32"/>
                <w:rtl/>
              </w:rPr>
              <w:t>«</w:t>
            </w:r>
            <w:r>
              <w:rPr>
                <w:rFonts w:ascii="Lotus Linotype" w:hAnsi="Lotus Linotype" w:cs="Lotus Linotype" w:hint="cs"/>
                <w:sz w:val="32"/>
                <w:szCs w:val="32"/>
                <w:rtl/>
              </w:rPr>
              <w:t>الفوقية</w:t>
            </w:r>
            <w:r w:rsidRPr="00B30E16">
              <w:rPr>
                <w:rFonts w:ascii="Lotus Linotype" w:hAnsi="Lotus Linotype" w:cs="Lotus Linotype"/>
                <w:sz w:val="32"/>
                <w:szCs w:val="32"/>
                <w:rtl/>
              </w:rPr>
              <w:t>»</w:t>
            </w:r>
            <w:r w:rsidRPr="00AE065B">
              <w:rPr>
                <w:rFonts w:ascii="Lotus Linotype" w:hAnsi="Lotus Linotype" w:cs="Lotus Linotype" w:hint="cs"/>
                <w:sz w:val="32"/>
                <w:szCs w:val="32"/>
                <w:rtl/>
              </w:rPr>
              <w:t xml:space="preserve"> </w:t>
            </w:r>
            <w:r>
              <w:rPr>
                <w:rFonts w:ascii="Lotus Linotype" w:hAnsi="Lotus Linotype" w:cs="Lotus Linotype" w:hint="cs"/>
                <w:sz w:val="32"/>
                <w:szCs w:val="32"/>
                <w:rtl/>
              </w:rPr>
              <w:t xml:space="preserve"> لله.</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82</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(38) مناقشة ابن جزي في تأويله صفة </w:t>
            </w:r>
            <w:r w:rsidRPr="00B30E16">
              <w:rPr>
                <w:rFonts w:ascii="Lotus Linotype" w:hAnsi="Lotus Linotype" w:cs="Lotus Linotype"/>
                <w:sz w:val="32"/>
                <w:szCs w:val="32"/>
                <w:rtl/>
              </w:rPr>
              <w:t>«</w:t>
            </w:r>
            <w:r>
              <w:rPr>
                <w:rFonts w:ascii="Lotus Linotype" w:hAnsi="Lotus Linotype" w:cs="Lotus Linotype" w:hint="cs"/>
                <w:sz w:val="32"/>
                <w:szCs w:val="32"/>
                <w:rtl/>
              </w:rPr>
              <w:t>الكلام</w:t>
            </w:r>
            <w:r w:rsidRPr="00B30E16">
              <w:rPr>
                <w:rFonts w:ascii="Lotus Linotype" w:hAnsi="Lotus Linotype" w:cs="Lotus Linotype"/>
                <w:sz w:val="32"/>
                <w:szCs w:val="32"/>
                <w:rtl/>
              </w:rPr>
              <w:t>»</w:t>
            </w:r>
            <w:r>
              <w:rPr>
                <w:rFonts w:ascii="Lotus Linotype" w:hAnsi="Lotus Linotype" w:cs="Lotus Linotype" w:hint="cs"/>
                <w:sz w:val="32"/>
                <w:szCs w:val="32"/>
                <w:rtl/>
              </w:rPr>
              <w:t xml:space="preserve"> بالعلم، وجريه على مذهب الأشاعرة في</w:t>
            </w:r>
            <w:r>
              <w:rPr>
                <w:rFonts w:ascii="Lotus Linotype" w:hAnsi="Lotus Linotype" w:cs="Lotus Linotype"/>
                <w:sz w:val="32"/>
                <w:szCs w:val="32"/>
                <w:rtl/>
              </w:rPr>
              <w:t xml:space="preserve"> «كلام الله»</w:t>
            </w:r>
            <w:r w:rsidRPr="003F3D65">
              <w:rPr>
                <w:rFonts w:ascii="Lotus Linotype" w:hAnsi="Lotus Linotype" w:cs="Lotus Linotype"/>
                <w:sz w:val="32"/>
                <w:szCs w:val="32"/>
                <w:rtl/>
              </w:rPr>
              <w:t xml:space="preserve"> بأنه معنًى نفسيٌّ غيرُ مسموعٍ منه</w:t>
            </w:r>
            <w:r>
              <w:rPr>
                <w:rFonts w:ascii="Lotus Linotype" w:hAnsi="Lotus Linotype" w:cs="Lotus Linotype" w:hint="cs"/>
                <w:sz w:val="32"/>
                <w:szCs w:val="32"/>
                <w:rtl/>
              </w:rPr>
              <w:t xml:space="preserve">. </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84</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(39) مناقشة ابن جزي في تفسير قوله تعالى: </w:t>
            </w:r>
            <w:r w:rsidRPr="00A50872">
              <w:rPr>
                <w:rFonts w:ascii="Lotus Linotype" w:hAnsi="Lotus Linotype" w:cs="Lotus Linotype"/>
                <w:sz w:val="32"/>
                <w:szCs w:val="32"/>
                <w:rtl/>
              </w:rPr>
              <w:t>﴿وَلِتُصْنَعَ عَلَى عَيْنِي﴾</w:t>
            </w:r>
            <w:r>
              <w:rPr>
                <w:rFonts w:ascii="Lotus Linotype" w:hAnsi="Lotus Linotype" w:cs="Lotus Linotype" w:hint="cs"/>
                <w:sz w:val="32"/>
                <w:szCs w:val="32"/>
                <w:rtl/>
              </w:rPr>
              <w:t xml:space="preserve"> وبيان دلالة الآية في مثل هذا السياق.</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86</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(40) توضيح قول ابن جزي في تفسير قوله تعالى: </w:t>
            </w:r>
            <w:r w:rsidRPr="00A50872">
              <w:rPr>
                <w:rFonts w:ascii="Lotus Linotype" w:hAnsi="Lotus Linotype" w:cs="Lotus Linotype"/>
                <w:sz w:val="32"/>
                <w:szCs w:val="32"/>
                <w:rtl/>
              </w:rPr>
              <w:t>﴿وَاصْطَنَعْتُكَ لِنَفْسِي﴾</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87</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(41) توضيح قول ابن جزي في تفسير قوله تعالى: </w:t>
            </w:r>
            <w:r w:rsidRPr="003F3D65">
              <w:rPr>
                <w:rFonts w:ascii="Lotus Linotype" w:hAnsi="Lotus Linotype" w:cs="Lotus Linotype"/>
                <w:sz w:val="32"/>
                <w:szCs w:val="32"/>
                <w:rtl/>
              </w:rPr>
              <w:t>﴿</w:t>
            </w:r>
            <w:r w:rsidRPr="003F3D65">
              <w:rPr>
                <w:rFonts w:ascii="Lotus Linotype" w:hAnsi="Lotus Linotype" w:cs="Lotus Linotype"/>
                <w:b/>
                <w:bCs/>
                <w:sz w:val="32"/>
                <w:szCs w:val="32"/>
                <w:rtl/>
              </w:rPr>
              <w:t>وَإِنِّي لَغَفَّارٌ لِمَنْ تَابَ</w:t>
            </w:r>
            <w:r w:rsidRPr="003F3D65">
              <w:rPr>
                <w:rFonts w:ascii="Lotus Linotype" w:hAnsi="Lotus Linotype" w:cs="Lotus Linotype"/>
                <w:sz w:val="32"/>
                <w:szCs w:val="32"/>
                <w:rtl/>
              </w:rPr>
              <w:t>﴾</w:t>
            </w:r>
            <w:r>
              <w:rPr>
                <w:rFonts w:ascii="Lotus Linotype" w:hAnsi="Lotus Linotype" w:cs="Lotus Linotype" w:hint="cs"/>
                <w:sz w:val="32"/>
                <w:szCs w:val="32"/>
                <w:rtl/>
              </w:rPr>
              <w:t xml:space="preserve"> وبيان مذهب أهل السنة فيمن مات من </w:t>
            </w:r>
            <w:r>
              <w:rPr>
                <w:rFonts w:ascii="Lotus Linotype" w:hAnsi="Lotus Linotype" w:cs="Lotus Linotype" w:hint="cs"/>
                <w:sz w:val="32"/>
                <w:szCs w:val="32"/>
                <w:rtl/>
              </w:rPr>
              <w:lastRenderedPageBreak/>
              <w:t>عصاة الموحدين ولم يتب.</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lastRenderedPageBreak/>
              <w:t>88</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(42) توضيح قول ابن جزي في تفسير قوله تعالى: </w:t>
            </w:r>
            <w:r w:rsidRPr="003F3D65">
              <w:rPr>
                <w:rFonts w:ascii="Lotus Linotype" w:hAnsi="Lotus Linotype" w:cs="Lotus Linotype"/>
                <w:sz w:val="32"/>
                <w:szCs w:val="32"/>
                <w:rtl/>
              </w:rPr>
              <w:t>﴿</w:t>
            </w:r>
            <w:r w:rsidRPr="003F3D65">
              <w:rPr>
                <w:rFonts w:ascii="Lotus Linotype" w:hAnsi="Lotus Linotype" w:cs="Lotus Linotype"/>
                <w:b/>
                <w:bCs/>
                <w:sz w:val="32"/>
                <w:szCs w:val="32"/>
                <w:rtl/>
              </w:rPr>
              <w:t>مَا يَأْتِيهِمْ مِنْ ذِكْرٍ مِنْ رَبِّهِمْ مُحْدَثٍ</w:t>
            </w:r>
            <w:r w:rsidRPr="003F3D65">
              <w:rPr>
                <w:rFonts w:ascii="Lotus Linotype" w:hAnsi="Lotus Linotype" w:cs="Lotus Linotype"/>
                <w:sz w:val="32"/>
                <w:szCs w:val="32"/>
                <w:rtl/>
              </w:rPr>
              <w:t>﴾</w:t>
            </w:r>
            <w:r>
              <w:rPr>
                <w:rFonts w:ascii="Lotus Linotype" w:hAnsi="Lotus Linotype" w:cs="Lotus Linotype" w:hint="cs"/>
                <w:sz w:val="32"/>
                <w:szCs w:val="32"/>
                <w:rtl/>
              </w:rPr>
              <w:t>.</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89</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(43) توضيح قول ابن جزي في تفسير قوله تعالى: </w:t>
            </w:r>
            <w:r w:rsidRPr="003F3D65">
              <w:rPr>
                <w:rFonts w:ascii="Lotus Linotype" w:hAnsi="Lotus Linotype" w:cs="Lotus Linotype"/>
                <w:sz w:val="32"/>
                <w:szCs w:val="32"/>
                <w:rtl/>
              </w:rPr>
              <w:t>﴿</w:t>
            </w:r>
            <w:r w:rsidRPr="003F3D65">
              <w:rPr>
                <w:rFonts w:ascii="Lotus Linotype" w:hAnsi="Lotus Linotype" w:cs="Lotus Linotype"/>
                <w:b/>
                <w:bCs/>
                <w:sz w:val="32"/>
                <w:szCs w:val="32"/>
                <w:rtl/>
              </w:rPr>
              <w:t>وَأَدْخَلْنَاهُ فِي رَحْمَتِنَا</w:t>
            </w:r>
            <w:r w:rsidRPr="003F3D65">
              <w:rPr>
                <w:rFonts w:ascii="Lotus Linotype" w:hAnsi="Lotus Linotype" w:cs="Lotus Linotype"/>
                <w:sz w:val="32"/>
                <w:szCs w:val="32"/>
                <w:rtl/>
              </w:rPr>
              <w:t>﴾</w:t>
            </w:r>
            <w:r>
              <w:rPr>
                <w:rFonts w:ascii="Lotus Linotype" w:hAnsi="Lotus Linotype" w:cs="Lotus Linotype" w:hint="cs"/>
                <w:sz w:val="32"/>
                <w:szCs w:val="32"/>
                <w:rtl/>
              </w:rPr>
              <w:t>.</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90</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(44) توضيح قول ابن جزي في تفسير قوله تعالى: </w:t>
            </w:r>
            <w:r w:rsidRPr="003F3D65">
              <w:rPr>
                <w:rFonts w:ascii="Lotus Linotype" w:hAnsi="Lotus Linotype" w:cs="Lotus Linotype"/>
                <w:sz w:val="32"/>
                <w:szCs w:val="32"/>
                <w:rtl/>
              </w:rPr>
              <w:t>﴿</w:t>
            </w:r>
            <w:r w:rsidRPr="003F3D65">
              <w:rPr>
                <w:rFonts w:ascii="Lotus Linotype" w:hAnsi="Lotus Linotype" w:cs="Lotus Linotype"/>
                <w:b/>
                <w:bCs/>
                <w:sz w:val="32"/>
                <w:szCs w:val="32"/>
                <w:rtl/>
              </w:rPr>
              <w:t>إِنَّ ذَلِكَ فِي كِتَابٍ</w:t>
            </w:r>
            <w:r w:rsidRPr="003F3D65">
              <w:rPr>
                <w:rFonts w:ascii="Lotus Linotype" w:hAnsi="Lotus Linotype" w:cs="Lotus Linotype"/>
                <w:sz w:val="32"/>
                <w:szCs w:val="32"/>
                <w:rtl/>
              </w:rPr>
              <w:t>﴾</w:t>
            </w:r>
            <w:r>
              <w:rPr>
                <w:rFonts w:ascii="Lotus Linotype" w:hAnsi="Lotus Linotype" w:cs="Lotus Linotype" w:hint="cs"/>
                <w:sz w:val="32"/>
                <w:szCs w:val="32"/>
                <w:rtl/>
              </w:rPr>
              <w:t>.</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91</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(45) توضيح قول ابن جزي في تفسير قوله تعالى: </w:t>
            </w:r>
            <w:r w:rsidRPr="003F3D65">
              <w:rPr>
                <w:rFonts w:ascii="Lotus Linotype" w:hAnsi="Lotus Linotype" w:cs="Lotus Linotype"/>
                <w:b/>
                <w:bCs/>
                <w:sz w:val="32"/>
                <w:szCs w:val="32"/>
                <w:rtl/>
              </w:rPr>
              <w:t>﴿أَحْسَنُ الْخَالِقِينَ﴾</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92</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(46) توضيح قول ابن جزي في تفسير قوله تعالى: </w:t>
            </w:r>
            <w:r w:rsidRPr="003F3D65">
              <w:rPr>
                <w:rFonts w:ascii="Lotus Linotype" w:hAnsi="Lotus Linotype" w:cs="Lotus Linotype"/>
                <w:b/>
                <w:bCs/>
                <w:sz w:val="32"/>
                <w:szCs w:val="32"/>
                <w:rtl/>
              </w:rPr>
              <w:t>﴿اللهُ نُورُ السَّمَاوَاتِ وَالْأَرْضِ﴾</w:t>
            </w:r>
            <w:r>
              <w:rPr>
                <w:rFonts w:ascii="Lotus Linotype" w:hAnsi="Lotus Linotype" w:cs="Lotus Linotype" w:hint="cs"/>
                <w:b/>
                <w:bCs/>
                <w:sz w:val="32"/>
                <w:szCs w:val="32"/>
                <w:rtl/>
              </w:rPr>
              <w:t xml:space="preserve"> </w:t>
            </w:r>
            <w:r w:rsidRPr="0022410A">
              <w:rPr>
                <w:rFonts w:ascii="Lotus Linotype" w:hAnsi="Lotus Linotype" w:cs="Lotus Linotype" w:hint="cs"/>
                <w:sz w:val="32"/>
                <w:szCs w:val="32"/>
                <w:rtl/>
              </w:rPr>
              <w:t xml:space="preserve">وبيان أن النور نوران: </w:t>
            </w:r>
            <w:r w:rsidRPr="003F3D65">
              <w:rPr>
                <w:rFonts w:ascii="Lotus Linotype" w:hAnsi="Lotus Linotype" w:cs="Lotus Linotype"/>
                <w:sz w:val="32"/>
                <w:szCs w:val="32"/>
                <w:rtl/>
              </w:rPr>
              <w:t>مخلوقٌ، وغيرُ مخلوقٍ هو صفةُ اللهِ تعالى</w:t>
            </w:r>
            <w:r>
              <w:rPr>
                <w:rFonts w:ascii="Lotus Linotype" w:hAnsi="Lotus Linotype" w:cs="Lotus Linotype" w:hint="cs"/>
                <w:sz w:val="32"/>
                <w:szCs w:val="32"/>
                <w:rtl/>
              </w:rPr>
              <w:t>.</w:t>
            </w:r>
            <w:r>
              <w:rPr>
                <w:rFonts w:ascii="Lotus Linotype" w:hAnsi="Lotus Linotype" w:cs="Lotus Linotype" w:hint="cs"/>
                <w:b/>
                <w:bCs/>
                <w:sz w:val="32"/>
                <w:szCs w:val="32"/>
                <w:rtl/>
              </w:rPr>
              <w:t xml:space="preserve"> </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95</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(47) مناقشة ابن جزي في تفسير قوله تعالى: </w:t>
            </w:r>
            <w:r w:rsidRPr="003F3D65">
              <w:rPr>
                <w:rFonts w:ascii="Lotus Linotype" w:hAnsi="Lotus Linotype" w:cs="Lotus Linotype"/>
                <w:b/>
                <w:bCs/>
                <w:sz w:val="32"/>
                <w:szCs w:val="32"/>
                <w:rtl/>
              </w:rPr>
              <w:t>﴿وَوَجَدَ اللهَ عِنْدَهُ﴾</w:t>
            </w:r>
            <w:r>
              <w:rPr>
                <w:rFonts w:ascii="Lotus Linotype" w:hAnsi="Lotus Linotype" w:cs="Lotus Linotype" w:hint="cs"/>
                <w:sz w:val="32"/>
                <w:szCs w:val="32"/>
                <w:rtl/>
              </w:rPr>
              <w:t xml:space="preserve"> ونفيِّه المعية المتضمنة للقاء الله؛ لأنه من نفاة العلو</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98</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(48) مناقشة ابن جزي في تفسير قوله تعالى: </w:t>
            </w:r>
            <w:r w:rsidRPr="00AF0DE6">
              <w:rPr>
                <w:rFonts w:ascii="Lotus Linotype" w:hAnsi="Lotus Linotype" w:cs="Lotus Linotype"/>
                <w:sz w:val="32"/>
                <w:szCs w:val="32"/>
                <w:rtl/>
              </w:rPr>
              <w:t>﴿وَقَدِمْنَا إِلَى مَا عَمِلُوا﴾</w:t>
            </w:r>
            <w:r>
              <w:rPr>
                <w:rFonts w:ascii="Lotus Linotype" w:hAnsi="Lotus Linotype" w:cs="Lotus Linotype" w:hint="cs"/>
                <w:sz w:val="32"/>
                <w:szCs w:val="32"/>
                <w:rtl/>
              </w:rPr>
              <w:t xml:space="preserve"> وبيان أنه مضمن معنى المجيء والإتيان.</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99</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(49) مناقشة ابن جزي في نفي صفة </w:t>
            </w:r>
            <w:r w:rsidRPr="00B30E16">
              <w:rPr>
                <w:rFonts w:ascii="Lotus Linotype" w:hAnsi="Lotus Linotype" w:cs="Lotus Linotype"/>
                <w:sz w:val="32"/>
                <w:szCs w:val="32"/>
                <w:rtl/>
              </w:rPr>
              <w:t>«</w:t>
            </w:r>
            <w:r>
              <w:rPr>
                <w:rFonts w:ascii="Lotus Linotype" w:hAnsi="Lotus Linotype" w:cs="Lotus Linotype" w:hint="cs"/>
                <w:sz w:val="32"/>
                <w:szCs w:val="32"/>
                <w:rtl/>
              </w:rPr>
              <w:t>الاستماع</w:t>
            </w:r>
            <w:r w:rsidRPr="00B30E16">
              <w:rPr>
                <w:rFonts w:ascii="Lotus Linotype" w:hAnsi="Lotus Linotype" w:cs="Lotus Linotype"/>
                <w:sz w:val="32"/>
                <w:szCs w:val="32"/>
                <w:rtl/>
              </w:rPr>
              <w:t>»</w:t>
            </w:r>
            <w:r>
              <w:rPr>
                <w:rFonts w:ascii="Lotus Linotype" w:hAnsi="Lotus Linotype" w:cs="Lotus Linotype" w:hint="cs"/>
                <w:sz w:val="32"/>
                <w:szCs w:val="32"/>
                <w:rtl/>
              </w:rPr>
              <w:t xml:space="preserve"> لله؛ جريًا على أصله في نفي قيام الأفعال الاختيارية بالله.</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101</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(50) توضيح ما استشكله ابن جزي في قوله تعالى: </w:t>
            </w:r>
            <w:r w:rsidRPr="00892FA1">
              <w:rPr>
                <w:rFonts w:ascii="Lotus Linotype" w:hAnsi="Lotus Linotype" w:cs="Lotus Linotype"/>
                <w:sz w:val="32"/>
                <w:szCs w:val="32"/>
                <w:rtl/>
              </w:rPr>
              <w:t>﴿فَلَمَّا جَاءَهَا نُودِيَ أَنْ بُورِكَ مَنْ فِي النَّارِ وَمَنْ حَوْلَهَا وَسُبْحَانَ اللهِ رَبِّ الْعَالَمِينَ﴾</w:t>
            </w:r>
            <w:r>
              <w:rPr>
                <w:rFonts w:ascii="Lotus Linotype" w:hAnsi="Lotus Linotype" w:cs="Lotus Linotype" w:hint="cs"/>
                <w:sz w:val="32"/>
                <w:szCs w:val="32"/>
                <w:rtl/>
              </w:rPr>
              <w:t>.</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103</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(51) مناقشة قول ابن جزي: </w:t>
            </w:r>
            <w:r>
              <w:rPr>
                <w:rFonts w:ascii="Lotus Linotype" w:hAnsi="Lotus Linotype" w:cs="Lotus Linotype"/>
                <w:sz w:val="32"/>
                <w:szCs w:val="32"/>
                <w:rtl/>
              </w:rPr>
              <w:t>«</w:t>
            </w:r>
            <w:r w:rsidRPr="00DE660F">
              <w:rPr>
                <w:rFonts w:ascii="Lotus Linotype" w:hAnsi="Lotus Linotype" w:cs="Lotus Linotype"/>
                <w:sz w:val="32"/>
                <w:szCs w:val="32"/>
                <w:rtl/>
              </w:rPr>
              <w:t>إنَّ الله تعالى ليس ممَّن في السمواتِ والأرضِ باتفاقٍ»</w:t>
            </w:r>
            <w:r>
              <w:rPr>
                <w:rFonts w:ascii="Lotus Linotype" w:hAnsi="Lotus Linotype" w:cs="Lotus Linotype" w:hint="cs"/>
                <w:sz w:val="32"/>
                <w:szCs w:val="32"/>
                <w:rtl/>
              </w:rPr>
              <w:t>.</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105</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(52) مناقشة ابن جزي في تفسير قوله تعالى: </w:t>
            </w:r>
            <w:r w:rsidRPr="003F3D65">
              <w:rPr>
                <w:rFonts w:ascii="Lotus Linotype" w:hAnsi="Lotus Linotype" w:cs="Lotus Linotype"/>
                <w:b/>
                <w:bCs/>
                <w:sz w:val="32"/>
                <w:szCs w:val="32"/>
                <w:rtl/>
              </w:rPr>
              <w:t>﴿وَإِذَا وَقَعَ الْقَوْلُ عَلَيْهِمْ أَخْرَجْنَا لَهُمْ دَابَّةً﴾</w:t>
            </w:r>
            <w:r>
              <w:rPr>
                <w:rFonts w:ascii="Lotus Linotype" w:hAnsi="Lotus Linotype" w:cs="Lotus Linotype" w:hint="cs"/>
                <w:b/>
                <w:bCs/>
                <w:sz w:val="32"/>
                <w:szCs w:val="32"/>
                <w:rtl/>
              </w:rPr>
              <w:t xml:space="preserve">. </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108</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(53) مناقشة ابن جزي في تفسير </w:t>
            </w:r>
            <w:r>
              <w:rPr>
                <w:rFonts w:ascii="Lotus Linotype" w:hAnsi="Lotus Linotype" w:cs="Lotus Linotype" w:hint="cs"/>
                <w:sz w:val="32"/>
                <w:szCs w:val="32"/>
                <w:rtl/>
              </w:rPr>
              <w:lastRenderedPageBreak/>
              <w:t xml:space="preserve">قوله تعالى: </w:t>
            </w:r>
            <w:r w:rsidRPr="003F3D65">
              <w:rPr>
                <w:rFonts w:ascii="Lotus Linotype" w:hAnsi="Lotus Linotype" w:cs="Lotus Linotype"/>
                <w:b/>
                <w:bCs/>
                <w:sz w:val="32"/>
                <w:szCs w:val="32"/>
                <w:rtl/>
              </w:rPr>
              <w:t>﴿وَيَوْمَ يُنَادِيهِمْ﴾</w:t>
            </w:r>
            <w:r>
              <w:rPr>
                <w:rFonts w:ascii="Lotus Linotype" w:hAnsi="Lotus Linotype" w:cs="Lotus Linotype" w:hint="cs"/>
                <w:b/>
                <w:bCs/>
                <w:sz w:val="32"/>
                <w:szCs w:val="32"/>
                <w:rtl/>
              </w:rPr>
              <w:t>.</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lastRenderedPageBreak/>
              <w:t>110</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(54) توضيح قول ابن جزي في تفسير قوله تعالى: </w:t>
            </w:r>
            <w:r w:rsidRPr="003F3D65">
              <w:rPr>
                <w:rFonts w:ascii="Lotus Linotype" w:hAnsi="Lotus Linotype" w:cs="Lotus Linotype"/>
                <w:b/>
                <w:bCs/>
                <w:sz w:val="32"/>
                <w:szCs w:val="32"/>
                <w:rtl/>
              </w:rPr>
              <w:t>﴿مَا كَانَ لَهُمُ الْخِيَرَةُ﴾</w:t>
            </w:r>
            <w:r>
              <w:rPr>
                <w:rFonts w:ascii="Lotus Linotype" w:hAnsi="Lotus Linotype" w:cs="Lotus Linotype" w:hint="cs"/>
                <w:b/>
                <w:bCs/>
                <w:sz w:val="32"/>
                <w:szCs w:val="32"/>
                <w:rtl/>
              </w:rPr>
              <w:t>.</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111</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(55) توضيح قول ابن جزي في تفسير قوله تعالى: </w:t>
            </w:r>
            <w:r w:rsidRPr="003F3D65">
              <w:rPr>
                <w:rFonts w:ascii="Lotus Linotype" w:hAnsi="Lotus Linotype" w:cs="Lotus Linotype"/>
                <w:b/>
                <w:bCs/>
                <w:sz w:val="32"/>
                <w:szCs w:val="32"/>
                <w:rtl/>
              </w:rPr>
              <w:t>﴿وَهُوَ أَهْوَنُ عَلَيْهِ﴾</w:t>
            </w:r>
            <w:r>
              <w:rPr>
                <w:rFonts w:ascii="Lotus Linotype" w:hAnsi="Lotus Linotype" w:cs="Lotus Linotype" w:hint="cs"/>
                <w:b/>
                <w:bCs/>
                <w:sz w:val="32"/>
                <w:szCs w:val="32"/>
                <w:rtl/>
              </w:rPr>
              <w:t>.</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113</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(56) مناقشة ابن جزي في نفي صفة </w:t>
            </w:r>
            <w:r w:rsidRPr="00B30E16">
              <w:rPr>
                <w:rFonts w:ascii="Lotus Linotype" w:hAnsi="Lotus Linotype" w:cs="Lotus Linotype"/>
                <w:sz w:val="32"/>
                <w:szCs w:val="32"/>
                <w:rtl/>
              </w:rPr>
              <w:t>«</w:t>
            </w:r>
            <w:r>
              <w:rPr>
                <w:rFonts w:ascii="Lotus Linotype" w:hAnsi="Lotus Linotype" w:cs="Lotus Linotype" w:hint="cs"/>
                <w:sz w:val="32"/>
                <w:szCs w:val="32"/>
                <w:rtl/>
              </w:rPr>
              <w:t>النفخ</w:t>
            </w:r>
            <w:r w:rsidRPr="00B30E16">
              <w:rPr>
                <w:rFonts w:ascii="Lotus Linotype" w:hAnsi="Lotus Linotype" w:cs="Lotus Linotype"/>
                <w:sz w:val="32"/>
                <w:szCs w:val="32"/>
                <w:rtl/>
              </w:rPr>
              <w:t>»</w:t>
            </w:r>
            <w:r>
              <w:rPr>
                <w:rFonts w:ascii="Lotus Linotype" w:hAnsi="Lotus Linotype" w:cs="Lotus Linotype" w:hint="cs"/>
                <w:sz w:val="32"/>
                <w:szCs w:val="32"/>
                <w:rtl/>
              </w:rPr>
              <w:t xml:space="preserve"> لله؛ جريًا على أصله في نفي قيام الأفعال الاختيارية بالله.  </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114</w:t>
            </w:r>
          </w:p>
        </w:tc>
      </w:tr>
      <w:tr w:rsidR="00BA4C51" w:rsidRPr="00D73C52" w:rsidTr="00E36A34">
        <w:tc>
          <w:tcPr>
            <w:tcW w:w="4261" w:type="dxa"/>
          </w:tcPr>
          <w:p w:rsidR="00BA4C51" w:rsidRPr="007969CE" w:rsidRDefault="00BA4C51" w:rsidP="00E36A34">
            <w:pPr>
              <w:jc w:val="both"/>
              <w:rPr>
                <w:rtl/>
              </w:rPr>
            </w:pPr>
            <w:r>
              <w:rPr>
                <w:rFonts w:ascii="Lotus Linotype" w:hAnsi="Lotus Linotype" w:cs="Lotus Linotype" w:hint="cs"/>
                <w:sz w:val="32"/>
                <w:szCs w:val="32"/>
                <w:rtl/>
              </w:rPr>
              <w:t xml:space="preserve">التعليق (57) مناقشة ابن جزي في نفي </w:t>
            </w:r>
            <w:r w:rsidRPr="00B30E16">
              <w:rPr>
                <w:rFonts w:ascii="Lotus Linotype" w:hAnsi="Lotus Linotype" w:cs="Lotus Linotype"/>
                <w:sz w:val="32"/>
                <w:szCs w:val="32"/>
                <w:rtl/>
              </w:rPr>
              <w:t>«</w:t>
            </w:r>
            <w:r>
              <w:rPr>
                <w:rFonts w:ascii="Lotus Linotype" w:hAnsi="Lotus Linotype" w:cs="Lotus Linotype" w:hint="cs"/>
                <w:sz w:val="32"/>
                <w:szCs w:val="32"/>
                <w:rtl/>
              </w:rPr>
              <w:t>القرب</w:t>
            </w:r>
            <w:r w:rsidRPr="00B30E16">
              <w:rPr>
                <w:rFonts w:ascii="Lotus Linotype" w:hAnsi="Lotus Linotype" w:cs="Lotus Linotype"/>
                <w:sz w:val="32"/>
                <w:szCs w:val="32"/>
                <w:rtl/>
              </w:rPr>
              <w:t>»</w:t>
            </w:r>
            <w:r>
              <w:rPr>
                <w:rFonts w:ascii="Lotus Linotype" w:hAnsi="Lotus Linotype" w:cs="Lotus Linotype" w:hint="cs"/>
                <w:sz w:val="32"/>
                <w:szCs w:val="32"/>
                <w:rtl/>
              </w:rPr>
              <w:t xml:space="preserve"> الخاص لله من بعض مخلوقات</w:t>
            </w:r>
            <w:r>
              <w:rPr>
                <w:rFonts w:ascii="Lotus Linotype" w:hAnsi="Lotus Linotype" w:cs="Lotus Linotype" w:hint="eastAsia"/>
                <w:sz w:val="32"/>
                <w:szCs w:val="32"/>
                <w:rtl/>
              </w:rPr>
              <w:t>ه</w:t>
            </w:r>
            <w:r>
              <w:rPr>
                <w:rFonts w:ascii="Lotus Linotype" w:hAnsi="Lotus Linotype" w:cs="Lotus Linotype" w:hint="cs"/>
                <w:sz w:val="32"/>
                <w:szCs w:val="32"/>
                <w:rtl/>
              </w:rPr>
              <w:t>؛ جريًا على مذهب الأشاعرة في ذلك.</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116</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(58) توضيح قول ابن جزي في تفسير قوله تعالى: </w:t>
            </w:r>
            <w:r w:rsidRPr="003F3D65">
              <w:rPr>
                <w:rFonts w:ascii="Lotus Linotype" w:hAnsi="Lotus Linotype" w:cs="Lotus Linotype"/>
                <w:b/>
                <w:bCs/>
                <w:sz w:val="32"/>
                <w:szCs w:val="32"/>
                <w:rtl/>
              </w:rPr>
              <w:t>﴿وَمَا يُعَمَّرُ مِنْ مُعَمَّرٍ وَلَا يُنْقَصُ مِنْ عُمُرِهِ إِلَّا فِي كِتَابٍ﴾</w:t>
            </w:r>
            <w:r>
              <w:rPr>
                <w:rFonts w:ascii="Lotus Linotype" w:hAnsi="Lotus Linotype" w:cs="Lotus Linotype" w:hint="cs"/>
                <w:b/>
                <w:bCs/>
                <w:sz w:val="32"/>
                <w:szCs w:val="32"/>
                <w:rtl/>
              </w:rPr>
              <w:t xml:space="preserve">. </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117</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(59) تصويب قول ابن جزي في تفسير قوله تعالى: </w:t>
            </w:r>
            <w:r w:rsidRPr="003F3D65">
              <w:rPr>
                <w:rFonts w:ascii="Lotus Linotype" w:hAnsi="Lotus Linotype" w:cs="Lotus Linotype"/>
                <w:sz w:val="32"/>
                <w:szCs w:val="32"/>
                <w:rtl/>
              </w:rPr>
              <w:t>﴿</w:t>
            </w:r>
            <w:r w:rsidRPr="003F3D65">
              <w:rPr>
                <w:rFonts w:ascii="Lotus Linotype" w:hAnsi="Lotus Linotype" w:cs="Lotus Linotype"/>
                <w:b/>
                <w:bCs/>
                <w:sz w:val="32"/>
                <w:szCs w:val="32"/>
                <w:rtl/>
              </w:rPr>
              <w:t>بَلْ عَجِبْتَ وَيَسْخَرُونَ</w:t>
            </w:r>
            <w:r w:rsidRPr="003F3D65">
              <w:rPr>
                <w:rFonts w:ascii="Lotus Linotype" w:hAnsi="Lotus Linotype" w:cs="Lotus Linotype"/>
                <w:sz w:val="32"/>
                <w:szCs w:val="32"/>
                <w:rtl/>
              </w:rPr>
              <w:t>﴾</w:t>
            </w:r>
            <w:r>
              <w:rPr>
                <w:rFonts w:ascii="Lotus Linotype" w:hAnsi="Lotus Linotype" w:cs="Lotus Linotype" w:hint="cs"/>
                <w:sz w:val="32"/>
                <w:szCs w:val="32"/>
                <w:rtl/>
              </w:rPr>
              <w:t xml:space="preserve"> ورده على نفاة صفة </w:t>
            </w:r>
            <w:r w:rsidRPr="00B30E16">
              <w:rPr>
                <w:rFonts w:ascii="Lotus Linotype" w:hAnsi="Lotus Linotype" w:cs="Lotus Linotype"/>
                <w:sz w:val="32"/>
                <w:szCs w:val="32"/>
                <w:rtl/>
              </w:rPr>
              <w:t>«</w:t>
            </w:r>
            <w:r>
              <w:rPr>
                <w:rFonts w:ascii="Lotus Linotype" w:hAnsi="Lotus Linotype" w:cs="Lotus Linotype" w:hint="cs"/>
                <w:sz w:val="32"/>
                <w:szCs w:val="32"/>
                <w:rtl/>
              </w:rPr>
              <w:t>التعجب</w:t>
            </w:r>
            <w:r w:rsidRPr="00B30E16">
              <w:rPr>
                <w:rFonts w:ascii="Lotus Linotype" w:hAnsi="Lotus Linotype" w:cs="Lotus Linotype"/>
                <w:sz w:val="32"/>
                <w:szCs w:val="32"/>
                <w:rtl/>
              </w:rPr>
              <w:t>»</w:t>
            </w:r>
            <w:r>
              <w:rPr>
                <w:rFonts w:ascii="Lotus Linotype" w:hAnsi="Lotus Linotype" w:cs="Lotus Linotype" w:hint="cs"/>
                <w:sz w:val="32"/>
                <w:szCs w:val="32"/>
                <w:rtl/>
              </w:rPr>
              <w:t xml:space="preserve"> لما توهموه من استلزامه معنى فاسد. </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120</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التعريف بالكلابية </w:t>
            </w:r>
            <w:r>
              <w:rPr>
                <w:rFonts w:hint="cs"/>
                <w:sz w:val="32"/>
                <w:szCs w:val="32"/>
                <w:rtl/>
              </w:rPr>
              <w:t>–</w:t>
            </w:r>
            <w:r>
              <w:rPr>
                <w:rFonts w:ascii="Lotus Linotype" w:hAnsi="Lotus Linotype" w:cs="Lotus Linotype" w:hint="cs"/>
                <w:sz w:val="32"/>
                <w:szCs w:val="32"/>
                <w:rtl/>
              </w:rPr>
              <w:t xml:space="preserve"> هامش-</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121</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التعريف بالماتريدية </w:t>
            </w:r>
            <w:r>
              <w:rPr>
                <w:rFonts w:hint="cs"/>
                <w:sz w:val="32"/>
                <w:szCs w:val="32"/>
                <w:rtl/>
              </w:rPr>
              <w:t>–</w:t>
            </w:r>
            <w:r>
              <w:rPr>
                <w:rFonts w:ascii="Lotus Linotype" w:hAnsi="Lotus Linotype" w:cs="Lotus Linotype" w:hint="cs"/>
                <w:sz w:val="32"/>
                <w:szCs w:val="32"/>
                <w:rtl/>
              </w:rPr>
              <w:t xml:space="preserve"> هامش-</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121</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(60) توضيح قول ابن جزي في تفسير قوله تعالى: </w:t>
            </w:r>
            <w:r w:rsidRPr="003F3D65">
              <w:rPr>
                <w:rFonts w:ascii="Lotus Linotype" w:hAnsi="Lotus Linotype" w:cs="Lotus Linotype"/>
                <w:b/>
                <w:bCs/>
                <w:sz w:val="32"/>
                <w:szCs w:val="32"/>
                <w:rtl/>
              </w:rPr>
              <w:t>﴿وَلَا يَرْضَى لِعِبَادِهِ الْكُفْرَ﴾</w:t>
            </w:r>
            <w:r>
              <w:rPr>
                <w:rFonts w:ascii="Lotus Linotype" w:hAnsi="Lotus Linotype" w:cs="Lotus Linotype" w:hint="cs"/>
                <w:b/>
                <w:bCs/>
                <w:sz w:val="32"/>
                <w:szCs w:val="32"/>
                <w:rtl/>
              </w:rPr>
              <w:t xml:space="preserve">. </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123</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(61) تصويب قول ابن جزي في تفسير قوله تعالى: </w:t>
            </w:r>
            <w:r w:rsidRPr="003F3D65">
              <w:rPr>
                <w:rFonts w:ascii="Lotus Linotype" w:hAnsi="Lotus Linotype" w:cs="Lotus Linotype"/>
                <w:b/>
                <w:bCs/>
                <w:sz w:val="32"/>
                <w:szCs w:val="32"/>
                <w:rtl/>
              </w:rPr>
              <w:t>﴿يَدُ اللهِ فَوْقَ أَيْدِيهِمْ﴾</w:t>
            </w:r>
            <w:r>
              <w:rPr>
                <w:rFonts w:ascii="Lotus Linotype" w:hAnsi="Lotus Linotype" w:cs="Lotus Linotype" w:hint="cs"/>
                <w:b/>
                <w:bCs/>
                <w:sz w:val="32"/>
                <w:szCs w:val="32"/>
                <w:rtl/>
              </w:rPr>
              <w:t xml:space="preserve"> </w:t>
            </w:r>
            <w:r w:rsidRPr="003B50BA">
              <w:rPr>
                <w:rFonts w:ascii="Lotus Linotype" w:hAnsi="Lotus Linotype" w:cs="Lotus Linotype" w:hint="cs"/>
                <w:sz w:val="32"/>
                <w:szCs w:val="32"/>
                <w:rtl/>
              </w:rPr>
              <w:t>ورده على المتأولين</w:t>
            </w:r>
            <w:r>
              <w:rPr>
                <w:rFonts w:ascii="Lotus Linotype" w:hAnsi="Lotus Linotype" w:cs="Lotus Linotype" w:hint="cs"/>
                <w:b/>
                <w:bCs/>
                <w:sz w:val="32"/>
                <w:szCs w:val="32"/>
                <w:rtl/>
              </w:rPr>
              <w:t>.</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125</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(62) توضيح قول ابن جزي في تفسير قوله تعالى: </w:t>
            </w:r>
            <w:r w:rsidRPr="003F3D65">
              <w:rPr>
                <w:rFonts w:ascii="Lotus Linotype" w:hAnsi="Lotus Linotype" w:cs="Lotus Linotype"/>
                <w:sz w:val="32"/>
                <w:szCs w:val="32"/>
                <w:rtl/>
              </w:rPr>
              <w:t>﴿</w:t>
            </w:r>
            <w:r w:rsidRPr="003F3D65">
              <w:rPr>
                <w:rFonts w:ascii="Lotus Linotype" w:hAnsi="Lotus Linotype" w:cs="Lotus Linotype"/>
                <w:b/>
                <w:bCs/>
                <w:sz w:val="32"/>
                <w:szCs w:val="32"/>
                <w:rtl/>
              </w:rPr>
              <w:t>بِئْسَ الِاسْمُ الْفُسُوقُ بَعْدَ الْإِيمَانِ</w:t>
            </w:r>
            <w:r w:rsidRPr="003F3D65">
              <w:rPr>
                <w:rFonts w:ascii="Lotus Linotype" w:hAnsi="Lotus Linotype" w:cs="Lotus Linotype"/>
                <w:sz w:val="32"/>
                <w:szCs w:val="32"/>
                <w:rtl/>
              </w:rPr>
              <w:t>﴾</w:t>
            </w:r>
            <w:r>
              <w:rPr>
                <w:rFonts w:ascii="Lotus Linotype" w:hAnsi="Lotus Linotype" w:cs="Lotus Linotype" w:hint="cs"/>
                <w:sz w:val="32"/>
                <w:szCs w:val="32"/>
                <w:rtl/>
              </w:rPr>
              <w:t>.</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126</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(63) مناقشة ابن جزي في تفسير قوله تعالى: </w:t>
            </w:r>
            <w:r w:rsidRPr="003F3D65">
              <w:rPr>
                <w:rFonts w:ascii="Lotus Linotype" w:hAnsi="Lotus Linotype" w:cs="Lotus Linotype"/>
                <w:sz w:val="32"/>
                <w:szCs w:val="32"/>
                <w:rtl/>
              </w:rPr>
              <w:t>﴿</w:t>
            </w:r>
            <w:r w:rsidRPr="003F3D65">
              <w:rPr>
                <w:rFonts w:ascii="Lotus Linotype" w:hAnsi="Lotus Linotype" w:cs="Lotus Linotype"/>
                <w:b/>
                <w:bCs/>
                <w:sz w:val="32"/>
                <w:szCs w:val="32"/>
                <w:rtl/>
              </w:rPr>
              <w:t>ثُمَّ دَنَا فَتَدَلَّى</w:t>
            </w:r>
            <w:r w:rsidRPr="003F3D65">
              <w:rPr>
                <w:rFonts w:ascii="Lotus Linotype" w:hAnsi="Lotus Linotype" w:cs="Lotus Linotype"/>
                <w:sz w:val="32"/>
                <w:szCs w:val="32"/>
                <w:rtl/>
              </w:rPr>
              <w:t>﴾</w:t>
            </w:r>
            <w:r>
              <w:rPr>
                <w:rFonts w:ascii="Lotus Linotype" w:hAnsi="Lotus Linotype" w:cs="Lotus Linotype" w:hint="cs"/>
                <w:sz w:val="32"/>
                <w:szCs w:val="32"/>
                <w:rtl/>
              </w:rPr>
              <w:t>.</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128</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(64) مناقشة ابن جزي في تفسير قوله تعالى: </w:t>
            </w:r>
            <w:r w:rsidRPr="003F3D65">
              <w:rPr>
                <w:rFonts w:ascii="Lotus Linotype" w:hAnsi="Lotus Linotype" w:cs="Lotus Linotype"/>
                <w:b/>
                <w:bCs/>
                <w:sz w:val="32"/>
                <w:szCs w:val="32"/>
                <w:rtl/>
              </w:rPr>
              <w:t>﴿وَالظَّاهِرُ وَالْبَاطِنُ﴾</w:t>
            </w:r>
            <w:r>
              <w:rPr>
                <w:rFonts w:ascii="Lotus Linotype" w:hAnsi="Lotus Linotype" w:cs="Lotus Linotype" w:hint="cs"/>
                <w:b/>
                <w:bCs/>
                <w:sz w:val="32"/>
                <w:szCs w:val="32"/>
                <w:rtl/>
              </w:rPr>
              <w:t xml:space="preserve">. </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130</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(65) توضيح قول ابن جزي في تفسير قوله تعالى: </w:t>
            </w:r>
            <w:r w:rsidRPr="003F3D65">
              <w:rPr>
                <w:rFonts w:ascii="Lotus Linotype" w:hAnsi="Lotus Linotype" w:cs="Lotus Linotype"/>
                <w:b/>
                <w:bCs/>
                <w:sz w:val="32"/>
                <w:szCs w:val="32"/>
                <w:rtl/>
              </w:rPr>
              <w:t>﴿وَرَحْمَةً وَرَهْبَانِيَّةً﴾</w:t>
            </w:r>
            <w:r>
              <w:rPr>
                <w:rFonts w:ascii="Lotus Linotype" w:hAnsi="Lotus Linotype" w:cs="Lotus Linotype" w:hint="cs"/>
                <w:b/>
                <w:bCs/>
                <w:sz w:val="32"/>
                <w:szCs w:val="32"/>
                <w:rtl/>
              </w:rPr>
              <w:t>.</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131</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lastRenderedPageBreak/>
              <w:t xml:space="preserve">التعليق (66) توضيح قول ابن جزي في تفسير قوله تعالى: </w:t>
            </w:r>
            <w:r w:rsidRPr="003F3D65">
              <w:rPr>
                <w:rFonts w:ascii="Lotus Linotype" w:hAnsi="Lotus Linotype" w:cs="Lotus Linotype"/>
                <w:b/>
                <w:bCs/>
                <w:sz w:val="32"/>
                <w:szCs w:val="32"/>
                <w:rtl/>
              </w:rPr>
              <w:t>﴿وَقِيلَ هَذَا الَّذِي كُنْتُمْ بِهِ تَدَّعُونَ﴾</w:t>
            </w:r>
            <w:r>
              <w:rPr>
                <w:rFonts w:ascii="Lotus Linotype" w:hAnsi="Lotus Linotype" w:cs="Lotus Linotype" w:hint="cs"/>
                <w:b/>
                <w:bCs/>
                <w:sz w:val="32"/>
                <w:szCs w:val="32"/>
                <w:rtl/>
              </w:rPr>
              <w:t xml:space="preserve">. </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133</w:t>
            </w:r>
          </w:p>
        </w:tc>
      </w:tr>
      <w:tr w:rsidR="00BA4C51" w:rsidRPr="00D73C52" w:rsidTr="00E36A34">
        <w:tc>
          <w:tcPr>
            <w:tcW w:w="4261" w:type="dxa"/>
          </w:tcPr>
          <w:p w:rsidR="00BA4C51" w:rsidRPr="00061B6A" w:rsidRDefault="00BA4C51" w:rsidP="00E36A34">
            <w:pPr>
              <w:jc w:val="both"/>
              <w:rPr>
                <w:rtl/>
              </w:rPr>
            </w:pPr>
            <w:r>
              <w:rPr>
                <w:rFonts w:ascii="Lotus Linotype" w:hAnsi="Lotus Linotype" w:cs="Lotus Linotype" w:hint="cs"/>
                <w:sz w:val="32"/>
                <w:szCs w:val="32"/>
                <w:rtl/>
              </w:rPr>
              <w:t xml:space="preserve">التعليق (67) مناقشة ابن جزي في تأويل قوله تعالى: </w:t>
            </w:r>
            <w:r w:rsidRPr="003F3D65">
              <w:rPr>
                <w:rFonts w:ascii="Lotus Linotype" w:hAnsi="Lotus Linotype" w:cs="Lotus Linotype"/>
                <w:sz w:val="32"/>
                <w:szCs w:val="32"/>
                <w:rtl/>
              </w:rPr>
              <w:t>﴿</w:t>
            </w:r>
            <w:r w:rsidRPr="003F3D65">
              <w:rPr>
                <w:rFonts w:ascii="Lotus Linotype" w:hAnsi="Lotus Linotype" w:cs="Lotus Linotype"/>
                <w:b/>
                <w:bCs/>
                <w:sz w:val="32"/>
                <w:szCs w:val="32"/>
                <w:rtl/>
              </w:rPr>
              <w:t>يَوْمَ يُكْشَفُ عَنْ سَاقٍ</w:t>
            </w:r>
            <w:r w:rsidRPr="003F3D65">
              <w:rPr>
                <w:rFonts w:ascii="Lotus Linotype" w:hAnsi="Lotus Linotype" w:cs="Lotus Linotype"/>
                <w:sz w:val="32"/>
                <w:szCs w:val="32"/>
                <w:rtl/>
              </w:rPr>
              <w:t>﴾</w:t>
            </w:r>
            <w:r>
              <w:rPr>
                <w:rFonts w:ascii="Lotus Linotype" w:hAnsi="Lotus Linotype" w:cs="Lotus Linotype" w:hint="cs"/>
                <w:sz w:val="32"/>
                <w:szCs w:val="32"/>
                <w:rtl/>
              </w:rPr>
              <w:t xml:space="preserve"> بالشدة، وإعراضه عن إثبات صفة </w:t>
            </w:r>
            <w:r w:rsidRPr="00B30E16">
              <w:rPr>
                <w:rFonts w:ascii="Lotus Linotype" w:hAnsi="Lotus Linotype" w:cs="Lotus Linotype"/>
                <w:sz w:val="32"/>
                <w:szCs w:val="32"/>
                <w:rtl/>
              </w:rPr>
              <w:t>«</w:t>
            </w:r>
            <w:r>
              <w:rPr>
                <w:rFonts w:ascii="Lotus Linotype" w:hAnsi="Lotus Linotype" w:cs="Lotus Linotype" w:hint="cs"/>
                <w:sz w:val="32"/>
                <w:szCs w:val="32"/>
                <w:rtl/>
              </w:rPr>
              <w:t>الساق</w:t>
            </w:r>
            <w:r w:rsidRPr="00B30E16">
              <w:rPr>
                <w:rFonts w:ascii="Lotus Linotype" w:hAnsi="Lotus Linotype" w:cs="Lotus Linotype"/>
                <w:sz w:val="32"/>
                <w:szCs w:val="32"/>
                <w:rtl/>
              </w:rPr>
              <w:t>»</w:t>
            </w:r>
            <w:r>
              <w:rPr>
                <w:rFonts w:hint="cs"/>
                <w:rtl/>
              </w:rPr>
              <w:t xml:space="preserve">. </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134</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(68) مناقشة ابن جزي في تأويل قوله تعالى: </w:t>
            </w:r>
            <w:r w:rsidRPr="003F3D65">
              <w:rPr>
                <w:rFonts w:ascii="Lotus Linotype" w:hAnsi="Lotus Linotype" w:cs="Lotus Linotype"/>
                <w:sz w:val="32"/>
                <w:szCs w:val="32"/>
                <w:rtl/>
              </w:rPr>
              <w:t>﴿</w:t>
            </w:r>
            <w:r w:rsidRPr="003F3D65">
              <w:rPr>
                <w:rFonts w:ascii="Lotus Linotype" w:hAnsi="Lotus Linotype" w:cs="Lotus Linotype"/>
                <w:b/>
                <w:bCs/>
                <w:sz w:val="32"/>
                <w:szCs w:val="32"/>
                <w:rtl/>
              </w:rPr>
              <w:t>ذِي الْمَعَارِجِ</w:t>
            </w:r>
            <w:r w:rsidRPr="003F3D65">
              <w:rPr>
                <w:rFonts w:ascii="Lotus Linotype" w:hAnsi="Lotus Linotype" w:cs="Lotus Linotype"/>
                <w:sz w:val="32"/>
                <w:szCs w:val="32"/>
                <w:rtl/>
              </w:rPr>
              <w:t>﴾</w:t>
            </w:r>
            <w:r>
              <w:rPr>
                <w:rFonts w:ascii="Lotus Linotype" w:hAnsi="Lotus Linotype" w:cs="Lotus Linotype" w:hint="cs"/>
                <w:sz w:val="32"/>
                <w:szCs w:val="32"/>
                <w:rtl/>
              </w:rPr>
              <w:t xml:space="preserve"> بالمصاعد إلى السماء؛ فرارًا من إثبات صفة العلو.</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136</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(69) توضيح قول ابن جزي في تفسير قوله تعالى: </w:t>
            </w:r>
            <w:r w:rsidRPr="003F3D65">
              <w:rPr>
                <w:rFonts w:ascii="Lotus Linotype" w:hAnsi="Lotus Linotype" w:cs="Lotus Linotype"/>
                <w:sz w:val="32"/>
                <w:szCs w:val="32"/>
                <w:rtl/>
              </w:rPr>
              <w:t>﴿</w:t>
            </w:r>
            <w:r w:rsidRPr="003F3D65">
              <w:rPr>
                <w:rFonts w:ascii="Lotus Linotype" w:hAnsi="Lotus Linotype" w:cs="Lotus Linotype"/>
                <w:b/>
                <w:bCs/>
                <w:sz w:val="32"/>
                <w:szCs w:val="32"/>
                <w:rtl/>
              </w:rPr>
              <w:t>إِنَّا هَدَيْنَاهُ السَّبِيلَ</w:t>
            </w:r>
            <w:r w:rsidRPr="003F3D65">
              <w:rPr>
                <w:rFonts w:ascii="Lotus Linotype" w:hAnsi="Lotus Linotype" w:cs="Lotus Linotype"/>
                <w:sz w:val="32"/>
                <w:szCs w:val="32"/>
                <w:rtl/>
              </w:rPr>
              <w:t>﴾</w:t>
            </w:r>
            <w:r>
              <w:rPr>
                <w:rFonts w:ascii="Lotus Linotype" w:hAnsi="Lotus Linotype" w:cs="Lotus Linotype" w:hint="cs"/>
                <w:sz w:val="32"/>
                <w:szCs w:val="32"/>
                <w:rtl/>
              </w:rPr>
              <w:t>.</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138</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(70) توضيح قول ابن جزي في تفسير قوله تعالى: </w:t>
            </w:r>
            <w:r w:rsidRPr="001148D9">
              <w:rPr>
                <w:rFonts w:ascii="Lotus Linotype" w:hAnsi="Lotus Linotype" w:cs="Lotus Linotype"/>
                <w:sz w:val="32"/>
                <w:szCs w:val="32"/>
                <w:rtl/>
              </w:rPr>
              <w:t>﴿إِنَّ عَلَيْنَا لَلْهُدَى﴾</w:t>
            </w:r>
            <w:r>
              <w:rPr>
                <w:rFonts w:ascii="Lotus Linotype" w:hAnsi="Lotus Linotype" w:cs="Lotus Linotype" w:hint="cs"/>
                <w:sz w:val="32"/>
                <w:szCs w:val="32"/>
                <w:rtl/>
              </w:rPr>
              <w:t>.</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140</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(71) مناقشة ابن جزي في تفسير قوله تعالى: </w:t>
            </w:r>
            <w:r w:rsidRPr="00EE242B">
              <w:rPr>
                <w:rFonts w:ascii="Lotus Linotype" w:hAnsi="Lotus Linotype" w:cs="Lotus Linotype"/>
                <w:sz w:val="32"/>
                <w:szCs w:val="32"/>
                <w:rtl/>
              </w:rPr>
              <w:t>﴿إِنَّ الْإِنْسَانَ لِرَبِّهِ لَكَنُودٌ﴾</w:t>
            </w:r>
            <w:r>
              <w:rPr>
                <w:rFonts w:ascii="Lotus Linotype" w:hAnsi="Lotus Linotype" w:cs="Lotus Linotype" w:hint="cs"/>
                <w:sz w:val="32"/>
                <w:szCs w:val="32"/>
                <w:rtl/>
              </w:rPr>
              <w:t>.</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141</w:t>
            </w:r>
          </w:p>
        </w:tc>
      </w:tr>
      <w:tr w:rsidR="00BA4C51" w:rsidRPr="00D73C52" w:rsidTr="00E36A34">
        <w:tc>
          <w:tcPr>
            <w:tcW w:w="4261" w:type="dxa"/>
          </w:tcPr>
          <w:p w:rsidR="00BA4C51" w:rsidRDefault="00BA4C51" w:rsidP="00E36A34">
            <w:pPr>
              <w:jc w:val="both"/>
              <w:rPr>
                <w:rFonts w:ascii="Lotus Linotype" w:hAnsi="Lotus Linotype" w:cs="Lotus Linotype"/>
                <w:sz w:val="32"/>
                <w:szCs w:val="32"/>
                <w:rtl/>
              </w:rPr>
            </w:pPr>
            <w:r>
              <w:rPr>
                <w:rFonts w:ascii="Lotus Linotype" w:hAnsi="Lotus Linotype" w:cs="Lotus Linotype" w:hint="cs"/>
                <w:sz w:val="32"/>
                <w:szCs w:val="32"/>
                <w:rtl/>
              </w:rPr>
              <w:t xml:space="preserve">التعليق (72) مناقشة ابن جزي في توسله بحرمة القرآن وشفاعة النبي </w:t>
            </w:r>
            <w:r>
              <w:rPr>
                <w:rFonts w:hint="cs"/>
                <w:sz w:val="32"/>
                <w:szCs w:val="32"/>
                <w:rtl/>
              </w:rPr>
              <w:t>–</w:t>
            </w:r>
            <w:r>
              <w:rPr>
                <w:rFonts w:ascii="Lotus Linotype" w:hAnsi="Lotus Linotype" w:cs="Lotus Linotype" w:hint="cs"/>
                <w:sz w:val="32"/>
                <w:szCs w:val="32"/>
                <w:rtl/>
              </w:rPr>
              <w:t>صلى الله عليه وسلم-</w:t>
            </w:r>
          </w:p>
        </w:tc>
        <w:tc>
          <w:tcPr>
            <w:tcW w:w="4261" w:type="dxa"/>
          </w:tcPr>
          <w:p w:rsidR="00BA4C51" w:rsidRDefault="00BA4C51" w:rsidP="00E36A34">
            <w:pPr>
              <w:jc w:val="center"/>
              <w:rPr>
                <w:rFonts w:ascii="Lotus Linotype" w:hAnsi="Lotus Linotype" w:cs="Lotus Linotype"/>
                <w:sz w:val="32"/>
                <w:szCs w:val="32"/>
                <w:rtl/>
              </w:rPr>
            </w:pPr>
            <w:r>
              <w:rPr>
                <w:rFonts w:ascii="Lotus Linotype" w:hAnsi="Lotus Linotype" w:cs="Lotus Linotype" w:hint="cs"/>
                <w:sz w:val="32"/>
                <w:szCs w:val="32"/>
                <w:rtl/>
              </w:rPr>
              <w:t>142</w:t>
            </w:r>
          </w:p>
        </w:tc>
      </w:tr>
    </w:tbl>
    <w:p w:rsidR="00BA4C51" w:rsidRPr="00D73C52" w:rsidRDefault="00BA4C51" w:rsidP="00BA4C51">
      <w:pPr>
        <w:jc w:val="both"/>
        <w:rPr>
          <w:rFonts w:ascii="Lotus Linotype" w:hAnsi="Lotus Linotype" w:cs="Lotus Linotype"/>
          <w:sz w:val="32"/>
          <w:szCs w:val="32"/>
          <w:rtl/>
        </w:rPr>
      </w:pPr>
    </w:p>
    <w:p w:rsidR="00BA4C51" w:rsidRPr="00BA4C51" w:rsidRDefault="00BA4C51" w:rsidP="003F3D65">
      <w:pPr>
        <w:spacing w:after="0"/>
        <w:ind w:firstLine="567"/>
        <w:jc w:val="both"/>
        <w:rPr>
          <w:rFonts w:ascii="Lotus Linotype" w:hAnsi="Lotus Linotype" w:cs="Lotus Linotype"/>
          <w:sz w:val="32"/>
          <w:szCs w:val="32"/>
          <w:rtl/>
        </w:rPr>
      </w:pPr>
    </w:p>
    <w:sectPr w:rsidR="00BA4C51" w:rsidRPr="00BA4C51" w:rsidSect="006B331E">
      <w:footerReference w:type="default" r:id="rId9"/>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05A" w:rsidRDefault="00D0205A" w:rsidP="00515957">
      <w:pPr>
        <w:spacing w:after="0" w:line="240" w:lineRule="auto"/>
      </w:pPr>
      <w:r>
        <w:separator/>
      </w:r>
    </w:p>
  </w:endnote>
  <w:endnote w:type="continuationSeparator" w:id="0">
    <w:p w:rsidR="00D0205A" w:rsidRDefault="00D0205A" w:rsidP="00515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00000000" w:usb2="00000000" w:usb3="00000000" w:csb0="000001FF" w:csb1="00000000"/>
  </w:font>
  <w:font w:name="AL-Hotham">
    <w:altName w:val="Arial"/>
    <w:charset w:val="B2"/>
    <w:family w:val="auto"/>
    <w:pitch w:val="variable"/>
    <w:sig w:usb0="00002001" w:usb1="00000000" w:usb2="00000000" w:usb3="00000000" w:csb0="0000004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21002A87" w:usb1="80000000" w:usb2="00000008" w:usb3="00000000" w:csb0="000101FF" w:csb1="00000000"/>
  </w:font>
  <w:font w:name="Lotus Linotype">
    <w:altName w:val="Times New Roman"/>
    <w:charset w:val="00"/>
    <w:family w:val="auto"/>
    <w:pitch w:val="variable"/>
    <w:sig w:usb0="00002007" w:usb1="80000000" w:usb2="00000008" w:usb3="00000000" w:csb0="00000043" w:csb1="00000000"/>
  </w:font>
  <w:font w:name="AGA Arabesque">
    <w:altName w:val="Symbol"/>
    <w:charset w:val="02"/>
    <w:family w:val="auto"/>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41116182"/>
      <w:docPartObj>
        <w:docPartGallery w:val="Page Numbers (Bottom of Page)"/>
        <w:docPartUnique/>
      </w:docPartObj>
    </w:sdtPr>
    <w:sdtEndPr/>
    <w:sdtContent>
      <w:p w:rsidR="00D67F5A" w:rsidRDefault="00522D8D">
        <w:pPr>
          <w:pStyle w:val="Footer"/>
        </w:pPr>
        <w:r>
          <w:rPr>
            <w:rFonts w:asciiTheme="majorHAnsi" w:hAnsiTheme="majorHAnsi"/>
            <w:noProof/>
            <w:sz w:val="28"/>
            <w:szCs w:val="28"/>
            <w:lang w:eastAsia="zh-TW"/>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1282700" cy="343535"/>
                  <wp:effectExtent l="9525" t="9525" r="1270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82700" cy="343535"/>
                          </a:xfrm>
                          <a:prstGeom prst="donut">
                            <a:avLst>
                              <a:gd name="adj" fmla="val 14599"/>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D67F5A" w:rsidRDefault="00D67F5A">
                              <w:pPr>
                                <w:jc w:val="center"/>
                              </w:pPr>
                              <w:r>
                                <w:fldChar w:fldCharType="begin"/>
                              </w:r>
                              <w:r>
                                <w:instrText xml:space="preserve"> PAGE    \* MERGEFORMAT </w:instrText>
                              </w:r>
                              <w:r>
                                <w:fldChar w:fldCharType="separate"/>
                              </w:r>
                              <w:r w:rsidR="00C1316C" w:rsidRPr="00C1316C">
                                <w:rPr>
                                  <w:rFonts w:cs="Calibri"/>
                                  <w:noProof/>
                                  <w:color w:val="808080" w:themeColor="text1" w:themeTint="7F"/>
                                  <w:rtl/>
                                  <w:lang w:val="ar-SA"/>
                                </w:rPr>
                                <w:t>3</w:t>
                              </w:r>
                              <w:r>
                                <w:rPr>
                                  <w:rFonts w:cs="Calibri"/>
                                  <w:noProof/>
                                  <w:color w:val="808080" w:themeColor="text1" w:themeTint="7F"/>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 o:spid="_x0000_s1026" type="#_x0000_t23" style="position:absolute;left:0;text-align:left;margin-left:0;margin-top:0;width:101pt;height:27.05pt;flip:x;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" adj="845" filled="f" fillcolor="#323e4f [2415]" strokecolor="#a5a5a5 [2092]">
                  <v:textbox>
                    <w:txbxContent>
                      <w:p w:rsidR="00D67F5A" w:rsidRDefault="00D67F5A">
                        <w:pPr>
                          <w:jc w:val="center"/>
                        </w:pPr>
                        <w:r>
                          <w:fldChar w:fldCharType="begin"/>
                        </w:r>
                        <w:r>
                          <w:instrText xml:space="preserve"> PAGE    \* MERGEFORMAT </w:instrText>
                        </w:r>
                        <w:r>
                          <w:fldChar w:fldCharType="separate"/>
                        </w:r>
                        <w:r w:rsidR="00C1316C" w:rsidRPr="00C1316C">
                          <w:rPr>
                            <w:rFonts w:cs="Calibri"/>
                            <w:noProof/>
                            <w:color w:val="808080" w:themeColor="text1" w:themeTint="7F"/>
                            <w:rtl/>
                            <w:lang w:val="ar-SA"/>
                          </w:rPr>
                          <w:t>3</w:t>
                        </w:r>
                        <w:r>
                          <w:rPr>
                            <w:rFonts w:cs="Calibri"/>
                            <w:noProof/>
                            <w:color w:val="808080" w:themeColor="text1" w:themeTint="7F"/>
                            <w:lang w:val="ar-SA"/>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05A" w:rsidRDefault="00D0205A" w:rsidP="00515957">
      <w:pPr>
        <w:spacing w:after="0" w:line="240" w:lineRule="auto"/>
      </w:pPr>
      <w:r>
        <w:separator/>
      </w:r>
    </w:p>
  </w:footnote>
  <w:footnote w:type="continuationSeparator" w:id="0">
    <w:p w:rsidR="00D0205A" w:rsidRDefault="00D0205A" w:rsidP="00515957">
      <w:pPr>
        <w:spacing w:after="0" w:line="240" w:lineRule="auto"/>
      </w:pPr>
      <w:r>
        <w:continuationSeparator/>
      </w:r>
    </w:p>
  </w:footnote>
  <w:footnote w:id="1">
    <w:p w:rsidR="005E72B0" w:rsidRDefault="005E72B0" w:rsidP="005E72B0">
      <w:pPr>
        <w:pStyle w:val="FootnoteText"/>
        <w:jc w:val="both"/>
        <w:rPr>
          <w:rFonts w:ascii="Lotus Linotype" w:hAnsi="Lotus Linotype" w:cs="Lotus Linotype"/>
          <w:sz w:val="24"/>
          <w:szCs w:val="24"/>
        </w:rPr>
      </w:pPr>
      <w:r>
        <w:rPr>
          <w:rFonts w:ascii="Lotus Linotype" w:hAnsi="Lotus Linotype" w:cs="Lotus Linotype" w:hint="cs"/>
          <w:sz w:val="24"/>
          <w:szCs w:val="24"/>
          <w:rtl/>
        </w:rPr>
        <w:t>(</w:t>
      </w:r>
      <w:r>
        <w:rPr>
          <w:rStyle w:val="FootnoteReference"/>
          <w:rFonts w:ascii="Lotus Linotype" w:hAnsi="Lotus Linotype" w:cs="Lotus Linotype"/>
          <w:sz w:val="24"/>
          <w:szCs w:val="24"/>
        </w:rPr>
        <w:footnoteRef/>
      </w:r>
      <w:r>
        <w:rPr>
          <w:rFonts w:ascii="Lotus Linotype" w:hAnsi="Lotus Linotype" w:cs="Lotus Linotype" w:hint="cs"/>
          <w:sz w:val="24"/>
          <w:szCs w:val="24"/>
          <w:rtl/>
        </w:rPr>
        <w:t xml:space="preserve">) وكذلك ممن يعرف بابن جزي: ابنه محمد، مرتِّبُ رحلة ابن بطوطة، وجدُّه العلامة الوزير يعرفان به. </w:t>
      </w:r>
    </w:p>
  </w:footnote>
  <w:footnote w:id="2">
    <w:p w:rsidR="005E72B0" w:rsidRDefault="005E72B0" w:rsidP="005E72B0">
      <w:pPr>
        <w:pStyle w:val="FootnoteText"/>
        <w:widowControl w:val="0"/>
        <w:ind w:hanging="454"/>
        <w:jc w:val="both"/>
        <w:rPr>
          <w:rFonts w:ascii="Lotus Linotype" w:hAnsi="Lotus Linotype" w:cs="Lotus Linotype"/>
          <w:sz w:val="24"/>
          <w:szCs w:val="24"/>
        </w:rPr>
      </w:pPr>
      <w:r>
        <w:rPr>
          <w:rFonts w:ascii="Lotus Linotype" w:hAnsi="Lotus Linotype" w:cs="Lotus Linotype" w:hint="cs"/>
          <w:color w:val="000000"/>
          <w:sz w:val="24"/>
          <w:szCs w:val="24"/>
          <w:rtl/>
        </w:rPr>
        <w:t>(</w:t>
      </w:r>
      <w:r>
        <w:rPr>
          <w:rStyle w:val="FootnoteReference"/>
          <w:rFonts w:ascii="Lotus Linotype" w:hAnsi="Lotus Linotype" w:cs="Lotus Linotype"/>
          <w:color w:val="000000"/>
          <w:sz w:val="24"/>
          <w:szCs w:val="24"/>
        </w:rPr>
        <w:footnoteRef/>
      </w:r>
      <w:r>
        <w:rPr>
          <w:rFonts w:ascii="Lotus Linotype" w:hAnsi="Lotus Linotype" w:cs="Lotus Linotype" w:hint="cs"/>
          <w:color w:val="000000"/>
          <w:sz w:val="24"/>
          <w:szCs w:val="24"/>
          <w:rtl/>
        </w:rPr>
        <w:t xml:space="preserve">) من </w:t>
      </w:r>
      <w:r>
        <w:rPr>
          <w:rFonts w:ascii="Lotus Linotype" w:hAnsi="Lotus Linotype" w:cs="Lotus Linotype" w:hint="cs"/>
          <w:sz w:val="24"/>
          <w:szCs w:val="24"/>
          <w:rtl/>
        </w:rPr>
        <w:t>مصادرترجمته: "الدررالكامنة في أعيان المئة الثامنة" للحافظ ابن حجر (5/88، رقم 944)، و"الإحاطة في أخبارغرناطة" لأبي عبد الله بن سعد بن أحمد السلماني (لسان الدين ابن الخطيب) (3/10)،  و"غاية النهاية في  طبقات القراء" لابن الجزري (2/83، رقم 2786).</w:t>
      </w:r>
    </w:p>
  </w:footnote>
  <w:footnote w:id="3">
    <w:p w:rsidR="00D67F5A" w:rsidRPr="00643160" w:rsidRDefault="00D67F5A" w:rsidP="00BE37BE">
      <w:pPr>
        <w:pStyle w:val="FootnoteText"/>
        <w:jc w:val="both"/>
        <w:rPr>
          <w:rFonts w:ascii="Lotus Linotype" w:hAnsi="Lotus Linotype" w:cs="Lotus Linotype"/>
          <w:sz w:val="24"/>
          <w:szCs w:val="24"/>
          <w:rtl/>
        </w:rPr>
      </w:pPr>
      <w:r w:rsidRPr="00643160">
        <w:rPr>
          <w:rFonts w:ascii="Lotus Linotype" w:hAnsi="Lotus Linotype" w:cs="Lotus Linotype"/>
          <w:sz w:val="24"/>
          <w:szCs w:val="24"/>
          <w:rtl/>
        </w:rPr>
        <w:t>(</w:t>
      </w:r>
      <w:r w:rsidRPr="00643160">
        <w:rPr>
          <w:rStyle w:val="FootnoteReference"/>
          <w:rFonts w:ascii="Lotus Linotype" w:hAnsi="Lotus Linotype" w:cs="Lotus Linotype"/>
          <w:sz w:val="24"/>
          <w:szCs w:val="24"/>
        </w:rPr>
        <w:footnoteRef/>
      </w:r>
      <w:r w:rsidRPr="00643160">
        <w:rPr>
          <w:rFonts w:ascii="Lotus Linotype" w:hAnsi="Lotus Linotype" w:cs="Lotus Linotype"/>
          <w:sz w:val="24"/>
          <w:szCs w:val="24"/>
          <w:rtl/>
        </w:rPr>
        <w:t>) المرجئة: اسم فاعل، من الإرجاء، ويدل في العر</w:t>
      </w:r>
      <w:r>
        <w:rPr>
          <w:rFonts w:ascii="Lotus Linotype" w:hAnsi="Lotus Linotype" w:cs="Lotus Linotype"/>
          <w:sz w:val="24"/>
          <w:szCs w:val="24"/>
          <w:rtl/>
        </w:rPr>
        <w:t>بية على معنيين، أحدهما: التأخير</w:t>
      </w:r>
      <w:r w:rsidRPr="00643160">
        <w:rPr>
          <w:rFonts w:ascii="Lotus Linotype" w:hAnsi="Lotus Linotype" w:cs="Lotus Linotype"/>
          <w:sz w:val="24"/>
          <w:szCs w:val="24"/>
          <w:rtl/>
        </w:rPr>
        <w:t xml:space="preserve"> {قالوا: أرجه وأخاه..}  أي: أخِّره وأمهله، ثانيهما: إعطاء الرجاء، فيكون إطلاق هذا الاسم باعتبار المعنى الأول: تأخير العمل عن مسمى الإيمان، وبالاعتبار الثاني قولهم: لا يضر مع الإيمان ذنب كما لا ينفع مع الكفر طاعة. والإيمان عندهم: شيء واحد، لا يزيد ولا ينقص، ولا يتفاضل أهله فيه، وهم أصناف، يجمعهم القول بإخراج العمل عن مسمى الإيمان. ينظر: "مقالات الإسلاميين" (1/213-234)،  و"مجموع الفتاوى" (7/195)، و"النبوات" (1/577، 580). </w:t>
      </w:r>
    </w:p>
  </w:footnote>
  <w:footnote w:id="4">
    <w:p w:rsidR="00D67F5A" w:rsidRPr="003F3D65" w:rsidRDefault="00D67F5A" w:rsidP="00BE37BE">
      <w:pPr>
        <w:pStyle w:val="FootnoteText"/>
        <w:widowControl w:val="0"/>
        <w:ind w:left="454" w:hanging="454"/>
        <w:jc w:val="both"/>
        <w:rPr>
          <w:rFonts w:ascii="Lotus Linotype" w:hAnsi="Lotus Linotype" w:cs="Lotus Linotype"/>
          <w:sz w:val="24"/>
          <w:szCs w:val="24"/>
          <w:rtl/>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تفسير"التسهيل لعلوم التنزيل"  (1/210). طبعة دار الضياء الأولى.</w:t>
      </w:r>
    </w:p>
  </w:footnote>
  <w:footnote w:id="5">
    <w:p w:rsidR="00D67F5A" w:rsidRDefault="00D67F5A" w:rsidP="00BE37BE">
      <w:pPr>
        <w:pStyle w:val="FootnoteText"/>
        <w:jc w:val="both"/>
        <w:rPr>
          <w:rFonts w:ascii="Lotus Linotype" w:hAnsi="Lotus Linotype" w:cs="Lotus Linotype"/>
          <w:sz w:val="24"/>
          <w:szCs w:val="24"/>
          <w:rtl/>
        </w:rPr>
      </w:pPr>
      <w:r w:rsidRPr="00FB3323">
        <w:rPr>
          <w:rFonts w:ascii="Lotus Linotype" w:hAnsi="Lotus Linotype" w:cs="Lotus Linotype" w:hint="cs"/>
          <w:sz w:val="24"/>
          <w:szCs w:val="24"/>
          <w:rtl/>
        </w:rPr>
        <w:t>(</w:t>
      </w:r>
      <w:r w:rsidRPr="00FB3323">
        <w:rPr>
          <w:rFonts w:ascii="Lotus Linotype" w:hAnsi="Lotus Linotype" w:cs="Lotus Linotype"/>
          <w:sz w:val="24"/>
          <w:szCs w:val="24"/>
        </w:rPr>
        <w:footnoteRef/>
      </w:r>
      <w:r w:rsidRPr="00FB3323">
        <w:rPr>
          <w:rFonts w:ascii="Lotus Linotype" w:hAnsi="Lotus Linotype" w:cs="Lotus Linotype" w:hint="cs"/>
          <w:sz w:val="24"/>
          <w:szCs w:val="24"/>
          <w:rtl/>
        </w:rPr>
        <w:t>)</w:t>
      </w:r>
      <w:r w:rsidRPr="00FB3323">
        <w:rPr>
          <w:rFonts w:ascii="Lotus Linotype" w:hAnsi="Lotus Linotype" w:cs="Lotus Linotype"/>
          <w:sz w:val="24"/>
          <w:szCs w:val="24"/>
          <w:rtl/>
        </w:rPr>
        <w:t xml:space="preserve"> </w:t>
      </w:r>
      <w:r>
        <w:rPr>
          <w:rFonts w:ascii="Lotus Linotype" w:hAnsi="Lotus Linotype" w:cs="Lotus Linotype" w:hint="cs"/>
          <w:sz w:val="24"/>
          <w:szCs w:val="24"/>
          <w:rtl/>
        </w:rPr>
        <w:t xml:space="preserve">قال شيخ الإسلام ابن تيمية: </w:t>
      </w:r>
      <w:r w:rsidRPr="005D3F98">
        <w:rPr>
          <w:rFonts w:ascii="Lotus Linotype" w:hAnsi="Lotus Linotype" w:cs="Lotus Linotype" w:hint="cs"/>
          <w:sz w:val="24"/>
          <w:szCs w:val="24"/>
          <w:rtl/>
        </w:rPr>
        <w:t>"</w:t>
      </w:r>
      <w:r w:rsidRPr="005D3F98">
        <w:rPr>
          <w:rFonts w:ascii="Lotus Linotype" w:hAnsi="Lotus Linotype" w:cs="Lotus Linotype" w:hint="eastAsia"/>
          <w:sz w:val="24"/>
          <w:szCs w:val="24"/>
          <w:rtl/>
        </w:rPr>
        <w:t>والمرجئة</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ثلاثة</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أصناف</w:t>
      </w:r>
      <w:r w:rsidRPr="005D3F98">
        <w:rPr>
          <w:rFonts w:ascii="Lotus Linotype" w:hAnsi="Lotus Linotype" w:cs="Lotus Linotype"/>
          <w:sz w:val="24"/>
          <w:szCs w:val="24"/>
          <w:rtl/>
        </w:rPr>
        <w:t xml:space="preserve">: </w:t>
      </w:r>
    </w:p>
    <w:p w:rsidR="00D67F5A" w:rsidRPr="005D3F98" w:rsidRDefault="00D67F5A" w:rsidP="00BE37BE">
      <w:pPr>
        <w:pStyle w:val="FootnoteText"/>
        <w:jc w:val="both"/>
        <w:rPr>
          <w:rFonts w:ascii="Lotus Linotype" w:hAnsi="Lotus Linotype" w:cs="Lotus Linotype"/>
          <w:sz w:val="24"/>
          <w:szCs w:val="24"/>
          <w:rtl/>
        </w:rPr>
      </w:pPr>
      <w:r w:rsidRPr="005D3F98">
        <w:rPr>
          <w:rFonts w:ascii="Lotus Linotype" w:hAnsi="Lotus Linotype" w:cs="Lotus Linotype" w:hint="eastAsia"/>
          <w:sz w:val="24"/>
          <w:szCs w:val="24"/>
          <w:rtl/>
        </w:rPr>
        <w:t>الذين</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يقولون</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الإيمان</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مجرد</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ما</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في</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القلب</w:t>
      </w:r>
      <w:r>
        <w:rPr>
          <w:rFonts w:ascii="Lotus Linotype" w:hAnsi="Lotus Linotype" w:cs="Lotus Linotype" w:hint="cs"/>
          <w:sz w:val="24"/>
          <w:szCs w:val="24"/>
          <w:rtl/>
        </w:rPr>
        <w:t>،</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ثم</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من</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هؤلاء</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من</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يدخل</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فيه</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أعمال</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القلوب</w:t>
      </w:r>
      <w:r w:rsidRPr="005D3F98">
        <w:rPr>
          <w:rFonts w:ascii="Lotus Linotype" w:hAnsi="Lotus Linotype" w:cs="Lotus Linotype"/>
          <w:sz w:val="24"/>
          <w:szCs w:val="24"/>
          <w:rtl/>
        </w:rPr>
        <w:t xml:space="preserve"> </w:t>
      </w:r>
      <w:r>
        <w:rPr>
          <w:rFonts w:ascii="Lotus Linotype" w:hAnsi="Lotus Linotype" w:cs="Lotus Linotype" w:hint="cs"/>
          <w:sz w:val="24"/>
          <w:szCs w:val="24"/>
          <w:rtl/>
        </w:rPr>
        <w:t>-</w:t>
      </w:r>
      <w:r w:rsidRPr="005D3F98">
        <w:rPr>
          <w:rFonts w:ascii="Lotus Linotype" w:hAnsi="Lotus Linotype" w:cs="Lotus Linotype" w:hint="eastAsia"/>
          <w:sz w:val="24"/>
          <w:szCs w:val="24"/>
          <w:rtl/>
        </w:rPr>
        <w:t>وهم</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أكثر</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فرق</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المرجئة</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كما</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قد</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ذكر</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أبو</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الحسن</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الأشعري</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أقوالهم</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في</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كتابه</w:t>
      </w:r>
      <w:r>
        <w:rPr>
          <w:rFonts w:ascii="Lotus Linotype" w:hAnsi="Lotus Linotype" w:cs="Lotus Linotype" w:hint="cs"/>
          <w:sz w:val="24"/>
          <w:szCs w:val="24"/>
          <w:rtl/>
        </w:rPr>
        <w:t>،</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وذكر</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فرق</w:t>
      </w:r>
      <w:r>
        <w:rPr>
          <w:rFonts w:ascii="Lotus Linotype" w:hAnsi="Lotus Linotype" w:cs="Lotus Linotype" w:hint="cs"/>
          <w:sz w:val="24"/>
          <w:szCs w:val="24"/>
          <w:rtl/>
        </w:rPr>
        <w:t>ً</w:t>
      </w:r>
      <w:r w:rsidRPr="005D3F98">
        <w:rPr>
          <w:rFonts w:ascii="Lotus Linotype" w:hAnsi="Lotus Linotype" w:cs="Lotus Linotype" w:hint="eastAsia"/>
          <w:sz w:val="24"/>
          <w:szCs w:val="24"/>
          <w:rtl/>
        </w:rPr>
        <w:t>ا</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كثيرة</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يطول</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ذكرهم</w:t>
      </w:r>
      <w:r>
        <w:rPr>
          <w:rFonts w:ascii="Lotus Linotype" w:hAnsi="Lotus Linotype" w:cs="Lotus Linotype" w:hint="cs"/>
          <w:sz w:val="24"/>
          <w:szCs w:val="24"/>
          <w:rtl/>
        </w:rPr>
        <w:t xml:space="preserve">-، </w:t>
      </w:r>
      <w:r w:rsidRPr="005D3F98">
        <w:rPr>
          <w:rFonts w:ascii="Lotus Linotype" w:hAnsi="Lotus Linotype" w:cs="Lotus Linotype" w:hint="eastAsia"/>
          <w:sz w:val="24"/>
          <w:szCs w:val="24"/>
          <w:rtl/>
        </w:rPr>
        <w:t>ومنهم</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من</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لا</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يدخلها</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في</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الإيمان</w:t>
      </w:r>
      <w:r>
        <w:rPr>
          <w:rFonts w:ascii="Lotus Linotype" w:hAnsi="Lotus Linotype" w:cs="Lotus Linotype" w:hint="cs"/>
          <w:sz w:val="24"/>
          <w:szCs w:val="24"/>
          <w:rtl/>
        </w:rPr>
        <w:t>؛</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كجهم</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ومن</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اتبعه</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كالصالحي</w:t>
      </w:r>
      <w:r>
        <w:rPr>
          <w:rFonts w:ascii="Lotus Linotype" w:hAnsi="Lotus Linotype" w:cs="Lotus Linotype" w:hint="cs"/>
          <w:sz w:val="24"/>
          <w:szCs w:val="24"/>
          <w:rtl/>
        </w:rPr>
        <w:t>،</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وهذا</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الذي</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نصره</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هو</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وأكثر</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أصحابه</w:t>
      </w:r>
      <w:r w:rsidRPr="005D3F98">
        <w:rPr>
          <w:rFonts w:ascii="Lotus Linotype" w:hAnsi="Lotus Linotype" w:cs="Lotus Linotype"/>
          <w:sz w:val="24"/>
          <w:szCs w:val="24"/>
          <w:rtl/>
        </w:rPr>
        <w:t>.</w:t>
      </w:r>
    </w:p>
    <w:p w:rsidR="00D67F5A" w:rsidRDefault="00D67F5A" w:rsidP="00BE37BE">
      <w:pPr>
        <w:pStyle w:val="FootnoteText"/>
        <w:jc w:val="both"/>
        <w:rPr>
          <w:rFonts w:ascii="Lotus Linotype" w:hAnsi="Lotus Linotype" w:cs="Lotus Linotype"/>
          <w:sz w:val="24"/>
          <w:szCs w:val="24"/>
          <w:rtl/>
        </w:rPr>
      </w:pPr>
      <w:r w:rsidRPr="005D3F98">
        <w:rPr>
          <w:rFonts w:ascii="Lotus Linotype" w:hAnsi="Lotus Linotype" w:cs="Lotus Linotype" w:hint="eastAsia"/>
          <w:sz w:val="24"/>
          <w:szCs w:val="24"/>
          <w:rtl/>
        </w:rPr>
        <w:t>والقول</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الثاني</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من</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يقول</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هو</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مجرد</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قول</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اللسان</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وهذا</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لا</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يعرف</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لأحد</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قبل</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الكرامية</w:t>
      </w:r>
      <w:r>
        <w:rPr>
          <w:rFonts w:ascii="Lotus Linotype" w:hAnsi="Lotus Linotype" w:cs="Lotus Linotype" w:hint="cs"/>
          <w:sz w:val="24"/>
          <w:szCs w:val="24"/>
          <w:rtl/>
        </w:rPr>
        <w:t>.</w:t>
      </w:r>
      <w:r w:rsidRPr="005D3F98">
        <w:rPr>
          <w:rFonts w:ascii="Lotus Linotype" w:hAnsi="Lotus Linotype" w:cs="Lotus Linotype"/>
          <w:sz w:val="24"/>
          <w:szCs w:val="24"/>
          <w:rtl/>
        </w:rPr>
        <w:t xml:space="preserve"> </w:t>
      </w:r>
    </w:p>
    <w:p w:rsidR="00D67F5A" w:rsidRPr="005D3F98" w:rsidRDefault="00D67F5A" w:rsidP="00BE37BE">
      <w:pPr>
        <w:pStyle w:val="FootnoteText"/>
        <w:jc w:val="both"/>
        <w:rPr>
          <w:rFonts w:ascii="Lotus Linotype" w:hAnsi="Lotus Linotype" w:cs="Times New Roman"/>
          <w:sz w:val="24"/>
          <w:szCs w:val="24"/>
          <w:rtl/>
        </w:rPr>
      </w:pPr>
      <w:r w:rsidRPr="005D3F98">
        <w:rPr>
          <w:rFonts w:ascii="Lotus Linotype" w:hAnsi="Lotus Linotype" w:cs="Lotus Linotype" w:hint="eastAsia"/>
          <w:sz w:val="24"/>
          <w:szCs w:val="24"/>
          <w:rtl/>
        </w:rPr>
        <w:t>والثالث</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تصديق</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القلب</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وقول</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اللسان</w:t>
      </w:r>
      <w:r>
        <w:rPr>
          <w:rFonts w:ascii="Lotus Linotype" w:hAnsi="Lotus Linotype" w:cs="Lotus Linotype" w:hint="cs"/>
          <w:sz w:val="24"/>
          <w:szCs w:val="24"/>
          <w:rtl/>
        </w:rPr>
        <w:t>،</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وهذا</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هو</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المشهور</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عن</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أهل</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الفقه</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والعبادة</w:t>
      </w:r>
      <w:r w:rsidRPr="005D3F98">
        <w:rPr>
          <w:rFonts w:ascii="Lotus Linotype" w:hAnsi="Lotus Linotype" w:cs="Lotus Linotype"/>
          <w:sz w:val="24"/>
          <w:szCs w:val="24"/>
          <w:rtl/>
        </w:rPr>
        <w:t xml:space="preserve"> </w:t>
      </w:r>
      <w:r w:rsidRPr="005D3F98">
        <w:rPr>
          <w:rFonts w:ascii="Lotus Linotype" w:hAnsi="Lotus Linotype" w:cs="Lotus Linotype" w:hint="eastAsia"/>
          <w:sz w:val="24"/>
          <w:szCs w:val="24"/>
          <w:rtl/>
        </w:rPr>
        <w:t>منهم</w:t>
      </w:r>
      <w:r w:rsidRPr="005D3F98">
        <w:rPr>
          <w:rFonts w:ascii="Lotus Linotype" w:hAnsi="Lotus Linotype" w:cs="Lotus Linotype" w:hint="cs"/>
          <w:sz w:val="24"/>
          <w:szCs w:val="24"/>
          <w:rtl/>
        </w:rPr>
        <w:t>". مجموع الفتاوى (7/</w:t>
      </w:r>
      <w:r w:rsidRPr="005D3F98">
        <w:rPr>
          <w:rFonts w:ascii="Lotus Linotype" w:hAnsi="Lotus Linotype" w:cs="Lotus Linotype"/>
          <w:sz w:val="24"/>
          <w:szCs w:val="24"/>
          <w:rtl/>
        </w:rPr>
        <w:t>195</w:t>
      </w:r>
      <w:r w:rsidRPr="005D3F98">
        <w:rPr>
          <w:rFonts w:ascii="Lotus Linotype" w:hAnsi="Lotus Linotype" w:cs="Lotus Linotype" w:hint="cs"/>
          <w:sz w:val="24"/>
          <w:szCs w:val="24"/>
          <w:rtl/>
        </w:rPr>
        <w:t>).</w:t>
      </w:r>
      <w:r w:rsidRPr="00B50B48">
        <w:rPr>
          <w:rFonts w:ascii="Lotus Linotype" w:hAnsi="Lotus Linotype" w:cs="Lotus Linotype" w:hint="cs"/>
          <w:sz w:val="24"/>
          <w:szCs w:val="24"/>
          <w:rtl/>
        </w:rPr>
        <w:t xml:space="preserve"> وينظر: ظاهرة الإرجاء للحوالي (1/</w:t>
      </w:r>
      <w:r w:rsidRPr="00B50B48">
        <w:rPr>
          <w:rFonts w:ascii="Lotus Linotype" w:hAnsi="Lotus Linotype" w:cs="Lotus Linotype"/>
          <w:sz w:val="24"/>
          <w:szCs w:val="24"/>
          <w:rtl/>
        </w:rPr>
        <w:t>251</w:t>
      </w:r>
      <w:r w:rsidRPr="00B50B48">
        <w:rPr>
          <w:rFonts w:ascii="Lotus Linotype" w:hAnsi="Lotus Linotype" w:cs="Lotus Linotype" w:hint="cs"/>
          <w:sz w:val="24"/>
          <w:szCs w:val="24"/>
          <w:rtl/>
        </w:rPr>
        <w:t>).</w:t>
      </w:r>
    </w:p>
  </w:footnote>
  <w:footnote w:id="6">
    <w:p w:rsidR="00D67F5A" w:rsidRPr="00FB3323" w:rsidRDefault="00D67F5A" w:rsidP="00A33CAA">
      <w:pPr>
        <w:pStyle w:val="FootnoteText"/>
        <w:jc w:val="both"/>
        <w:rPr>
          <w:rFonts w:ascii="Lotus Linotype" w:hAnsi="Lotus Linotype" w:cs="Lotus Linotype"/>
          <w:sz w:val="24"/>
          <w:szCs w:val="24"/>
          <w:rtl/>
        </w:rPr>
      </w:pPr>
      <w:r w:rsidRPr="00FB3323">
        <w:rPr>
          <w:rFonts w:ascii="Lotus Linotype" w:hAnsi="Lotus Linotype" w:cs="Lotus Linotype" w:hint="cs"/>
          <w:sz w:val="24"/>
          <w:szCs w:val="24"/>
          <w:rtl/>
        </w:rPr>
        <w:t>(</w:t>
      </w:r>
      <w:r w:rsidRPr="00FB3323">
        <w:rPr>
          <w:rFonts w:ascii="Lotus Linotype" w:hAnsi="Lotus Linotype" w:cs="Lotus Linotype"/>
          <w:sz w:val="24"/>
          <w:szCs w:val="24"/>
        </w:rPr>
        <w:footnoteRef/>
      </w:r>
      <w:r w:rsidRPr="00FB3323">
        <w:rPr>
          <w:rFonts w:ascii="Lotus Linotype" w:hAnsi="Lotus Linotype" w:cs="Lotus Linotype" w:hint="cs"/>
          <w:sz w:val="24"/>
          <w:szCs w:val="24"/>
          <w:rtl/>
        </w:rPr>
        <w:t>)</w:t>
      </w:r>
      <w:r>
        <w:rPr>
          <w:rFonts w:ascii="Lotus Linotype" w:hAnsi="Lotus Linotype" w:cs="Lotus Linotype" w:hint="cs"/>
          <w:sz w:val="24"/>
          <w:szCs w:val="24"/>
          <w:rtl/>
        </w:rPr>
        <w:t xml:space="preserve"> ينظر: كتاب الإيمان من صحيح البخاري (1/10) مع فتح الباري لابن رجب (1/5)، والسنة لابن أبي عاصم (2/</w:t>
      </w:r>
      <w:r w:rsidRPr="00FB3323">
        <w:rPr>
          <w:rFonts w:ascii="Lotus Linotype" w:hAnsi="Lotus Linotype" w:cs="Lotus Linotype"/>
          <w:sz w:val="24"/>
          <w:szCs w:val="24"/>
          <w:rtl/>
        </w:rPr>
        <w:t>461</w:t>
      </w:r>
      <w:r>
        <w:rPr>
          <w:rFonts w:ascii="Lotus Linotype" w:hAnsi="Lotus Linotype" w:cs="Lotus Linotype" w:hint="cs"/>
          <w:sz w:val="24"/>
          <w:szCs w:val="24"/>
          <w:rtl/>
        </w:rPr>
        <w:t>)، ولعبد الله بن أحمد (1/</w:t>
      </w:r>
      <w:r w:rsidRPr="00FB3323">
        <w:rPr>
          <w:rFonts w:ascii="Lotus Linotype" w:hAnsi="Lotus Linotype" w:cs="Lotus Linotype"/>
          <w:sz w:val="24"/>
          <w:szCs w:val="24"/>
          <w:rtl/>
        </w:rPr>
        <w:t>307</w:t>
      </w:r>
      <w:r>
        <w:rPr>
          <w:rFonts w:ascii="Lotus Linotype" w:hAnsi="Lotus Linotype" w:cs="Lotus Linotype" w:hint="cs"/>
          <w:sz w:val="24"/>
          <w:szCs w:val="24"/>
          <w:rtl/>
        </w:rPr>
        <w:t>)، والشريعة للآجري (2/</w:t>
      </w:r>
      <w:r w:rsidRPr="00FB3323">
        <w:rPr>
          <w:rFonts w:ascii="Lotus Linotype" w:hAnsi="Lotus Linotype" w:cs="Lotus Linotype"/>
          <w:sz w:val="24"/>
          <w:szCs w:val="24"/>
          <w:rtl/>
        </w:rPr>
        <w:t>611</w:t>
      </w:r>
      <w:r>
        <w:rPr>
          <w:rFonts w:ascii="Lotus Linotype" w:hAnsi="Lotus Linotype" w:cs="Lotus Linotype" w:hint="cs"/>
          <w:sz w:val="24"/>
          <w:szCs w:val="24"/>
          <w:rtl/>
        </w:rPr>
        <w:t>)،  والإبانة لابن بطة (2/</w:t>
      </w:r>
      <w:r w:rsidRPr="00440ABF">
        <w:rPr>
          <w:rFonts w:ascii="Lotus Linotype" w:hAnsi="Lotus Linotype" w:cs="Lotus Linotype"/>
          <w:sz w:val="24"/>
          <w:szCs w:val="24"/>
          <w:rtl/>
        </w:rPr>
        <w:t>760</w:t>
      </w:r>
      <w:r>
        <w:rPr>
          <w:rFonts w:ascii="Lotus Linotype" w:hAnsi="Lotus Linotype" w:cs="Lotus Linotype" w:hint="cs"/>
          <w:sz w:val="24"/>
          <w:szCs w:val="24"/>
          <w:rtl/>
        </w:rPr>
        <w:t>)، والإيمان لأبي عبيد (ص</w:t>
      </w:r>
      <w:r w:rsidRPr="00497433">
        <w:rPr>
          <w:rFonts w:ascii="Lotus Linotype" w:hAnsi="Lotus Linotype" w:cs="Lotus Linotype"/>
          <w:sz w:val="24"/>
          <w:szCs w:val="24"/>
          <w:rtl/>
        </w:rPr>
        <w:t>62</w:t>
      </w:r>
      <w:r>
        <w:rPr>
          <w:rFonts w:ascii="Lotus Linotype" w:hAnsi="Lotus Linotype" w:cs="Lotus Linotype" w:hint="cs"/>
          <w:sz w:val="24"/>
          <w:szCs w:val="24"/>
          <w:rtl/>
        </w:rPr>
        <w:t>)، ولابن منده (1/</w:t>
      </w:r>
      <w:r w:rsidRPr="00497433">
        <w:rPr>
          <w:rFonts w:ascii="Lotus Linotype" w:hAnsi="Lotus Linotype" w:cs="Lotus Linotype"/>
          <w:sz w:val="24"/>
          <w:szCs w:val="24"/>
          <w:rtl/>
        </w:rPr>
        <w:t>305</w:t>
      </w:r>
      <w:r>
        <w:rPr>
          <w:rFonts w:ascii="Lotus Linotype" w:hAnsi="Lotus Linotype" w:cs="Lotus Linotype" w:hint="cs"/>
          <w:sz w:val="24"/>
          <w:szCs w:val="24"/>
          <w:rtl/>
        </w:rPr>
        <w:t>)، ولابن تيمية (ص</w:t>
      </w:r>
      <w:r w:rsidRPr="00497433">
        <w:rPr>
          <w:rFonts w:ascii="Lotus Linotype" w:hAnsi="Lotus Linotype" w:cs="Lotus Linotype"/>
          <w:sz w:val="24"/>
          <w:szCs w:val="24"/>
          <w:rtl/>
        </w:rPr>
        <w:t>137</w:t>
      </w:r>
      <w:r>
        <w:rPr>
          <w:rFonts w:ascii="Lotus Linotype" w:hAnsi="Lotus Linotype" w:cs="Lotus Linotype" w:hint="cs"/>
          <w:sz w:val="24"/>
          <w:szCs w:val="24"/>
          <w:rtl/>
        </w:rPr>
        <w:t>)، والسنة للالكائي (4/</w:t>
      </w:r>
      <w:r w:rsidRPr="00FB3323">
        <w:rPr>
          <w:rFonts w:ascii="Lotus Linotype" w:hAnsi="Lotus Linotype" w:cs="Lotus Linotype"/>
          <w:sz w:val="24"/>
          <w:szCs w:val="24"/>
          <w:rtl/>
        </w:rPr>
        <w:t>912</w:t>
      </w:r>
      <w:r>
        <w:rPr>
          <w:rFonts w:ascii="Lotus Linotype" w:hAnsi="Lotus Linotype" w:cs="Lotus Linotype" w:hint="cs"/>
          <w:sz w:val="24"/>
          <w:szCs w:val="24"/>
          <w:rtl/>
        </w:rPr>
        <w:t>)، و</w:t>
      </w:r>
      <w:r w:rsidRPr="00497433">
        <w:rPr>
          <w:rFonts w:ascii="Lotus Linotype" w:hAnsi="Lotus Linotype" w:cs="Lotus Linotype" w:hint="eastAsia"/>
          <w:sz w:val="24"/>
          <w:szCs w:val="24"/>
          <w:rtl/>
        </w:rPr>
        <w:t>التمهيد</w:t>
      </w:r>
      <w:r>
        <w:rPr>
          <w:rFonts w:ascii="Lotus Linotype" w:hAnsi="Lotus Linotype" w:cs="Lotus Linotype"/>
          <w:sz w:val="24"/>
          <w:szCs w:val="24"/>
          <w:rtl/>
        </w:rPr>
        <w:t xml:space="preserve"> </w:t>
      </w:r>
      <w:r>
        <w:rPr>
          <w:rFonts w:ascii="Lotus Linotype" w:hAnsi="Lotus Linotype" w:cs="Lotus Linotype" w:hint="cs"/>
          <w:sz w:val="24"/>
          <w:szCs w:val="24"/>
          <w:rtl/>
        </w:rPr>
        <w:t>لابن عبد البر  (9/</w:t>
      </w:r>
      <w:r w:rsidRPr="007A3BFF">
        <w:rPr>
          <w:rFonts w:ascii="Lotus Linotype" w:hAnsi="Lotus Linotype" w:cs="Lotus Linotype"/>
          <w:sz w:val="24"/>
          <w:szCs w:val="24"/>
          <w:rtl/>
        </w:rPr>
        <w:t>238</w:t>
      </w:r>
      <w:r>
        <w:rPr>
          <w:rFonts w:ascii="Lotus Linotype" w:hAnsi="Lotus Linotype" w:cs="Lotus Linotype" w:hint="cs"/>
          <w:sz w:val="24"/>
          <w:szCs w:val="24"/>
          <w:rtl/>
        </w:rPr>
        <w:t xml:space="preserve">)، وكتاب الإيمان </w:t>
      </w:r>
      <w:r>
        <w:rPr>
          <w:rFonts w:ascii="Times New Roman" w:hAnsi="Times New Roman" w:cs="Times New Roman" w:hint="cs"/>
          <w:sz w:val="24"/>
          <w:szCs w:val="24"/>
          <w:rtl/>
        </w:rPr>
        <w:t>–</w:t>
      </w:r>
      <w:r>
        <w:rPr>
          <w:rFonts w:ascii="Lotus Linotype" w:hAnsi="Lotus Linotype" w:cs="Lotus Linotype" w:hint="cs"/>
          <w:sz w:val="24"/>
          <w:szCs w:val="24"/>
          <w:rtl/>
        </w:rPr>
        <w:t xml:space="preserve"> الكبير والأوسط- من مجموع الفتاوى (7/</w:t>
      </w:r>
      <w:r w:rsidRPr="008B3F14">
        <w:rPr>
          <w:rFonts w:ascii="Lotus Linotype" w:hAnsi="Lotus Linotype" w:cs="Lotus Linotype"/>
          <w:sz w:val="24"/>
          <w:szCs w:val="24"/>
          <w:rtl/>
        </w:rPr>
        <w:t>122</w:t>
      </w:r>
      <w:r>
        <w:rPr>
          <w:rFonts w:ascii="Lotus Linotype" w:hAnsi="Lotus Linotype" w:cs="Lotus Linotype" w:hint="cs"/>
          <w:sz w:val="24"/>
          <w:szCs w:val="24"/>
          <w:rtl/>
        </w:rPr>
        <w:t>) و(7/</w:t>
      </w:r>
      <w:r w:rsidRPr="00880FBA">
        <w:rPr>
          <w:rFonts w:ascii="Lotus Linotype" w:hAnsi="Lotus Linotype" w:cs="Lotus Linotype"/>
          <w:sz w:val="24"/>
          <w:szCs w:val="24"/>
          <w:rtl/>
        </w:rPr>
        <w:t>308</w:t>
      </w:r>
      <w:r>
        <w:rPr>
          <w:rFonts w:ascii="Lotus Linotype" w:hAnsi="Lotus Linotype" w:cs="Lotus Linotype" w:hint="cs"/>
          <w:sz w:val="24"/>
          <w:szCs w:val="24"/>
          <w:rtl/>
        </w:rPr>
        <w:t>)، و(7/</w:t>
      </w:r>
      <w:r w:rsidRPr="007A3BFF">
        <w:rPr>
          <w:rFonts w:ascii="Lotus Linotype" w:hAnsi="Lotus Linotype" w:cs="Lotus Linotype"/>
          <w:sz w:val="24"/>
          <w:szCs w:val="24"/>
          <w:rtl/>
        </w:rPr>
        <w:t>330</w:t>
      </w:r>
      <w:r>
        <w:rPr>
          <w:rFonts w:ascii="Lotus Linotype" w:hAnsi="Lotus Linotype" w:cs="Lotus Linotype" w:hint="cs"/>
          <w:sz w:val="24"/>
          <w:szCs w:val="24"/>
          <w:rtl/>
        </w:rPr>
        <w:t>) و(7/141) و(7/162) و(7/</w:t>
      </w:r>
      <w:r w:rsidRPr="008B3F14">
        <w:rPr>
          <w:rtl/>
        </w:rPr>
        <w:t xml:space="preserve"> </w:t>
      </w:r>
      <w:r w:rsidRPr="008B3F14">
        <w:rPr>
          <w:rFonts w:ascii="Lotus Linotype" w:hAnsi="Lotus Linotype" w:cs="Lotus Linotype"/>
          <w:sz w:val="24"/>
          <w:szCs w:val="24"/>
          <w:rtl/>
        </w:rPr>
        <w:t>289</w:t>
      </w:r>
      <w:r>
        <w:rPr>
          <w:rFonts w:ascii="Lotus Linotype" w:hAnsi="Lotus Linotype" w:cs="Lotus Linotype" w:hint="cs"/>
          <w:sz w:val="24"/>
          <w:szCs w:val="24"/>
          <w:rtl/>
        </w:rPr>
        <w:t>) و(7/</w:t>
      </w:r>
      <w:r w:rsidRPr="00871438">
        <w:rPr>
          <w:rFonts w:ascii="Lotus Linotype" w:hAnsi="Lotus Linotype" w:cs="Lotus Linotype"/>
          <w:sz w:val="24"/>
          <w:szCs w:val="24"/>
          <w:rtl/>
        </w:rPr>
        <w:t>400</w:t>
      </w:r>
      <w:r>
        <w:rPr>
          <w:rFonts w:ascii="Lotus Linotype" w:hAnsi="Lotus Linotype" w:cs="Lotus Linotype" w:hint="cs"/>
          <w:sz w:val="24"/>
          <w:szCs w:val="24"/>
          <w:rtl/>
        </w:rPr>
        <w:t>) و(7/</w:t>
      </w:r>
      <w:r w:rsidRPr="00871438">
        <w:rPr>
          <w:rFonts w:ascii="Lotus Linotype" w:hAnsi="Lotus Linotype" w:cs="Lotus Linotype"/>
          <w:sz w:val="24"/>
          <w:szCs w:val="24"/>
          <w:rtl/>
        </w:rPr>
        <w:t>505</w:t>
      </w:r>
      <w:r>
        <w:rPr>
          <w:rFonts w:ascii="Lotus Linotype" w:hAnsi="Lotus Linotype" w:cs="Lotus Linotype" w:hint="cs"/>
          <w:sz w:val="24"/>
          <w:szCs w:val="24"/>
          <w:rtl/>
        </w:rPr>
        <w:t>) و(7/</w:t>
      </w:r>
      <w:r w:rsidRPr="00871438">
        <w:rPr>
          <w:rFonts w:ascii="Lotus Linotype" w:hAnsi="Lotus Linotype" w:cs="Lotus Linotype"/>
          <w:sz w:val="24"/>
          <w:szCs w:val="24"/>
          <w:rtl/>
        </w:rPr>
        <w:t>529</w:t>
      </w:r>
      <w:r>
        <w:rPr>
          <w:rFonts w:ascii="Lotus Linotype" w:hAnsi="Lotus Linotype" w:cs="Lotus Linotype" w:hint="cs"/>
          <w:sz w:val="24"/>
          <w:szCs w:val="24"/>
          <w:rtl/>
        </w:rPr>
        <w:t>) و(7/</w:t>
      </w:r>
      <w:r w:rsidRPr="00871438">
        <w:rPr>
          <w:rFonts w:ascii="Lotus Linotype" w:hAnsi="Lotus Linotype" w:cs="Lotus Linotype"/>
          <w:sz w:val="24"/>
          <w:szCs w:val="24"/>
          <w:rtl/>
        </w:rPr>
        <w:t>616</w:t>
      </w:r>
      <w:r>
        <w:rPr>
          <w:rFonts w:ascii="Lotus Linotype" w:hAnsi="Lotus Linotype" w:cs="Lotus Linotype" w:hint="cs"/>
          <w:sz w:val="24"/>
          <w:szCs w:val="24"/>
          <w:rtl/>
        </w:rPr>
        <w:t>) و(7/</w:t>
      </w:r>
      <w:r w:rsidRPr="00871438">
        <w:rPr>
          <w:rFonts w:ascii="Lotus Linotype" w:hAnsi="Lotus Linotype" w:cs="Lotus Linotype"/>
          <w:sz w:val="24"/>
          <w:szCs w:val="24"/>
          <w:rtl/>
        </w:rPr>
        <w:t>642</w:t>
      </w:r>
      <w:r>
        <w:rPr>
          <w:rFonts w:ascii="Lotus Linotype" w:hAnsi="Lotus Linotype" w:cs="Lotus Linotype" w:hint="cs"/>
          <w:sz w:val="24"/>
          <w:szCs w:val="24"/>
          <w:rtl/>
        </w:rPr>
        <w:t>) و(7/</w:t>
      </w:r>
      <w:r w:rsidRPr="00871438">
        <w:rPr>
          <w:rFonts w:ascii="Lotus Linotype" w:hAnsi="Lotus Linotype" w:cs="Lotus Linotype"/>
          <w:sz w:val="24"/>
          <w:szCs w:val="24"/>
          <w:rtl/>
        </w:rPr>
        <w:t>645</w:t>
      </w:r>
      <w:r>
        <w:rPr>
          <w:rFonts w:ascii="Lotus Linotype" w:hAnsi="Lotus Linotype" w:cs="Lotus Linotype" w:hint="cs"/>
          <w:sz w:val="24"/>
          <w:szCs w:val="24"/>
          <w:rtl/>
        </w:rPr>
        <w:t>)،</w:t>
      </w:r>
      <w:r w:rsidRPr="00FB3323">
        <w:rPr>
          <w:rFonts w:ascii="Lotus Linotype" w:hAnsi="Lotus Linotype" w:cs="Lotus Linotype"/>
          <w:sz w:val="24"/>
          <w:szCs w:val="24"/>
          <w:rtl/>
        </w:rPr>
        <w:t xml:space="preserve"> </w:t>
      </w:r>
      <w:r>
        <w:rPr>
          <w:rFonts w:ascii="Lotus Linotype" w:hAnsi="Lotus Linotype" w:cs="Lotus Linotype" w:hint="cs"/>
          <w:sz w:val="24"/>
          <w:szCs w:val="24"/>
          <w:rtl/>
        </w:rPr>
        <w:t>و</w:t>
      </w:r>
      <w:r w:rsidRPr="007A3BFF">
        <w:rPr>
          <w:rFonts w:ascii="Lotus Linotype" w:hAnsi="Lotus Linotype" w:cs="Lotus Linotype" w:hint="cs"/>
          <w:sz w:val="24"/>
          <w:szCs w:val="24"/>
          <w:rtl/>
        </w:rPr>
        <w:t>جامع العلوم</w:t>
      </w:r>
      <w:r>
        <w:rPr>
          <w:rFonts w:ascii="Lotus Linotype" w:hAnsi="Lotus Linotype" w:cs="Lotus Linotype" w:hint="cs"/>
          <w:sz w:val="24"/>
          <w:szCs w:val="24"/>
          <w:rtl/>
        </w:rPr>
        <w:t xml:space="preserve"> لابن رجب</w:t>
      </w:r>
      <w:r w:rsidRPr="007A3BFF">
        <w:rPr>
          <w:rFonts w:ascii="Lotus Linotype" w:hAnsi="Lotus Linotype" w:cs="Lotus Linotype" w:hint="cs"/>
          <w:sz w:val="24"/>
          <w:szCs w:val="24"/>
          <w:rtl/>
        </w:rPr>
        <w:t xml:space="preserve"> (1/104)</w:t>
      </w:r>
      <w:r>
        <w:rPr>
          <w:rFonts w:ascii="Lotus Linotype" w:hAnsi="Lotus Linotype" w:cs="Lotus Linotype" w:hint="cs"/>
          <w:sz w:val="24"/>
          <w:szCs w:val="24"/>
          <w:rtl/>
        </w:rPr>
        <w:t>وفتح الباري لابن حجر (1/</w:t>
      </w:r>
      <w:r w:rsidRPr="00781F44">
        <w:rPr>
          <w:rFonts w:ascii="Lotus Linotype" w:hAnsi="Lotus Linotype" w:cs="Lotus Linotype"/>
          <w:sz w:val="24"/>
          <w:szCs w:val="24"/>
          <w:rtl/>
        </w:rPr>
        <w:t>46</w:t>
      </w:r>
      <w:r>
        <w:rPr>
          <w:rFonts w:ascii="Lotus Linotype" w:hAnsi="Lotus Linotype" w:cs="Lotus Linotype" w:hint="cs"/>
          <w:sz w:val="24"/>
          <w:szCs w:val="24"/>
          <w:rtl/>
        </w:rPr>
        <w:t xml:space="preserve">) وتعقيب شيخنا عليه في </w:t>
      </w:r>
      <w:r w:rsidRPr="003E438E">
        <w:rPr>
          <w:rFonts w:ascii="Lotus Linotype" w:hAnsi="Lotus Linotype" w:cs="Lotus Linotype" w:hint="cs"/>
          <w:sz w:val="24"/>
          <w:szCs w:val="24"/>
          <w:rtl/>
        </w:rPr>
        <w:t>"</w:t>
      </w:r>
      <w:r>
        <w:rPr>
          <w:rFonts w:ascii="Lotus Linotype" w:hAnsi="Lotus Linotype" w:cs="Lotus Linotype" w:hint="cs"/>
          <w:sz w:val="24"/>
          <w:szCs w:val="24"/>
          <w:rtl/>
        </w:rPr>
        <w:t>المخالفات العقدية في فتح الباري</w:t>
      </w:r>
      <w:r w:rsidRPr="003E438E">
        <w:rPr>
          <w:rFonts w:ascii="Lotus Linotype" w:hAnsi="Lotus Linotype" w:cs="Lotus Linotype" w:hint="cs"/>
          <w:sz w:val="24"/>
          <w:szCs w:val="24"/>
          <w:rtl/>
        </w:rPr>
        <w:t>"</w:t>
      </w:r>
      <w:r>
        <w:rPr>
          <w:rFonts w:ascii="Lotus Linotype" w:hAnsi="Lotus Linotype" w:cs="Lotus Linotype" w:hint="cs"/>
          <w:sz w:val="24"/>
          <w:szCs w:val="24"/>
          <w:rtl/>
        </w:rPr>
        <w:t xml:space="preserve"> (ص</w:t>
      </w:r>
      <w:r w:rsidRPr="00781F44">
        <w:rPr>
          <w:rFonts w:ascii="Lotus Linotype" w:hAnsi="Lotus Linotype" w:cs="Lotus Linotype"/>
          <w:sz w:val="24"/>
          <w:szCs w:val="24"/>
          <w:rtl/>
        </w:rPr>
        <w:t>46</w:t>
      </w:r>
      <w:r>
        <w:rPr>
          <w:rFonts w:ascii="Lotus Linotype" w:hAnsi="Lotus Linotype" w:cs="Lotus Linotype" w:hint="cs"/>
          <w:sz w:val="24"/>
          <w:szCs w:val="24"/>
          <w:rtl/>
        </w:rPr>
        <w:t xml:space="preserve">). </w:t>
      </w:r>
    </w:p>
  </w:footnote>
  <w:footnote w:id="7">
    <w:p w:rsidR="00D67F5A" w:rsidRDefault="00D67F5A" w:rsidP="00BE37BE">
      <w:pPr>
        <w:pStyle w:val="FootnoteText"/>
        <w:widowControl w:val="0"/>
        <w:ind w:left="397" w:hanging="454"/>
        <w:jc w:val="both"/>
        <w:rPr>
          <w:rFonts w:ascii="Lotus Linotype" w:hAnsi="Lotus Linotype" w:cs="Lotus Linotype"/>
          <w:sz w:val="24"/>
          <w:szCs w:val="24"/>
          <w:rtl/>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Pr>
          <w:rFonts w:ascii="Lotus Linotype" w:hAnsi="Lotus Linotype" w:cs="Lotus Linotype"/>
          <w:sz w:val="24"/>
          <w:szCs w:val="24"/>
          <w:rtl/>
        </w:rPr>
        <w:t>) أخرجه البخاري (53)</w:t>
      </w:r>
      <w:r>
        <w:rPr>
          <w:rFonts w:ascii="Lotus Linotype" w:hAnsi="Lotus Linotype" w:cs="Lotus Linotype" w:hint="cs"/>
          <w:sz w:val="24"/>
          <w:szCs w:val="24"/>
          <w:rtl/>
        </w:rPr>
        <w:t xml:space="preserve">، </w:t>
      </w:r>
      <w:r>
        <w:rPr>
          <w:rFonts w:ascii="Lotus Linotype" w:hAnsi="Lotus Linotype" w:cs="Lotus Linotype"/>
          <w:sz w:val="24"/>
          <w:szCs w:val="24"/>
          <w:rtl/>
        </w:rPr>
        <w:t>ومسلم (17)</w:t>
      </w:r>
      <w:r>
        <w:rPr>
          <w:rFonts w:ascii="Lotus Linotype" w:hAnsi="Lotus Linotype" w:cs="Lotus Linotype" w:hint="cs"/>
          <w:sz w:val="24"/>
          <w:szCs w:val="24"/>
          <w:rtl/>
        </w:rPr>
        <w:t xml:space="preserve"> من حديث ابن عباس. وفيه: </w:t>
      </w:r>
      <w:r w:rsidRPr="008162B3">
        <w:rPr>
          <w:rFonts w:ascii="Lotus Linotype" w:hAnsi="Lotus Linotype" w:cs="Lotus Linotype"/>
          <w:sz w:val="24"/>
          <w:szCs w:val="24"/>
          <w:rtl/>
        </w:rPr>
        <w:t>«</w:t>
      </w:r>
      <w:r w:rsidRPr="008162B3">
        <w:rPr>
          <w:rFonts w:ascii="Lotus Linotype" w:hAnsi="Lotus Linotype" w:cs="Lotus Linotype" w:hint="eastAsia"/>
          <w:sz w:val="24"/>
          <w:szCs w:val="24"/>
          <w:rtl/>
        </w:rPr>
        <w:t>فأمرهم</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بأربع،</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ونهاهم</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عن</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أربع،</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أمرهم</w:t>
      </w:r>
      <w:r w:rsidRPr="008162B3">
        <w:rPr>
          <w:rFonts w:ascii="Lotus Linotype" w:hAnsi="Lotus Linotype" w:cs="Lotus Linotype"/>
          <w:sz w:val="24"/>
          <w:szCs w:val="24"/>
          <w:rtl/>
        </w:rPr>
        <w:t>:</w:t>
      </w:r>
    </w:p>
    <w:p w:rsidR="00D67F5A" w:rsidRPr="008162B3" w:rsidRDefault="00D67F5A" w:rsidP="00BE37BE">
      <w:pPr>
        <w:pStyle w:val="FootnoteText"/>
        <w:widowControl w:val="0"/>
        <w:ind w:left="397" w:hanging="454"/>
        <w:jc w:val="both"/>
        <w:rPr>
          <w:rFonts w:ascii="Lotus Linotype" w:hAnsi="Lotus Linotype" w:cs="Lotus Linotype"/>
          <w:sz w:val="24"/>
          <w:szCs w:val="24"/>
          <w:rtl/>
        </w:rPr>
      </w:pP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بالإيمان</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بالله</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وحده،</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قال</w:t>
      </w:r>
      <w:r w:rsidRPr="008162B3">
        <w:rPr>
          <w:rFonts w:ascii="Lotus Linotype" w:hAnsi="Lotus Linotype" w:cs="Lotus Linotype"/>
          <w:sz w:val="24"/>
          <w:szCs w:val="24"/>
          <w:rtl/>
        </w:rPr>
        <w:t>: «</w:t>
      </w:r>
      <w:r w:rsidRPr="008162B3">
        <w:rPr>
          <w:rFonts w:ascii="Lotus Linotype" w:hAnsi="Lotus Linotype" w:cs="Lotus Linotype" w:hint="eastAsia"/>
          <w:sz w:val="24"/>
          <w:szCs w:val="24"/>
          <w:rtl/>
        </w:rPr>
        <w:t>أتدرون</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ما</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الإيمان</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بالله</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وحده</w:t>
      </w:r>
      <w:r>
        <w:rPr>
          <w:rFonts w:ascii="Lotus Linotype" w:hAnsi="Lotus Linotype" w:cs="Lotus Linotype" w:hint="cs"/>
          <w:sz w:val="24"/>
          <w:szCs w:val="24"/>
          <w:rtl/>
        </w:rPr>
        <w:t>؟</w:t>
      </w:r>
      <w:r w:rsidRPr="008162B3">
        <w:rPr>
          <w:rFonts w:ascii="Lotus Linotype" w:hAnsi="Lotus Linotype" w:cs="Lotus Linotype" w:hint="eastAsia"/>
          <w:sz w:val="24"/>
          <w:szCs w:val="24"/>
          <w:rtl/>
        </w:rPr>
        <w:t>»</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قالوا</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الله</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ورسوله</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أعلم،</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قال</w:t>
      </w:r>
      <w:r w:rsidRPr="008162B3">
        <w:rPr>
          <w:rFonts w:ascii="Lotus Linotype" w:hAnsi="Lotus Linotype" w:cs="Lotus Linotype"/>
          <w:sz w:val="24"/>
          <w:szCs w:val="24"/>
          <w:rtl/>
        </w:rPr>
        <w:t>: «</w:t>
      </w:r>
      <w:r w:rsidRPr="008162B3">
        <w:rPr>
          <w:rFonts w:ascii="Lotus Linotype" w:hAnsi="Lotus Linotype" w:cs="Lotus Linotype" w:hint="eastAsia"/>
          <w:sz w:val="24"/>
          <w:szCs w:val="24"/>
          <w:rtl/>
        </w:rPr>
        <w:t>شهادة</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أن</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لا</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إله</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إلا</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الله</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وأن</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محمد</w:t>
      </w:r>
      <w:r>
        <w:rPr>
          <w:rFonts w:ascii="Lotus Linotype" w:hAnsi="Lotus Linotype" w:cs="Lotus Linotype" w:hint="cs"/>
          <w:sz w:val="24"/>
          <w:szCs w:val="24"/>
          <w:rtl/>
        </w:rPr>
        <w:t>ً</w:t>
      </w:r>
      <w:r w:rsidRPr="008162B3">
        <w:rPr>
          <w:rFonts w:ascii="Lotus Linotype" w:hAnsi="Lotus Linotype" w:cs="Lotus Linotype" w:hint="eastAsia"/>
          <w:sz w:val="24"/>
          <w:szCs w:val="24"/>
          <w:rtl/>
        </w:rPr>
        <w:t>ا</w:t>
      </w:r>
      <w:r>
        <w:rPr>
          <w:rFonts w:ascii="Lotus Linotype" w:hAnsi="Lotus Linotype" w:cs="Lotus Linotype" w:hint="cs"/>
          <w:sz w:val="24"/>
          <w:szCs w:val="24"/>
          <w:rtl/>
        </w:rPr>
        <w:t xml:space="preserve"> </w:t>
      </w:r>
      <w:r w:rsidRPr="008162B3">
        <w:rPr>
          <w:rFonts w:ascii="Lotus Linotype" w:hAnsi="Lotus Linotype" w:cs="Lotus Linotype" w:hint="eastAsia"/>
          <w:sz w:val="24"/>
          <w:szCs w:val="24"/>
          <w:rtl/>
        </w:rPr>
        <w:t>رسول</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الله،</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وإقام</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الصلاة،</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وإيتاء</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الزكاة،</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وصيام</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رمضان،</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وأن</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تعطوا</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من</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المغنم</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الخمس»</w:t>
      </w:r>
      <w:r>
        <w:rPr>
          <w:rFonts w:ascii="Lotus Linotype" w:hAnsi="Lotus Linotype" w:cs="Lotus Linotype" w:hint="cs"/>
          <w:sz w:val="24"/>
          <w:szCs w:val="24"/>
          <w:rtl/>
        </w:rPr>
        <w:t>. الحديث.</w:t>
      </w:r>
    </w:p>
  </w:footnote>
  <w:footnote w:id="8">
    <w:p w:rsidR="00D67F5A" w:rsidRPr="003F3D65" w:rsidRDefault="00D67F5A" w:rsidP="00BE37BE">
      <w:pPr>
        <w:pStyle w:val="FootnoteText"/>
        <w:widowControl w:val="0"/>
        <w:ind w:left="454" w:hanging="454"/>
        <w:jc w:val="both"/>
        <w:rPr>
          <w:rFonts w:ascii="Lotus Linotype" w:hAnsi="Lotus Linotype" w:cs="Lotus Linotype"/>
          <w:sz w:val="24"/>
          <w:szCs w:val="24"/>
          <w:rtl/>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Pr>
          <w:rFonts w:ascii="Lotus Linotype" w:hAnsi="Lotus Linotype" w:cs="Lotus Linotype"/>
          <w:sz w:val="24"/>
          <w:szCs w:val="24"/>
          <w:rtl/>
        </w:rPr>
        <w:t>) أخرجه البخاري (9)، ومسلم (35)</w:t>
      </w:r>
      <w:r>
        <w:rPr>
          <w:rFonts w:ascii="Lotus Linotype" w:hAnsi="Lotus Linotype" w:cs="Lotus Linotype" w:hint="cs"/>
          <w:sz w:val="24"/>
          <w:szCs w:val="24"/>
          <w:rtl/>
        </w:rPr>
        <w:t xml:space="preserve"> من حديث أبي هريرة: </w:t>
      </w:r>
      <w:r w:rsidRPr="008162B3">
        <w:rPr>
          <w:rFonts w:ascii="Lotus Linotype" w:hAnsi="Lotus Linotype" w:cs="Lotus Linotype"/>
          <w:sz w:val="24"/>
          <w:szCs w:val="24"/>
          <w:rtl/>
        </w:rPr>
        <w:t>«</w:t>
      </w:r>
      <w:r w:rsidRPr="008162B3">
        <w:rPr>
          <w:rFonts w:ascii="Lotus Linotype" w:hAnsi="Lotus Linotype" w:cs="Lotus Linotype" w:hint="eastAsia"/>
          <w:sz w:val="24"/>
          <w:szCs w:val="24"/>
          <w:rtl/>
        </w:rPr>
        <w:t>الإيمان</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بضع</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وستون</w:t>
      </w:r>
      <w:r>
        <w:rPr>
          <w:rFonts w:ascii="Lotus Linotype" w:hAnsi="Lotus Linotype" w:cs="Lotus Linotype" w:hint="cs"/>
          <w:sz w:val="24"/>
          <w:szCs w:val="24"/>
          <w:rtl/>
        </w:rPr>
        <w:t xml:space="preserve"> </w:t>
      </w:r>
      <w:r>
        <w:rPr>
          <w:rFonts w:ascii="Times New Roman" w:hAnsi="Times New Roman" w:cs="Times New Roman" w:hint="cs"/>
          <w:sz w:val="24"/>
          <w:szCs w:val="24"/>
          <w:rtl/>
        </w:rPr>
        <w:t>–</w:t>
      </w:r>
      <w:r>
        <w:rPr>
          <w:rFonts w:ascii="Lotus Linotype" w:hAnsi="Lotus Linotype" w:cs="Lotus Linotype" w:hint="cs"/>
          <w:sz w:val="24"/>
          <w:szCs w:val="24"/>
          <w:rtl/>
        </w:rPr>
        <w:t xml:space="preserve"> وعند مسلم: </w:t>
      </w:r>
      <w:r w:rsidRPr="008162B3">
        <w:rPr>
          <w:rFonts w:ascii="Lotus Linotype" w:hAnsi="Lotus Linotype" w:cs="Lotus Linotype" w:hint="eastAsia"/>
          <w:sz w:val="24"/>
          <w:szCs w:val="24"/>
          <w:rtl/>
        </w:rPr>
        <w:t>وسبعون</w:t>
      </w:r>
      <w:r>
        <w:rPr>
          <w:rFonts w:ascii="Lotus Linotype" w:hAnsi="Lotus Linotype" w:cs="Lotus Linotype" w:hint="cs"/>
          <w:sz w:val="24"/>
          <w:szCs w:val="24"/>
          <w:rtl/>
        </w:rPr>
        <w:t>-</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شعبة،</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والحياء</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شعبة</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من</w:t>
      </w:r>
      <w:r w:rsidRPr="008162B3">
        <w:rPr>
          <w:rFonts w:ascii="Lotus Linotype" w:hAnsi="Lotus Linotype" w:cs="Lotus Linotype"/>
          <w:sz w:val="24"/>
          <w:szCs w:val="24"/>
          <w:rtl/>
        </w:rPr>
        <w:t xml:space="preserve"> </w:t>
      </w:r>
      <w:r w:rsidRPr="008162B3">
        <w:rPr>
          <w:rFonts w:ascii="Lotus Linotype" w:hAnsi="Lotus Linotype" w:cs="Lotus Linotype" w:hint="eastAsia"/>
          <w:sz w:val="24"/>
          <w:szCs w:val="24"/>
          <w:rtl/>
        </w:rPr>
        <w:t>الإيمان»</w:t>
      </w:r>
      <w:r>
        <w:rPr>
          <w:rFonts w:ascii="Lotus Linotype" w:hAnsi="Lotus Linotype" w:cs="Lotus Linotype" w:hint="cs"/>
          <w:sz w:val="24"/>
          <w:szCs w:val="24"/>
          <w:rtl/>
        </w:rPr>
        <w:t>.</w:t>
      </w:r>
    </w:p>
  </w:footnote>
  <w:footnote w:id="9">
    <w:p w:rsidR="00D67F5A" w:rsidRPr="003E438E" w:rsidRDefault="00D67F5A" w:rsidP="00BE37BE">
      <w:pPr>
        <w:pStyle w:val="FootnoteText"/>
        <w:jc w:val="both"/>
        <w:rPr>
          <w:rFonts w:ascii="Lotus Linotype" w:hAnsi="Lotus Linotype" w:cs="Lotus Linotype"/>
          <w:sz w:val="24"/>
          <w:szCs w:val="24"/>
          <w:rtl/>
        </w:rPr>
      </w:pPr>
      <w:r w:rsidRPr="00FB3323">
        <w:rPr>
          <w:rFonts w:ascii="Lotus Linotype" w:hAnsi="Lotus Linotype" w:cs="Lotus Linotype" w:hint="cs"/>
          <w:sz w:val="24"/>
          <w:szCs w:val="24"/>
          <w:rtl/>
        </w:rPr>
        <w:t>(</w:t>
      </w:r>
      <w:r w:rsidRPr="00FB3323">
        <w:rPr>
          <w:rFonts w:ascii="Lotus Linotype" w:hAnsi="Lotus Linotype" w:cs="Lotus Linotype"/>
          <w:sz w:val="24"/>
          <w:szCs w:val="24"/>
        </w:rPr>
        <w:footnoteRef/>
      </w:r>
      <w:r w:rsidRPr="00FB3323">
        <w:rPr>
          <w:rFonts w:ascii="Lotus Linotype" w:hAnsi="Lotus Linotype" w:cs="Lotus Linotype" w:hint="cs"/>
          <w:sz w:val="24"/>
          <w:szCs w:val="24"/>
          <w:rtl/>
        </w:rPr>
        <w:t>)</w:t>
      </w:r>
      <w:r w:rsidRPr="007A3BFF">
        <w:rPr>
          <w:rFonts w:ascii="Lotus Linotype" w:hAnsi="Lotus Linotype" w:cs="Lotus Linotype"/>
          <w:sz w:val="24"/>
          <w:szCs w:val="24"/>
          <w:rtl/>
        </w:rPr>
        <w:t xml:space="preserve"> </w:t>
      </w:r>
      <w:r w:rsidRPr="007A3BFF">
        <w:rPr>
          <w:rFonts w:ascii="Lotus Linotype" w:hAnsi="Lotus Linotype" w:cs="Lotus Linotype" w:hint="cs"/>
          <w:sz w:val="24"/>
          <w:szCs w:val="24"/>
          <w:rtl/>
        </w:rPr>
        <w:t>ينظر تمام</w:t>
      </w:r>
      <w:r>
        <w:rPr>
          <w:rFonts w:ascii="Lotus Linotype" w:hAnsi="Lotus Linotype" w:cs="Lotus Linotype" w:hint="cs"/>
          <w:sz w:val="24"/>
          <w:szCs w:val="24"/>
          <w:rtl/>
        </w:rPr>
        <w:t xml:space="preserve"> الأدلة في مجموع الفتاوى (7/</w:t>
      </w:r>
      <w:r w:rsidRPr="00880FBA">
        <w:rPr>
          <w:rFonts w:ascii="Lotus Linotype" w:hAnsi="Lotus Linotype" w:cs="Lotus Linotype"/>
          <w:sz w:val="24"/>
          <w:szCs w:val="24"/>
          <w:rtl/>
        </w:rPr>
        <w:t>400</w:t>
      </w:r>
      <w:r>
        <w:rPr>
          <w:rFonts w:ascii="Lotus Linotype" w:hAnsi="Lotus Linotype" w:cs="Lotus Linotype" w:hint="cs"/>
          <w:sz w:val="24"/>
          <w:szCs w:val="24"/>
          <w:rtl/>
        </w:rPr>
        <w:t>)، والمصادر السابقة.</w:t>
      </w:r>
    </w:p>
  </w:footnote>
  <w:footnote w:id="10">
    <w:p w:rsidR="00D67F5A" w:rsidRPr="00B50B48" w:rsidRDefault="00D67F5A" w:rsidP="00063244">
      <w:pPr>
        <w:pStyle w:val="FootnoteText"/>
        <w:jc w:val="both"/>
        <w:rPr>
          <w:rFonts w:ascii="Lotus Linotype" w:hAnsi="Lotus Linotype" w:cs="Lotus Linotype"/>
          <w:sz w:val="24"/>
          <w:szCs w:val="24"/>
          <w:rtl/>
        </w:rPr>
      </w:pPr>
      <w:r w:rsidRPr="003E438E">
        <w:rPr>
          <w:rFonts w:ascii="Lotus Linotype" w:hAnsi="Lotus Linotype" w:cs="Lotus Linotype" w:hint="cs"/>
          <w:sz w:val="24"/>
          <w:szCs w:val="24"/>
          <w:rtl/>
        </w:rPr>
        <w:t>(</w:t>
      </w:r>
      <w:r w:rsidRPr="003E438E">
        <w:rPr>
          <w:rFonts w:ascii="Lotus Linotype" w:hAnsi="Lotus Linotype" w:cs="Lotus Linotype"/>
          <w:sz w:val="24"/>
          <w:szCs w:val="24"/>
        </w:rPr>
        <w:footnoteRef/>
      </w:r>
      <w:r w:rsidRPr="003E438E">
        <w:rPr>
          <w:rFonts w:ascii="Lotus Linotype" w:hAnsi="Lotus Linotype" w:cs="Lotus Linotype" w:hint="cs"/>
          <w:sz w:val="24"/>
          <w:szCs w:val="24"/>
          <w:rtl/>
        </w:rPr>
        <w:t>)</w:t>
      </w:r>
      <w:r>
        <w:rPr>
          <w:rFonts w:ascii="Lotus Linotype" w:hAnsi="Lotus Linotype" w:cs="Lotus Linotype" w:hint="cs"/>
          <w:sz w:val="24"/>
          <w:szCs w:val="24"/>
          <w:rtl/>
        </w:rPr>
        <w:t xml:space="preserve"> هذا هو الجواب الأول، وهناك جواب آخر لأهل السنة ذكره شيخ الإسلام بما ملخصه: </w:t>
      </w:r>
      <w:r w:rsidRPr="00B50B48">
        <w:rPr>
          <w:rFonts w:ascii="Lotus Linotype" w:hAnsi="Lotus Linotype" w:cs="Lotus Linotype" w:hint="cs"/>
          <w:sz w:val="24"/>
          <w:szCs w:val="24"/>
          <w:rtl/>
        </w:rPr>
        <w:t>"</w:t>
      </w:r>
      <w:r>
        <w:rPr>
          <w:rFonts w:ascii="Lotus Linotype" w:hAnsi="Lotus Linotype" w:cs="Lotus Linotype" w:hint="cs"/>
          <w:sz w:val="24"/>
          <w:szCs w:val="24"/>
          <w:rtl/>
        </w:rPr>
        <w:t xml:space="preserve">إن </w:t>
      </w:r>
      <w:r w:rsidRPr="00B50B48">
        <w:rPr>
          <w:rFonts w:ascii="Lotus Linotype" w:hAnsi="Lotus Linotype" w:cs="Lotus Linotype" w:hint="eastAsia"/>
          <w:sz w:val="24"/>
          <w:szCs w:val="24"/>
          <w:rtl/>
        </w:rPr>
        <w:t>أعمال</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الجوارح</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في</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الأصل</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ليست</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من</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الإيمان،</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بل</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الإيمان</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أصله</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ما</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في</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القلب،</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والأعمال</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هي</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من</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لوازمه</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التي</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تنفك</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عنه</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بحال،</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لكن</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جاء</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الشرع</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فأدخلها</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فيه،</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وأصبح</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اسم</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الإيمان</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شامل</w:t>
      </w:r>
      <w:r>
        <w:rPr>
          <w:rFonts w:ascii="Lotus Linotype" w:hAnsi="Lotus Linotype" w:cs="Lotus Linotype" w:hint="cs"/>
          <w:sz w:val="24"/>
          <w:szCs w:val="24"/>
          <w:rtl/>
        </w:rPr>
        <w:t>ً</w:t>
      </w:r>
      <w:r w:rsidRPr="00B50B48">
        <w:rPr>
          <w:rFonts w:ascii="Lotus Linotype" w:hAnsi="Lotus Linotype" w:cs="Lotus Linotype" w:hint="eastAsia"/>
          <w:sz w:val="24"/>
          <w:szCs w:val="24"/>
          <w:rtl/>
        </w:rPr>
        <w:t>ا</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لها</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على</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الحقيقة</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شرع</w:t>
      </w:r>
      <w:r>
        <w:rPr>
          <w:rFonts w:ascii="Lotus Linotype" w:hAnsi="Lotus Linotype" w:cs="Lotus Linotype" w:hint="cs"/>
          <w:sz w:val="24"/>
          <w:szCs w:val="24"/>
          <w:rtl/>
        </w:rPr>
        <w:t>ً</w:t>
      </w:r>
      <w:r w:rsidRPr="00B50B48">
        <w:rPr>
          <w:rFonts w:ascii="Lotus Linotype" w:hAnsi="Lotus Linotype" w:cs="Lotus Linotype" w:hint="eastAsia"/>
          <w:sz w:val="24"/>
          <w:szCs w:val="24"/>
          <w:rtl/>
        </w:rPr>
        <w:t>ا</w:t>
      </w:r>
      <w:r>
        <w:rPr>
          <w:rFonts w:ascii="Lotus Linotype" w:hAnsi="Lotus Linotype" w:cs="Lotus Linotype" w:hint="cs"/>
          <w:sz w:val="24"/>
          <w:szCs w:val="24"/>
          <w:rtl/>
        </w:rPr>
        <w:t>،</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فكثر</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في</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كلامه</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عطفها</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عليه</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توكيد</w:t>
      </w:r>
      <w:r>
        <w:rPr>
          <w:rFonts w:ascii="Lotus Linotype" w:hAnsi="Lotus Linotype" w:cs="Lotus Linotype" w:hint="cs"/>
          <w:sz w:val="24"/>
          <w:szCs w:val="24"/>
          <w:rtl/>
        </w:rPr>
        <w:t>ً</w:t>
      </w:r>
      <w:r w:rsidRPr="00B50B48">
        <w:rPr>
          <w:rFonts w:ascii="Lotus Linotype" w:hAnsi="Lotus Linotype" w:cs="Lotus Linotype" w:hint="eastAsia"/>
          <w:sz w:val="24"/>
          <w:szCs w:val="24"/>
          <w:rtl/>
        </w:rPr>
        <w:t>ا</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لذلك</w:t>
      </w:r>
      <w:r>
        <w:rPr>
          <w:rFonts w:ascii="Lotus Linotype" w:hAnsi="Lotus Linotype" w:cs="Lotus Linotype" w:hint="cs"/>
          <w:sz w:val="24"/>
          <w:szCs w:val="24"/>
          <w:rtl/>
        </w:rPr>
        <w:t>؛</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لكيلا</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يظن</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ظان</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أن</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الإيمان</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المطلوب</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هو</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ما</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في</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القلب</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فقط،</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بل</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يعلم</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أن</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لازمه</w:t>
      </w:r>
      <w:r w:rsidRPr="00B50B48">
        <w:rPr>
          <w:rFonts w:ascii="Lotus Linotype" w:hAnsi="Lotus Linotype" w:cs="Lotus Linotype"/>
          <w:sz w:val="24"/>
          <w:szCs w:val="24"/>
          <w:rtl/>
        </w:rPr>
        <w:t xml:space="preserve"> - </w:t>
      </w:r>
      <w:r w:rsidRPr="00B50B48">
        <w:rPr>
          <w:rFonts w:ascii="Lotus Linotype" w:hAnsi="Lotus Linotype" w:cs="Lotus Linotype" w:hint="eastAsia"/>
          <w:sz w:val="24"/>
          <w:szCs w:val="24"/>
          <w:rtl/>
        </w:rPr>
        <w:t>العمل</w:t>
      </w:r>
      <w:r w:rsidRPr="00B50B48">
        <w:rPr>
          <w:rFonts w:ascii="Lotus Linotype" w:hAnsi="Lotus Linotype" w:cs="Lotus Linotype"/>
          <w:sz w:val="24"/>
          <w:szCs w:val="24"/>
          <w:rtl/>
        </w:rPr>
        <w:t xml:space="preserve"> - </w:t>
      </w:r>
      <w:r w:rsidRPr="00B50B48">
        <w:rPr>
          <w:rFonts w:ascii="Lotus Linotype" w:hAnsi="Lotus Linotype" w:cs="Lotus Linotype" w:hint="eastAsia"/>
          <w:sz w:val="24"/>
          <w:szCs w:val="24"/>
          <w:rtl/>
        </w:rPr>
        <w:t>ضروري</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كضرورته،</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فها</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هو</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ذا</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قد</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أدخل</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في</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اسمه</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وحقيقته</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في</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مواضع</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الانفراد</w:t>
      </w:r>
      <w:r>
        <w:rPr>
          <w:rFonts w:ascii="Lotus Linotype" w:hAnsi="Lotus Linotype" w:cs="Lotus Linotype" w:hint="cs"/>
          <w:sz w:val="24"/>
          <w:szCs w:val="24"/>
          <w:rtl/>
        </w:rPr>
        <w:t>،</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وقرن</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بحكمه</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في</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مواضع</w:t>
      </w:r>
      <w:r w:rsidRPr="00B50B48">
        <w:rPr>
          <w:rFonts w:ascii="Lotus Linotype" w:hAnsi="Lotus Linotype" w:cs="Lotus Linotype"/>
          <w:sz w:val="24"/>
          <w:szCs w:val="24"/>
          <w:rtl/>
        </w:rPr>
        <w:t xml:space="preserve"> </w:t>
      </w:r>
      <w:r w:rsidRPr="00B50B48">
        <w:rPr>
          <w:rFonts w:ascii="Lotus Linotype" w:hAnsi="Lotus Linotype" w:cs="Lotus Linotype" w:hint="eastAsia"/>
          <w:sz w:val="24"/>
          <w:szCs w:val="24"/>
          <w:rtl/>
        </w:rPr>
        <w:t>العطف</w:t>
      </w:r>
      <w:r w:rsidRPr="00B50B48">
        <w:rPr>
          <w:rFonts w:ascii="Lotus Linotype" w:hAnsi="Lotus Linotype" w:cs="Lotus Linotype" w:hint="cs"/>
          <w:sz w:val="24"/>
          <w:szCs w:val="24"/>
          <w:rtl/>
        </w:rPr>
        <w:t>". ظاهرة الإرجاء (2/</w:t>
      </w:r>
      <w:r w:rsidRPr="00B50B48">
        <w:rPr>
          <w:rFonts w:ascii="Lotus Linotype" w:hAnsi="Lotus Linotype" w:cs="Lotus Linotype"/>
          <w:sz w:val="24"/>
          <w:szCs w:val="24"/>
          <w:rtl/>
        </w:rPr>
        <w:t>521</w:t>
      </w:r>
      <w:r w:rsidRPr="00B50B48">
        <w:rPr>
          <w:rFonts w:ascii="Lotus Linotype" w:hAnsi="Lotus Linotype" w:cs="Lotus Linotype" w:hint="cs"/>
          <w:sz w:val="24"/>
          <w:szCs w:val="24"/>
          <w:rtl/>
        </w:rPr>
        <w:t>).</w:t>
      </w:r>
      <w:r>
        <w:rPr>
          <w:rFonts w:ascii="Lotus Linotype" w:hAnsi="Lotus Linotype" w:cs="Lotus Linotype" w:hint="cs"/>
          <w:sz w:val="24"/>
          <w:szCs w:val="24"/>
          <w:rtl/>
        </w:rPr>
        <w:t xml:space="preserve"> و</w:t>
      </w:r>
      <w:r w:rsidRPr="00031755">
        <w:rPr>
          <w:rFonts w:ascii="Lotus Linotype" w:hAnsi="Lotus Linotype" w:cs="Lotus Linotype" w:hint="cs"/>
          <w:sz w:val="24"/>
          <w:szCs w:val="24"/>
          <w:rtl/>
        </w:rPr>
        <w:t xml:space="preserve">ينظر: </w:t>
      </w:r>
      <w:r>
        <w:rPr>
          <w:rFonts w:ascii="Lotus Linotype" w:hAnsi="Lotus Linotype" w:cs="Lotus Linotype" w:hint="cs"/>
          <w:sz w:val="24"/>
          <w:szCs w:val="24"/>
          <w:rtl/>
        </w:rPr>
        <w:t xml:space="preserve">الإيمان الكبير </w:t>
      </w:r>
      <w:r>
        <w:rPr>
          <w:rFonts w:ascii="Times New Roman" w:hAnsi="Times New Roman" w:cs="Times New Roman" w:hint="cs"/>
          <w:sz w:val="24"/>
          <w:szCs w:val="24"/>
          <w:rtl/>
        </w:rPr>
        <w:t>–</w:t>
      </w:r>
      <w:r>
        <w:rPr>
          <w:rFonts w:ascii="Lotus Linotype" w:hAnsi="Lotus Linotype" w:cs="Lotus Linotype" w:hint="cs"/>
          <w:sz w:val="24"/>
          <w:szCs w:val="24"/>
          <w:rtl/>
        </w:rPr>
        <w:t xml:space="preserve"> مجموع الفتاوى- (7/</w:t>
      </w:r>
      <w:r w:rsidRPr="00031755">
        <w:rPr>
          <w:rFonts w:ascii="Lotus Linotype" w:hAnsi="Lotus Linotype" w:cs="Lotus Linotype"/>
          <w:sz w:val="24"/>
          <w:szCs w:val="24"/>
          <w:rtl/>
        </w:rPr>
        <w:t>162</w:t>
      </w:r>
      <w:r>
        <w:rPr>
          <w:rFonts w:ascii="Lotus Linotype" w:hAnsi="Lotus Linotype" w:cs="Lotus Linotype" w:hint="cs"/>
          <w:sz w:val="24"/>
          <w:szCs w:val="24"/>
          <w:rtl/>
        </w:rPr>
        <w:t>-</w:t>
      </w:r>
      <w:r w:rsidRPr="00DA2FE9">
        <w:rPr>
          <w:rFonts w:ascii="Lotus Linotype" w:hAnsi="Lotus Linotype" w:cs="Lotus Linotype"/>
          <w:sz w:val="24"/>
          <w:szCs w:val="24"/>
          <w:rtl/>
        </w:rPr>
        <w:t>171</w:t>
      </w:r>
      <w:r>
        <w:rPr>
          <w:rFonts w:ascii="Lotus Linotype" w:hAnsi="Lotus Linotype" w:cs="Lotus Linotype" w:hint="cs"/>
          <w:sz w:val="24"/>
          <w:szCs w:val="24"/>
          <w:rtl/>
        </w:rPr>
        <w:t xml:space="preserve">)، والإيمان الأوسط </w:t>
      </w:r>
      <w:r>
        <w:rPr>
          <w:rFonts w:ascii="Times New Roman" w:hAnsi="Times New Roman" w:cs="Times New Roman" w:hint="cs"/>
          <w:sz w:val="24"/>
          <w:szCs w:val="24"/>
          <w:rtl/>
        </w:rPr>
        <w:t>–</w:t>
      </w:r>
      <w:r>
        <w:rPr>
          <w:rFonts w:ascii="Lotus Linotype" w:hAnsi="Lotus Linotype" w:cs="Lotus Linotype" w:hint="cs"/>
          <w:sz w:val="24"/>
          <w:szCs w:val="24"/>
          <w:rtl/>
        </w:rPr>
        <w:t>مجموع الفتاوى- (7/</w:t>
      </w:r>
      <w:r w:rsidRPr="00DA2FE9">
        <w:rPr>
          <w:rFonts w:ascii="Lotus Linotype" w:hAnsi="Lotus Linotype" w:cs="Lotus Linotype"/>
          <w:sz w:val="24"/>
          <w:szCs w:val="24"/>
          <w:rtl/>
        </w:rPr>
        <w:t>551</w:t>
      </w:r>
      <w:r>
        <w:rPr>
          <w:rFonts w:ascii="Lotus Linotype" w:hAnsi="Lotus Linotype" w:cs="Lotus Linotype" w:hint="cs"/>
          <w:sz w:val="24"/>
          <w:szCs w:val="24"/>
          <w:rtl/>
        </w:rPr>
        <w:t>-</w:t>
      </w:r>
      <w:r w:rsidRPr="00DA2FE9">
        <w:rPr>
          <w:rFonts w:ascii="Lotus Linotype" w:hAnsi="Lotus Linotype" w:cs="Lotus Linotype"/>
          <w:sz w:val="24"/>
          <w:szCs w:val="24"/>
          <w:rtl/>
        </w:rPr>
        <w:t>555</w:t>
      </w:r>
      <w:r>
        <w:rPr>
          <w:rFonts w:ascii="Lotus Linotype" w:hAnsi="Lotus Linotype" w:cs="Lotus Linotype" w:hint="cs"/>
          <w:sz w:val="24"/>
          <w:szCs w:val="24"/>
          <w:rtl/>
        </w:rPr>
        <w:t>)، و</w:t>
      </w:r>
      <w:r w:rsidRPr="00031755">
        <w:rPr>
          <w:rFonts w:ascii="Lotus Linotype" w:hAnsi="Lotus Linotype" w:cs="Lotus Linotype" w:hint="cs"/>
          <w:sz w:val="24"/>
          <w:szCs w:val="24"/>
          <w:rtl/>
        </w:rPr>
        <w:t>(7/</w:t>
      </w:r>
      <w:r w:rsidRPr="00031755">
        <w:rPr>
          <w:rFonts w:ascii="Lotus Linotype" w:hAnsi="Lotus Linotype" w:cs="Lotus Linotype"/>
          <w:sz w:val="24"/>
          <w:szCs w:val="24"/>
          <w:rtl/>
        </w:rPr>
        <w:t>172</w:t>
      </w:r>
      <w:r w:rsidRPr="00031755">
        <w:rPr>
          <w:rFonts w:ascii="Lotus Linotype" w:hAnsi="Lotus Linotype" w:cs="Lotus Linotype" w:hint="cs"/>
          <w:sz w:val="24"/>
          <w:szCs w:val="24"/>
          <w:rtl/>
        </w:rPr>
        <w:t>)</w:t>
      </w:r>
      <w:r>
        <w:rPr>
          <w:rFonts w:ascii="Lotus Linotype" w:hAnsi="Lotus Linotype" w:cs="Lotus Linotype" w:hint="cs"/>
          <w:sz w:val="24"/>
          <w:szCs w:val="24"/>
          <w:rtl/>
        </w:rPr>
        <w:t>، وشرح الأصبهانية (ص658)، ومختصر الصواعق (2/721).</w:t>
      </w:r>
    </w:p>
  </w:footnote>
  <w:footnote w:id="11">
    <w:p w:rsidR="00D67F5A" w:rsidRPr="00870724" w:rsidRDefault="00D67F5A" w:rsidP="00BE37BE">
      <w:pPr>
        <w:pStyle w:val="FootnoteText"/>
        <w:jc w:val="both"/>
        <w:rPr>
          <w:rFonts w:ascii="Lotus Linotype" w:hAnsi="Lotus Linotype" w:cs="Lotus Linotype"/>
          <w:sz w:val="24"/>
          <w:szCs w:val="24"/>
        </w:rPr>
      </w:pPr>
      <w:r>
        <w:rPr>
          <w:rFonts w:ascii="Lotus Linotype" w:hAnsi="Lotus Linotype" w:cs="Lotus Linotype" w:hint="cs"/>
          <w:sz w:val="24"/>
          <w:szCs w:val="24"/>
          <w:rtl/>
        </w:rPr>
        <w:t>(</w:t>
      </w:r>
      <w:r w:rsidRPr="00870724">
        <w:rPr>
          <w:rFonts w:ascii="Lotus Linotype" w:hAnsi="Lotus Linotype" w:cs="Lotus Linotype"/>
          <w:sz w:val="24"/>
          <w:szCs w:val="24"/>
        </w:rPr>
        <w:footnoteRef/>
      </w:r>
      <w:r w:rsidRPr="00D85399">
        <w:rPr>
          <w:rFonts w:ascii="Lotus Linotype" w:hAnsi="Lotus Linotype" w:cs="Lotus Linotype" w:hint="cs"/>
          <w:sz w:val="24"/>
          <w:szCs w:val="24"/>
          <w:rtl/>
        </w:rPr>
        <w:t>)</w:t>
      </w:r>
      <w:r>
        <w:rPr>
          <w:rFonts w:ascii="Lotus Linotype" w:hAnsi="Lotus Linotype" w:cs="Lotus Linotype" w:hint="cs"/>
          <w:sz w:val="24"/>
          <w:szCs w:val="24"/>
          <w:rtl/>
        </w:rPr>
        <w:t xml:space="preserve"> و</w:t>
      </w:r>
      <w:r w:rsidRPr="00D85399">
        <w:rPr>
          <w:rFonts w:ascii="Lotus Linotype" w:hAnsi="Lotus Linotype" w:cs="Lotus Linotype" w:hint="eastAsia"/>
          <w:sz w:val="24"/>
          <w:szCs w:val="24"/>
          <w:rtl/>
        </w:rPr>
        <w:t>ينظر</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تقرير</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شيخنا</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لمذهب</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أهل</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السنة</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في</w:t>
      </w:r>
      <w:r w:rsidRPr="00D85399">
        <w:rPr>
          <w:rFonts w:ascii="Lotus Linotype" w:hAnsi="Lotus Linotype" w:cs="Lotus Linotype"/>
          <w:sz w:val="24"/>
          <w:szCs w:val="24"/>
          <w:rtl/>
        </w:rPr>
        <w:t xml:space="preserve"> </w:t>
      </w:r>
      <w:r>
        <w:rPr>
          <w:rFonts w:ascii="Lotus Linotype" w:hAnsi="Lotus Linotype" w:cs="Lotus Linotype" w:hint="cs"/>
          <w:sz w:val="24"/>
          <w:szCs w:val="24"/>
          <w:rtl/>
        </w:rPr>
        <w:t xml:space="preserve">مسمى </w:t>
      </w:r>
      <w:r w:rsidRPr="00D85399">
        <w:rPr>
          <w:rFonts w:ascii="Lotus Linotype" w:hAnsi="Lotus Linotype" w:cs="Lotus Linotype" w:hint="eastAsia"/>
          <w:sz w:val="24"/>
          <w:szCs w:val="24"/>
          <w:rtl/>
        </w:rPr>
        <w:t>الإيمان</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وأدلته</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وفروع</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مسائله</w:t>
      </w:r>
      <w:r>
        <w:rPr>
          <w:rFonts w:ascii="Lotus Linotype" w:hAnsi="Lotus Linotype" w:cs="Lotus Linotype" w:hint="cs"/>
          <w:sz w:val="24"/>
          <w:szCs w:val="24"/>
          <w:rtl/>
        </w:rPr>
        <w:t xml:space="preserve"> في</w:t>
      </w:r>
      <w:r w:rsidRPr="00D85399">
        <w:rPr>
          <w:rFonts w:ascii="Lotus Linotype" w:hAnsi="Lotus Linotype" w:cs="Lotus Linotype"/>
          <w:sz w:val="24"/>
          <w:szCs w:val="24"/>
          <w:rtl/>
        </w:rPr>
        <w:t xml:space="preserve">: </w:t>
      </w:r>
      <w:r w:rsidRPr="00870724">
        <w:rPr>
          <w:rFonts w:ascii="Lotus Linotype" w:hAnsi="Lotus Linotype" w:cs="Lotus Linotype" w:hint="cs"/>
          <w:sz w:val="24"/>
          <w:szCs w:val="24"/>
          <w:rtl/>
        </w:rPr>
        <w:t>"</w:t>
      </w:r>
      <w:r w:rsidRPr="00D85399">
        <w:rPr>
          <w:rFonts w:ascii="Lotus Linotype" w:hAnsi="Lotus Linotype" w:cs="Lotus Linotype" w:hint="eastAsia"/>
          <w:sz w:val="24"/>
          <w:szCs w:val="24"/>
          <w:rtl/>
        </w:rPr>
        <w:t>جواب</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في</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الإيمان</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ونواقضه</w:t>
      </w:r>
      <w:r w:rsidRPr="00D85399">
        <w:rPr>
          <w:rFonts w:ascii="Lotus Linotype" w:hAnsi="Lotus Linotype" w:cs="Lotus Linotype"/>
          <w:sz w:val="24"/>
          <w:szCs w:val="24"/>
          <w:rtl/>
        </w:rPr>
        <w:t>" (</w:t>
      </w:r>
      <w:r w:rsidRPr="00D85399">
        <w:rPr>
          <w:rFonts w:ascii="Lotus Linotype" w:hAnsi="Lotus Linotype" w:cs="Lotus Linotype" w:hint="eastAsia"/>
          <w:sz w:val="24"/>
          <w:szCs w:val="24"/>
          <w:rtl/>
        </w:rPr>
        <w:t>ص</w:t>
      </w:r>
      <w:r w:rsidRPr="00D85399">
        <w:rPr>
          <w:rFonts w:ascii="Lotus Linotype" w:hAnsi="Lotus Linotype" w:cs="Lotus Linotype"/>
          <w:sz w:val="24"/>
          <w:szCs w:val="24"/>
          <w:rtl/>
        </w:rPr>
        <w:t>7-13)</w:t>
      </w:r>
      <w:r>
        <w:rPr>
          <w:rFonts w:ascii="Lotus Linotype" w:hAnsi="Lotus Linotype" w:cs="Lotus Linotype" w:hint="cs"/>
          <w:sz w:val="24"/>
          <w:szCs w:val="24"/>
          <w:rtl/>
        </w:rPr>
        <w:t>، و</w:t>
      </w:r>
      <w:r w:rsidRPr="00D85399">
        <w:rPr>
          <w:rFonts w:ascii="Lotus Linotype" w:hAnsi="Lotus Linotype" w:cs="Lotus Linotype"/>
          <w:sz w:val="24"/>
          <w:szCs w:val="24"/>
          <w:rtl/>
        </w:rPr>
        <w:t>"</w:t>
      </w:r>
      <w:r w:rsidRPr="00D85399">
        <w:rPr>
          <w:rFonts w:ascii="Lotus Linotype" w:hAnsi="Lotus Linotype" w:cs="Lotus Linotype" w:hint="eastAsia"/>
          <w:sz w:val="24"/>
          <w:szCs w:val="24"/>
          <w:rtl/>
        </w:rPr>
        <w:t>شرح</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العقيدة</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الطحاوية</w:t>
      </w:r>
      <w:r w:rsidRPr="00D85399">
        <w:rPr>
          <w:rFonts w:ascii="Lotus Linotype" w:hAnsi="Lotus Linotype" w:cs="Lotus Linotype"/>
          <w:sz w:val="24"/>
          <w:szCs w:val="24"/>
          <w:rtl/>
        </w:rPr>
        <w:t>" (</w:t>
      </w:r>
      <w:r w:rsidRPr="00D85399">
        <w:rPr>
          <w:rFonts w:ascii="Lotus Linotype" w:hAnsi="Lotus Linotype" w:cs="Lotus Linotype" w:hint="eastAsia"/>
          <w:sz w:val="24"/>
          <w:szCs w:val="24"/>
          <w:rtl/>
        </w:rPr>
        <w:t>ص</w:t>
      </w:r>
      <w:r w:rsidRPr="00D85399">
        <w:rPr>
          <w:rFonts w:ascii="Lotus Linotype" w:hAnsi="Lotus Linotype" w:cs="Lotus Linotype"/>
          <w:sz w:val="24"/>
          <w:szCs w:val="24"/>
          <w:rtl/>
        </w:rPr>
        <w:t>214</w:t>
      </w:r>
      <w:r w:rsidRPr="00D85399">
        <w:rPr>
          <w:rFonts w:ascii="Lotus Linotype" w:hAnsi="Lotus Linotype" w:cs="Lotus Linotype" w:hint="eastAsia"/>
          <w:sz w:val="24"/>
          <w:szCs w:val="24"/>
          <w:rtl/>
        </w:rPr>
        <w:t>ـ</w:t>
      </w:r>
      <w:r w:rsidRPr="00D85399">
        <w:rPr>
          <w:rFonts w:ascii="Lotus Linotype" w:hAnsi="Lotus Linotype" w:cs="Lotus Linotype"/>
          <w:sz w:val="24"/>
          <w:szCs w:val="24"/>
          <w:rtl/>
        </w:rPr>
        <w:t>236)</w:t>
      </w:r>
      <w:r w:rsidRPr="00D85399">
        <w:rPr>
          <w:rFonts w:ascii="Lotus Linotype" w:hAnsi="Lotus Linotype" w:cs="Lotus Linotype" w:hint="eastAsia"/>
          <w:sz w:val="24"/>
          <w:szCs w:val="24"/>
          <w:rtl/>
        </w:rPr>
        <w:t>،</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و</w:t>
      </w:r>
      <w:r w:rsidRPr="00D85399">
        <w:rPr>
          <w:rFonts w:ascii="Lotus Linotype" w:hAnsi="Lotus Linotype" w:cs="Lotus Linotype"/>
          <w:sz w:val="24"/>
          <w:szCs w:val="24"/>
          <w:rtl/>
        </w:rPr>
        <w:t>"</w:t>
      </w:r>
      <w:r w:rsidRPr="00D85399">
        <w:rPr>
          <w:rFonts w:ascii="Lotus Linotype" w:hAnsi="Lotus Linotype" w:cs="Lotus Linotype" w:hint="eastAsia"/>
          <w:sz w:val="24"/>
          <w:szCs w:val="24"/>
          <w:rtl/>
        </w:rPr>
        <w:t>توضيح</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مقاصد</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الواسطية</w:t>
      </w:r>
      <w:r w:rsidRPr="00D85399">
        <w:rPr>
          <w:rFonts w:ascii="Lotus Linotype" w:hAnsi="Lotus Linotype" w:cs="Lotus Linotype"/>
          <w:sz w:val="24"/>
          <w:szCs w:val="24"/>
          <w:rtl/>
        </w:rPr>
        <w:t>" (</w:t>
      </w:r>
      <w:r w:rsidRPr="00D85399">
        <w:rPr>
          <w:rFonts w:ascii="Lotus Linotype" w:hAnsi="Lotus Linotype" w:cs="Lotus Linotype" w:hint="eastAsia"/>
          <w:sz w:val="24"/>
          <w:szCs w:val="24"/>
          <w:rtl/>
        </w:rPr>
        <w:t>ص</w:t>
      </w:r>
      <w:r w:rsidRPr="00D85399">
        <w:rPr>
          <w:rFonts w:ascii="Lotus Linotype" w:hAnsi="Lotus Linotype" w:cs="Lotus Linotype"/>
          <w:sz w:val="24"/>
          <w:szCs w:val="24"/>
          <w:rtl/>
        </w:rPr>
        <w:t>202</w:t>
      </w:r>
      <w:r w:rsidRPr="00D85399">
        <w:rPr>
          <w:rFonts w:ascii="Lotus Linotype" w:hAnsi="Lotus Linotype" w:cs="Lotus Linotype" w:hint="eastAsia"/>
          <w:sz w:val="24"/>
          <w:szCs w:val="24"/>
          <w:rtl/>
        </w:rPr>
        <w:t>ـ</w:t>
      </w:r>
      <w:r w:rsidRPr="00D85399">
        <w:rPr>
          <w:rFonts w:ascii="Lotus Linotype" w:hAnsi="Lotus Linotype" w:cs="Lotus Linotype"/>
          <w:sz w:val="24"/>
          <w:szCs w:val="24"/>
          <w:rtl/>
        </w:rPr>
        <w:t>210)</w:t>
      </w:r>
      <w:r w:rsidRPr="00D85399">
        <w:rPr>
          <w:rFonts w:ascii="Lotus Linotype" w:hAnsi="Lotus Linotype" w:cs="Lotus Linotype" w:hint="eastAsia"/>
          <w:sz w:val="24"/>
          <w:szCs w:val="24"/>
          <w:rtl/>
        </w:rPr>
        <w:t>،</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و</w:t>
      </w:r>
      <w:r w:rsidRPr="00D85399">
        <w:rPr>
          <w:rFonts w:ascii="Lotus Linotype" w:hAnsi="Lotus Linotype" w:cs="Lotus Linotype"/>
          <w:sz w:val="24"/>
          <w:szCs w:val="24"/>
          <w:rtl/>
        </w:rPr>
        <w:t>"</w:t>
      </w:r>
      <w:r w:rsidRPr="00D85399">
        <w:rPr>
          <w:rFonts w:ascii="Lotus Linotype" w:hAnsi="Lotus Linotype" w:cs="Lotus Linotype" w:hint="eastAsia"/>
          <w:sz w:val="24"/>
          <w:szCs w:val="24"/>
          <w:rtl/>
        </w:rPr>
        <w:t>توضيح</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المقصود</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في</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نظم</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ابن</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أبي</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داود</w:t>
      </w:r>
      <w:r w:rsidRPr="00D85399">
        <w:rPr>
          <w:rFonts w:ascii="Lotus Linotype" w:hAnsi="Lotus Linotype" w:cs="Lotus Linotype"/>
          <w:sz w:val="24"/>
          <w:szCs w:val="24"/>
          <w:rtl/>
        </w:rPr>
        <w:t>"(</w:t>
      </w:r>
      <w:r w:rsidRPr="00D85399">
        <w:rPr>
          <w:rFonts w:ascii="Lotus Linotype" w:hAnsi="Lotus Linotype" w:cs="Lotus Linotype" w:hint="eastAsia"/>
          <w:sz w:val="24"/>
          <w:szCs w:val="24"/>
          <w:rtl/>
        </w:rPr>
        <w:t>ص</w:t>
      </w:r>
      <w:r w:rsidRPr="00D85399">
        <w:rPr>
          <w:rFonts w:ascii="Lotus Linotype" w:hAnsi="Lotus Linotype" w:cs="Lotus Linotype"/>
          <w:sz w:val="24"/>
          <w:szCs w:val="24"/>
          <w:rtl/>
        </w:rPr>
        <w:t>138</w:t>
      </w:r>
      <w:r w:rsidRPr="00D85399">
        <w:rPr>
          <w:rFonts w:ascii="Lotus Linotype" w:hAnsi="Lotus Linotype" w:cs="Lotus Linotype" w:hint="eastAsia"/>
          <w:sz w:val="24"/>
          <w:szCs w:val="24"/>
          <w:rtl/>
        </w:rPr>
        <w:t>ـ</w:t>
      </w:r>
      <w:r w:rsidRPr="00D85399">
        <w:rPr>
          <w:rFonts w:ascii="Lotus Linotype" w:hAnsi="Lotus Linotype" w:cs="Lotus Linotype"/>
          <w:sz w:val="24"/>
          <w:szCs w:val="24"/>
          <w:rtl/>
        </w:rPr>
        <w:t>166)</w:t>
      </w:r>
      <w:r w:rsidRPr="00D85399">
        <w:rPr>
          <w:rFonts w:ascii="Lotus Linotype" w:hAnsi="Lotus Linotype" w:cs="Lotus Linotype" w:hint="eastAsia"/>
          <w:sz w:val="24"/>
          <w:szCs w:val="24"/>
          <w:rtl/>
        </w:rPr>
        <w:t>،</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و</w:t>
      </w:r>
      <w:r w:rsidRPr="00D85399">
        <w:rPr>
          <w:rFonts w:ascii="Lotus Linotype" w:hAnsi="Lotus Linotype" w:cs="Lotus Linotype"/>
          <w:sz w:val="24"/>
          <w:szCs w:val="24"/>
          <w:rtl/>
        </w:rPr>
        <w:t>"</w:t>
      </w:r>
      <w:r w:rsidRPr="00D85399">
        <w:rPr>
          <w:rFonts w:ascii="Lotus Linotype" w:hAnsi="Lotus Linotype" w:cs="Lotus Linotype" w:hint="eastAsia"/>
          <w:sz w:val="24"/>
          <w:szCs w:val="24"/>
          <w:rtl/>
        </w:rPr>
        <w:t>شرح</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القصيدة</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الدالية</w:t>
      </w:r>
      <w:r w:rsidRPr="00D85399">
        <w:rPr>
          <w:rFonts w:ascii="Lotus Linotype" w:hAnsi="Lotus Linotype" w:cs="Lotus Linotype"/>
          <w:sz w:val="24"/>
          <w:szCs w:val="24"/>
          <w:rtl/>
        </w:rPr>
        <w:t>" (</w:t>
      </w:r>
      <w:r w:rsidRPr="00D85399">
        <w:rPr>
          <w:rFonts w:ascii="Lotus Linotype" w:hAnsi="Lotus Linotype" w:cs="Lotus Linotype" w:hint="eastAsia"/>
          <w:sz w:val="24"/>
          <w:szCs w:val="24"/>
          <w:rtl/>
        </w:rPr>
        <w:t>ص</w:t>
      </w:r>
      <w:r w:rsidRPr="00D85399">
        <w:rPr>
          <w:rFonts w:ascii="Lotus Linotype" w:hAnsi="Lotus Linotype" w:cs="Lotus Linotype"/>
          <w:sz w:val="24"/>
          <w:szCs w:val="24"/>
          <w:rtl/>
        </w:rPr>
        <w:t>96</w:t>
      </w:r>
      <w:r w:rsidRPr="00D85399">
        <w:rPr>
          <w:rFonts w:ascii="Lotus Linotype" w:hAnsi="Lotus Linotype" w:cs="Lotus Linotype" w:hint="eastAsia"/>
          <w:sz w:val="24"/>
          <w:szCs w:val="24"/>
          <w:rtl/>
        </w:rPr>
        <w:t>ـ</w:t>
      </w:r>
      <w:r w:rsidRPr="00D85399">
        <w:rPr>
          <w:rFonts w:ascii="Lotus Linotype" w:hAnsi="Lotus Linotype" w:cs="Lotus Linotype"/>
          <w:sz w:val="24"/>
          <w:szCs w:val="24"/>
          <w:rtl/>
        </w:rPr>
        <w:t>98)</w:t>
      </w:r>
      <w:r w:rsidRPr="00D85399">
        <w:rPr>
          <w:rFonts w:ascii="Lotus Linotype" w:hAnsi="Lotus Linotype" w:cs="Lotus Linotype" w:hint="eastAsia"/>
          <w:sz w:val="24"/>
          <w:szCs w:val="24"/>
          <w:rtl/>
        </w:rPr>
        <w:t>،</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و</w:t>
      </w:r>
      <w:r w:rsidRPr="00D85399">
        <w:rPr>
          <w:rFonts w:ascii="Lotus Linotype" w:hAnsi="Lotus Linotype" w:cs="Lotus Linotype"/>
          <w:sz w:val="24"/>
          <w:szCs w:val="24"/>
          <w:rtl/>
        </w:rPr>
        <w:t>"</w:t>
      </w:r>
      <w:r w:rsidRPr="00D85399">
        <w:rPr>
          <w:rFonts w:ascii="Lotus Linotype" w:hAnsi="Lotus Linotype" w:cs="Lotus Linotype" w:hint="eastAsia"/>
          <w:sz w:val="24"/>
          <w:szCs w:val="24"/>
          <w:rtl/>
        </w:rPr>
        <w:t>إرشاد</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العباد</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إلى</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معاني</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لمعة</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الاعتقاد</w:t>
      </w:r>
      <w:r w:rsidRPr="00D85399">
        <w:rPr>
          <w:rFonts w:ascii="Lotus Linotype" w:hAnsi="Lotus Linotype" w:cs="Lotus Linotype"/>
          <w:sz w:val="24"/>
          <w:szCs w:val="24"/>
          <w:rtl/>
        </w:rPr>
        <w:t>" (</w:t>
      </w:r>
      <w:r w:rsidRPr="00D85399">
        <w:rPr>
          <w:rFonts w:ascii="Lotus Linotype" w:hAnsi="Lotus Linotype" w:cs="Lotus Linotype" w:hint="eastAsia"/>
          <w:sz w:val="24"/>
          <w:szCs w:val="24"/>
          <w:rtl/>
        </w:rPr>
        <w:t>ص</w:t>
      </w:r>
      <w:r w:rsidRPr="00D85399">
        <w:rPr>
          <w:rFonts w:ascii="Lotus Linotype" w:hAnsi="Lotus Linotype" w:cs="Lotus Linotype"/>
          <w:sz w:val="24"/>
          <w:szCs w:val="24"/>
          <w:rtl/>
        </w:rPr>
        <w:t>80</w:t>
      </w:r>
      <w:r w:rsidRPr="00D85399">
        <w:rPr>
          <w:rFonts w:ascii="Lotus Linotype" w:hAnsi="Lotus Linotype" w:cs="Lotus Linotype" w:hint="eastAsia"/>
          <w:sz w:val="24"/>
          <w:szCs w:val="24"/>
          <w:rtl/>
        </w:rPr>
        <w:t>ـ</w:t>
      </w:r>
      <w:r w:rsidRPr="00D85399">
        <w:rPr>
          <w:rFonts w:ascii="Lotus Linotype" w:hAnsi="Lotus Linotype" w:cs="Lotus Linotype"/>
          <w:sz w:val="24"/>
          <w:szCs w:val="24"/>
          <w:rtl/>
        </w:rPr>
        <w:t>82)</w:t>
      </w:r>
      <w:r w:rsidRPr="00D85399">
        <w:rPr>
          <w:rFonts w:ascii="Lotus Linotype" w:hAnsi="Lotus Linotype" w:cs="Lotus Linotype" w:hint="eastAsia"/>
          <w:sz w:val="24"/>
          <w:szCs w:val="24"/>
          <w:rtl/>
        </w:rPr>
        <w:t>،</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و</w:t>
      </w:r>
      <w:r w:rsidRPr="00D85399">
        <w:rPr>
          <w:rFonts w:ascii="Lotus Linotype" w:hAnsi="Lotus Linotype" w:cs="Lotus Linotype"/>
          <w:sz w:val="24"/>
          <w:szCs w:val="24"/>
          <w:rtl/>
        </w:rPr>
        <w:t>"</w:t>
      </w:r>
      <w:r w:rsidRPr="00D85399">
        <w:rPr>
          <w:rFonts w:ascii="Lotus Linotype" w:hAnsi="Lotus Linotype" w:cs="Lotus Linotype" w:hint="eastAsia"/>
          <w:sz w:val="24"/>
          <w:szCs w:val="24"/>
          <w:rtl/>
        </w:rPr>
        <w:t>شرح</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كشف</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الشبهات</w:t>
      </w:r>
      <w:r w:rsidRPr="00D85399">
        <w:rPr>
          <w:rFonts w:ascii="Lotus Linotype" w:hAnsi="Lotus Linotype" w:cs="Lotus Linotype"/>
          <w:sz w:val="24"/>
          <w:szCs w:val="24"/>
          <w:rtl/>
        </w:rPr>
        <w:t>" (</w:t>
      </w:r>
      <w:r w:rsidRPr="00D85399">
        <w:rPr>
          <w:rFonts w:ascii="Lotus Linotype" w:hAnsi="Lotus Linotype" w:cs="Lotus Linotype" w:hint="eastAsia"/>
          <w:sz w:val="24"/>
          <w:szCs w:val="24"/>
          <w:rtl/>
        </w:rPr>
        <w:t>ص</w:t>
      </w:r>
      <w:r w:rsidRPr="00D85399">
        <w:rPr>
          <w:rFonts w:ascii="Lotus Linotype" w:hAnsi="Lotus Linotype" w:cs="Lotus Linotype"/>
          <w:sz w:val="24"/>
          <w:szCs w:val="24"/>
          <w:rtl/>
        </w:rPr>
        <w:t>95</w:t>
      </w:r>
      <w:r w:rsidRPr="00D85399">
        <w:rPr>
          <w:rFonts w:ascii="Lotus Linotype" w:hAnsi="Lotus Linotype" w:cs="Lotus Linotype" w:hint="eastAsia"/>
          <w:sz w:val="24"/>
          <w:szCs w:val="24"/>
          <w:rtl/>
        </w:rPr>
        <w:t>ـ</w:t>
      </w:r>
      <w:r w:rsidRPr="00D85399">
        <w:rPr>
          <w:rFonts w:ascii="Lotus Linotype" w:hAnsi="Lotus Linotype" w:cs="Lotus Linotype"/>
          <w:sz w:val="24"/>
          <w:szCs w:val="24"/>
          <w:rtl/>
        </w:rPr>
        <w:t>99)</w:t>
      </w:r>
      <w:r w:rsidRPr="00D85399">
        <w:rPr>
          <w:rFonts w:ascii="Lotus Linotype" w:hAnsi="Lotus Linotype" w:cs="Lotus Linotype" w:hint="eastAsia"/>
          <w:sz w:val="24"/>
          <w:szCs w:val="24"/>
          <w:rtl/>
        </w:rPr>
        <w:t>،</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و</w:t>
      </w:r>
      <w:r w:rsidRPr="00D85399">
        <w:rPr>
          <w:rFonts w:ascii="Lotus Linotype" w:hAnsi="Lotus Linotype" w:cs="Lotus Linotype"/>
          <w:sz w:val="24"/>
          <w:szCs w:val="24"/>
          <w:rtl/>
        </w:rPr>
        <w:t>"</w:t>
      </w:r>
      <w:r w:rsidRPr="00D85399">
        <w:rPr>
          <w:rFonts w:ascii="Lotus Linotype" w:hAnsi="Lotus Linotype" w:cs="Lotus Linotype" w:hint="eastAsia"/>
          <w:sz w:val="24"/>
          <w:szCs w:val="24"/>
          <w:rtl/>
        </w:rPr>
        <w:t>شرح</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نواقض</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الإسلام</w:t>
      </w:r>
      <w:r w:rsidRPr="00D85399">
        <w:rPr>
          <w:rFonts w:ascii="Lotus Linotype" w:hAnsi="Lotus Linotype" w:cs="Lotus Linotype"/>
          <w:sz w:val="24"/>
          <w:szCs w:val="24"/>
          <w:rtl/>
        </w:rPr>
        <w:t>" (</w:t>
      </w:r>
      <w:r w:rsidRPr="00D85399">
        <w:rPr>
          <w:rFonts w:ascii="Lotus Linotype" w:hAnsi="Lotus Linotype" w:cs="Lotus Linotype" w:hint="eastAsia"/>
          <w:sz w:val="24"/>
          <w:szCs w:val="24"/>
          <w:rtl/>
        </w:rPr>
        <w:t>ص</w:t>
      </w:r>
      <w:r w:rsidRPr="00D85399">
        <w:rPr>
          <w:rFonts w:ascii="Lotus Linotype" w:hAnsi="Lotus Linotype" w:cs="Lotus Linotype"/>
          <w:sz w:val="24"/>
          <w:szCs w:val="24"/>
          <w:rtl/>
        </w:rPr>
        <w:t>11)</w:t>
      </w:r>
      <w:r w:rsidRPr="00D85399">
        <w:rPr>
          <w:rFonts w:ascii="Lotus Linotype" w:hAnsi="Lotus Linotype" w:cs="Lotus Linotype" w:hint="eastAsia"/>
          <w:sz w:val="24"/>
          <w:szCs w:val="24"/>
          <w:rtl/>
        </w:rPr>
        <w:t>،</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و</w:t>
      </w:r>
      <w:r w:rsidRPr="00D85399">
        <w:rPr>
          <w:rFonts w:ascii="Lotus Linotype" w:hAnsi="Lotus Linotype" w:cs="Lotus Linotype"/>
          <w:sz w:val="24"/>
          <w:szCs w:val="24"/>
          <w:rtl/>
        </w:rPr>
        <w:t>"</w:t>
      </w:r>
      <w:r w:rsidRPr="00D85399">
        <w:rPr>
          <w:rFonts w:ascii="Lotus Linotype" w:hAnsi="Lotus Linotype" w:cs="Lotus Linotype" w:hint="eastAsia"/>
          <w:sz w:val="24"/>
          <w:szCs w:val="24"/>
          <w:rtl/>
        </w:rPr>
        <w:t>تعليقات</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على</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المخالفات</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العقدية</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في</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فتح</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الباري</w:t>
      </w:r>
      <w:r w:rsidRPr="00D85399">
        <w:rPr>
          <w:rFonts w:ascii="Lotus Linotype" w:hAnsi="Lotus Linotype" w:cs="Lotus Linotype"/>
          <w:sz w:val="24"/>
          <w:szCs w:val="24"/>
          <w:rtl/>
        </w:rPr>
        <w:t>" (</w:t>
      </w:r>
      <w:r w:rsidRPr="00D85399">
        <w:rPr>
          <w:rFonts w:ascii="Lotus Linotype" w:hAnsi="Lotus Linotype" w:cs="Lotus Linotype" w:hint="eastAsia"/>
          <w:sz w:val="24"/>
          <w:szCs w:val="24"/>
          <w:rtl/>
        </w:rPr>
        <w:t>رقم</w:t>
      </w:r>
      <w:r w:rsidRPr="00D85399">
        <w:rPr>
          <w:rFonts w:ascii="Lotus Linotype" w:hAnsi="Lotus Linotype" w:cs="Lotus Linotype"/>
          <w:sz w:val="24"/>
          <w:szCs w:val="24"/>
          <w:rtl/>
        </w:rPr>
        <w:t xml:space="preserve"> 3</w:t>
      </w:r>
      <w:r w:rsidRPr="00D85399">
        <w:rPr>
          <w:rFonts w:ascii="Lotus Linotype" w:hAnsi="Lotus Linotype" w:cs="Lotus Linotype" w:hint="eastAsia"/>
          <w:sz w:val="24"/>
          <w:szCs w:val="24"/>
          <w:rtl/>
        </w:rPr>
        <w:t>،</w:t>
      </w:r>
      <w:r w:rsidRPr="00D85399">
        <w:rPr>
          <w:rFonts w:ascii="Lotus Linotype" w:hAnsi="Lotus Linotype" w:cs="Lotus Linotype"/>
          <w:sz w:val="24"/>
          <w:szCs w:val="24"/>
          <w:rtl/>
        </w:rPr>
        <w:t xml:space="preserve"> </w:t>
      </w:r>
      <w:r w:rsidRPr="00D85399">
        <w:rPr>
          <w:rFonts w:ascii="Lotus Linotype" w:hAnsi="Lotus Linotype" w:cs="Lotus Linotype" w:hint="eastAsia"/>
          <w:sz w:val="24"/>
          <w:szCs w:val="24"/>
          <w:rtl/>
        </w:rPr>
        <w:t>و</w:t>
      </w:r>
      <w:r>
        <w:rPr>
          <w:rFonts w:ascii="Lotus Linotype" w:hAnsi="Lotus Linotype" w:cs="Lotus Linotype"/>
          <w:sz w:val="24"/>
          <w:szCs w:val="24"/>
          <w:rtl/>
        </w:rPr>
        <w:t>46)</w:t>
      </w:r>
      <w:r>
        <w:rPr>
          <w:rFonts w:ascii="Lotus Linotype" w:hAnsi="Lotus Linotype" w:cs="Lotus Linotype" w:hint="cs"/>
          <w:sz w:val="24"/>
          <w:szCs w:val="24"/>
          <w:rtl/>
        </w:rPr>
        <w:t>.</w:t>
      </w:r>
    </w:p>
  </w:footnote>
  <w:footnote w:id="12">
    <w:p w:rsidR="00D67F5A" w:rsidRPr="00870724" w:rsidRDefault="00D67F5A" w:rsidP="00BE37BE">
      <w:pPr>
        <w:pStyle w:val="FootnoteText"/>
        <w:jc w:val="both"/>
        <w:rPr>
          <w:rFonts w:ascii="Lotus Linotype" w:hAnsi="Lotus Linotype" w:cs="Lotus Linotype"/>
          <w:sz w:val="24"/>
          <w:szCs w:val="24"/>
          <w:rtl/>
        </w:rPr>
      </w:pPr>
      <w:r w:rsidRPr="00870724">
        <w:rPr>
          <w:rFonts w:ascii="Lotus Linotype" w:hAnsi="Lotus Linotype" w:cs="Lotus Linotype" w:hint="cs"/>
          <w:sz w:val="24"/>
          <w:szCs w:val="24"/>
          <w:rtl/>
        </w:rPr>
        <w:t>(</w:t>
      </w:r>
      <w:r w:rsidRPr="00870724">
        <w:rPr>
          <w:rFonts w:ascii="Lotus Linotype" w:hAnsi="Lotus Linotype" w:cs="Lotus Linotype"/>
          <w:sz w:val="24"/>
          <w:szCs w:val="24"/>
        </w:rPr>
        <w:footnoteRef/>
      </w:r>
      <w:r w:rsidRPr="00870724">
        <w:rPr>
          <w:rFonts w:ascii="Lotus Linotype" w:hAnsi="Lotus Linotype" w:cs="Lotus Linotype" w:hint="cs"/>
          <w:sz w:val="24"/>
          <w:szCs w:val="24"/>
          <w:rtl/>
        </w:rPr>
        <w:t>)</w:t>
      </w:r>
      <w:r w:rsidRPr="00870724">
        <w:rPr>
          <w:rFonts w:ascii="Lotus Linotype" w:hAnsi="Lotus Linotype" w:cs="Lotus Linotype"/>
          <w:sz w:val="24"/>
          <w:szCs w:val="24"/>
          <w:rtl/>
        </w:rPr>
        <w:t xml:space="preserve"> </w:t>
      </w:r>
      <w:r w:rsidRPr="00870724">
        <w:rPr>
          <w:rFonts w:ascii="Lotus Linotype" w:hAnsi="Lotus Linotype" w:cs="Lotus Linotype" w:hint="cs"/>
          <w:sz w:val="24"/>
          <w:szCs w:val="24"/>
          <w:rtl/>
        </w:rPr>
        <w:t xml:space="preserve">سبق ذكر أصناف المرجئة ومقالاتهم من كلام شيخ الإسلام ابن تيمية. وينظر فتوى لشيخنا في </w:t>
      </w:r>
      <w:r>
        <w:rPr>
          <w:rFonts w:ascii="Lotus Linotype" w:hAnsi="Lotus Linotype" w:cs="Times New Roman" w:hint="cs"/>
          <w:sz w:val="24"/>
          <w:szCs w:val="24"/>
          <w:rtl/>
        </w:rPr>
        <w:t>"</w:t>
      </w:r>
      <w:r w:rsidRPr="00870724">
        <w:rPr>
          <w:rFonts w:ascii="Lotus Linotype" w:hAnsi="Lotus Linotype" w:cs="Lotus Linotype"/>
          <w:sz w:val="24"/>
          <w:szCs w:val="24"/>
          <w:rtl/>
        </w:rPr>
        <w:t>الفرق</w:t>
      </w:r>
      <w:r w:rsidRPr="00870724">
        <w:rPr>
          <w:rFonts w:ascii="Lotus Linotype" w:hAnsi="Lotus Linotype" w:cs="Lotus Linotype" w:hint="cs"/>
          <w:sz w:val="24"/>
          <w:szCs w:val="24"/>
          <w:rtl/>
        </w:rPr>
        <w:t xml:space="preserve"> </w:t>
      </w:r>
      <w:r w:rsidRPr="00870724">
        <w:rPr>
          <w:rFonts w:ascii="Lotus Linotype" w:hAnsi="Lotus Linotype" w:cs="Lotus Linotype"/>
          <w:sz w:val="24"/>
          <w:szCs w:val="24"/>
          <w:rtl/>
        </w:rPr>
        <w:t>بين</w:t>
      </w:r>
      <w:r w:rsidRPr="00870724">
        <w:rPr>
          <w:rFonts w:ascii="Lotus Linotype" w:hAnsi="Lotus Linotype" w:cs="Lotus Linotype" w:hint="cs"/>
          <w:sz w:val="24"/>
          <w:szCs w:val="24"/>
          <w:rtl/>
        </w:rPr>
        <w:t xml:space="preserve"> </w:t>
      </w:r>
      <w:r w:rsidRPr="00870724">
        <w:rPr>
          <w:rFonts w:ascii="Lotus Linotype" w:hAnsi="Lotus Linotype" w:cs="Lotus Linotype"/>
          <w:sz w:val="24"/>
          <w:szCs w:val="24"/>
          <w:rtl/>
        </w:rPr>
        <w:t>المرجئة</w:t>
      </w:r>
      <w:r w:rsidRPr="00870724">
        <w:rPr>
          <w:rFonts w:ascii="Lotus Linotype" w:hAnsi="Lotus Linotype" w:cs="Lotus Linotype" w:hint="cs"/>
          <w:sz w:val="24"/>
          <w:szCs w:val="24"/>
          <w:rtl/>
        </w:rPr>
        <w:t xml:space="preserve"> </w:t>
      </w:r>
      <w:r w:rsidRPr="00870724">
        <w:rPr>
          <w:rFonts w:ascii="Lotus Linotype" w:hAnsi="Lotus Linotype" w:cs="Lotus Linotype"/>
          <w:sz w:val="24"/>
          <w:szCs w:val="24"/>
          <w:rtl/>
        </w:rPr>
        <w:t>ومرجئة</w:t>
      </w:r>
      <w:r w:rsidRPr="00870724">
        <w:rPr>
          <w:rFonts w:ascii="Lotus Linotype" w:hAnsi="Lotus Linotype" w:cs="Lotus Linotype" w:hint="cs"/>
          <w:sz w:val="24"/>
          <w:szCs w:val="24"/>
          <w:rtl/>
        </w:rPr>
        <w:t xml:space="preserve"> </w:t>
      </w:r>
      <w:r w:rsidRPr="00870724">
        <w:rPr>
          <w:rFonts w:ascii="Lotus Linotype" w:hAnsi="Lotus Linotype" w:cs="Lotus Linotype"/>
          <w:sz w:val="24"/>
          <w:szCs w:val="24"/>
          <w:rtl/>
        </w:rPr>
        <w:t>الفقهاء</w:t>
      </w:r>
      <w:r>
        <w:rPr>
          <w:rFonts w:ascii="Lotus Linotype" w:hAnsi="Lotus Linotype" w:cs="Times New Roman" w:hint="cs"/>
          <w:sz w:val="24"/>
          <w:szCs w:val="24"/>
          <w:rtl/>
        </w:rPr>
        <w:t>"</w:t>
      </w:r>
      <w:r>
        <w:rPr>
          <w:rFonts w:ascii="Lotus Linotype" w:hAnsi="Lotus Linotype" w:cs="Lotus Linotype" w:hint="cs"/>
          <w:sz w:val="24"/>
          <w:szCs w:val="24"/>
          <w:rtl/>
        </w:rPr>
        <w:t>، منشورة على الشبكة في موقعه الرسمي.</w:t>
      </w:r>
    </w:p>
  </w:footnote>
  <w:footnote w:id="13">
    <w:p w:rsidR="00D67F5A" w:rsidRDefault="00D67F5A" w:rsidP="00BE37BE">
      <w:pPr>
        <w:pStyle w:val="FootnoteText"/>
        <w:widowControl w:val="0"/>
        <w:ind w:left="454" w:hanging="454"/>
        <w:jc w:val="both"/>
        <w:rPr>
          <w:rFonts w:ascii="Lotus Linotype" w:hAnsi="Lotus Linotype" w:cs="Lotus Linotype"/>
          <w:sz w:val="24"/>
          <w:szCs w:val="24"/>
          <w:rtl/>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w:t>
      </w:r>
      <w:r>
        <w:rPr>
          <w:rFonts w:ascii="Lotus Linotype" w:hAnsi="Lotus Linotype" w:cs="Lotus Linotype" w:hint="cs"/>
          <w:sz w:val="24"/>
          <w:szCs w:val="24"/>
          <w:rtl/>
        </w:rPr>
        <w:t xml:space="preserve"> </w:t>
      </w:r>
      <w:r w:rsidRPr="00144F0E">
        <w:rPr>
          <w:rFonts w:ascii="Lotus Linotype" w:hAnsi="Lotus Linotype" w:cs="Lotus Linotype" w:hint="eastAsia"/>
          <w:sz w:val="24"/>
          <w:szCs w:val="24"/>
          <w:rtl/>
        </w:rPr>
        <w:t>أخرجه</w:t>
      </w:r>
      <w:r>
        <w:rPr>
          <w:rFonts w:ascii="Lotus Linotype" w:hAnsi="Lotus Linotype" w:cs="Lotus Linotype" w:hint="cs"/>
          <w:sz w:val="24"/>
          <w:szCs w:val="24"/>
          <w:rtl/>
        </w:rPr>
        <w:t xml:space="preserve"> أحمد، و</w:t>
      </w:r>
      <w:r w:rsidRPr="00144F0E">
        <w:rPr>
          <w:rFonts w:ascii="Lotus Linotype" w:hAnsi="Lotus Linotype" w:cs="Lotus Linotype" w:hint="eastAsia"/>
          <w:sz w:val="24"/>
          <w:szCs w:val="24"/>
          <w:rtl/>
        </w:rPr>
        <w:t>أبو</w:t>
      </w:r>
      <w:r w:rsidRPr="00144F0E">
        <w:rPr>
          <w:rFonts w:ascii="Lotus Linotype" w:hAnsi="Lotus Linotype" w:cs="Lotus Linotype"/>
          <w:sz w:val="24"/>
          <w:szCs w:val="24"/>
          <w:rtl/>
        </w:rPr>
        <w:t xml:space="preserve"> </w:t>
      </w:r>
      <w:r w:rsidRPr="00144F0E">
        <w:rPr>
          <w:rFonts w:ascii="Lotus Linotype" w:hAnsi="Lotus Linotype" w:cs="Lotus Linotype" w:hint="eastAsia"/>
          <w:sz w:val="24"/>
          <w:szCs w:val="24"/>
          <w:rtl/>
        </w:rPr>
        <w:t>داود</w:t>
      </w:r>
      <w:r>
        <w:rPr>
          <w:rFonts w:ascii="Lotus Linotype" w:hAnsi="Lotus Linotype" w:cs="Lotus Linotype"/>
          <w:sz w:val="24"/>
          <w:szCs w:val="24"/>
          <w:rtl/>
        </w:rPr>
        <w:t xml:space="preserve"> (1488)</w:t>
      </w:r>
      <w:r w:rsidRPr="00144F0E">
        <w:rPr>
          <w:rFonts w:ascii="Lotus Linotype" w:hAnsi="Lotus Linotype" w:cs="Lotus Linotype" w:hint="eastAsia"/>
          <w:sz w:val="24"/>
          <w:szCs w:val="24"/>
          <w:rtl/>
        </w:rPr>
        <w:t>،</w:t>
      </w:r>
      <w:r w:rsidRPr="00144F0E">
        <w:rPr>
          <w:rFonts w:ascii="Lotus Linotype" w:hAnsi="Lotus Linotype" w:cs="Lotus Linotype"/>
          <w:sz w:val="24"/>
          <w:szCs w:val="24"/>
          <w:rtl/>
        </w:rPr>
        <w:t xml:space="preserve"> </w:t>
      </w:r>
      <w:r w:rsidRPr="00144F0E">
        <w:rPr>
          <w:rFonts w:ascii="Lotus Linotype" w:hAnsi="Lotus Linotype" w:cs="Lotus Linotype" w:hint="eastAsia"/>
          <w:sz w:val="24"/>
          <w:szCs w:val="24"/>
          <w:rtl/>
        </w:rPr>
        <w:t>والترمذي</w:t>
      </w:r>
      <w:r>
        <w:rPr>
          <w:rFonts w:ascii="Lotus Linotype" w:hAnsi="Lotus Linotype" w:cs="Lotus Linotype"/>
          <w:sz w:val="24"/>
          <w:szCs w:val="24"/>
          <w:rtl/>
        </w:rPr>
        <w:t xml:space="preserve"> (3556)</w:t>
      </w:r>
      <w:r>
        <w:rPr>
          <w:rFonts w:ascii="Lotus Linotype" w:hAnsi="Lotus Linotype" w:cs="Lotus Linotype" w:hint="cs"/>
          <w:sz w:val="24"/>
          <w:szCs w:val="24"/>
          <w:rtl/>
        </w:rPr>
        <w:t>،</w:t>
      </w:r>
      <w:r w:rsidRPr="00144F0E">
        <w:rPr>
          <w:rFonts w:ascii="Lotus Linotype" w:hAnsi="Lotus Linotype" w:cs="Lotus Linotype"/>
          <w:sz w:val="24"/>
          <w:szCs w:val="24"/>
          <w:rtl/>
        </w:rPr>
        <w:t xml:space="preserve"> </w:t>
      </w:r>
      <w:r w:rsidRPr="00144F0E">
        <w:rPr>
          <w:rFonts w:ascii="Lotus Linotype" w:hAnsi="Lotus Linotype" w:cs="Lotus Linotype" w:hint="eastAsia"/>
          <w:sz w:val="24"/>
          <w:szCs w:val="24"/>
          <w:rtl/>
        </w:rPr>
        <w:t>وابن</w:t>
      </w:r>
      <w:r w:rsidRPr="00144F0E">
        <w:rPr>
          <w:rFonts w:ascii="Lotus Linotype" w:hAnsi="Lotus Linotype" w:cs="Lotus Linotype"/>
          <w:sz w:val="24"/>
          <w:szCs w:val="24"/>
          <w:rtl/>
        </w:rPr>
        <w:t xml:space="preserve"> </w:t>
      </w:r>
      <w:r w:rsidRPr="00144F0E">
        <w:rPr>
          <w:rFonts w:ascii="Lotus Linotype" w:hAnsi="Lotus Linotype" w:cs="Lotus Linotype" w:hint="eastAsia"/>
          <w:sz w:val="24"/>
          <w:szCs w:val="24"/>
          <w:rtl/>
        </w:rPr>
        <w:t>ماجه</w:t>
      </w:r>
      <w:r>
        <w:rPr>
          <w:rFonts w:ascii="Lotus Linotype" w:hAnsi="Lotus Linotype" w:cs="Lotus Linotype"/>
          <w:sz w:val="24"/>
          <w:szCs w:val="24"/>
          <w:rtl/>
        </w:rPr>
        <w:t xml:space="preserve"> (3865)</w:t>
      </w:r>
      <w:r w:rsidRPr="00144F0E">
        <w:rPr>
          <w:rFonts w:ascii="Lotus Linotype" w:hAnsi="Lotus Linotype" w:cs="Lotus Linotype" w:hint="eastAsia"/>
          <w:sz w:val="24"/>
          <w:szCs w:val="24"/>
          <w:rtl/>
        </w:rPr>
        <w:t>،</w:t>
      </w:r>
      <w:r w:rsidRPr="00144F0E">
        <w:rPr>
          <w:rFonts w:ascii="Lotus Linotype" w:hAnsi="Lotus Linotype" w:cs="Lotus Linotype"/>
          <w:sz w:val="24"/>
          <w:szCs w:val="24"/>
          <w:rtl/>
        </w:rPr>
        <w:t xml:space="preserve"> </w:t>
      </w:r>
      <w:r w:rsidRPr="00144F0E">
        <w:rPr>
          <w:rFonts w:ascii="Lotus Linotype" w:hAnsi="Lotus Linotype" w:cs="Lotus Linotype" w:hint="eastAsia"/>
          <w:sz w:val="24"/>
          <w:szCs w:val="24"/>
          <w:rtl/>
        </w:rPr>
        <w:t>وابن</w:t>
      </w:r>
      <w:r w:rsidRPr="00144F0E">
        <w:rPr>
          <w:rFonts w:ascii="Lotus Linotype" w:hAnsi="Lotus Linotype" w:cs="Lotus Linotype"/>
          <w:sz w:val="24"/>
          <w:szCs w:val="24"/>
          <w:rtl/>
        </w:rPr>
        <w:t xml:space="preserve"> </w:t>
      </w:r>
      <w:r w:rsidRPr="00144F0E">
        <w:rPr>
          <w:rFonts w:ascii="Lotus Linotype" w:hAnsi="Lotus Linotype" w:cs="Lotus Linotype" w:hint="eastAsia"/>
          <w:sz w:val="24"/>
          <w:szCs w:val="24"/>
          <w:rtl/>
        </w:rPr>
        <w:t>حبان</w:t>
      </w:r>
      <w:r>
        <w:rPr>
          <w:rFonts w:ascii="Lotus Linotype" w:hAnsi="Lotus Linotype" w:cs="Lotus Linotype"/>
          <w:sz w:val="24"/>
          <w:szCs w:val="24"/>
          <w:rtl/>
        </w:rPr>
        <w:t xml:space="preserve"> (876)</w:t>
      </w:r>
      <w:r w:rsidRPr="00144F0E">
        <w:rPr>
          <w:rFonts w:ascii="Lotus Linotype" w:hAnsi="Lotus Linotype" w:cs="Lotus Linotype" w:hint="eastAsia"/>
          <w:sz w:val="24"/>
          <w:szCs w:val="24"/>
          <w:rtl/>
        </w:rPr>
        <w:t>،</w:t>
      </w:r>
      <w:r w:rsidRPr="00144F0E">
        <w:rPr>
          <w:rFonts w:ascii="Lotus Linotype" w:hAnsi="Lotus Linotype" w:cs="Lotus Linotype"/>
          <w:sz w:val="24"/>
          <w:szCs w:val="24"/>
          <w:rtl/>
        </w:rPr>
        <w:t xml:space="preserve"> </w:t>
      </w:r>
      <w:r w:rsidRPr="00144F0E">
        <w:rPr>
          <w:rFonts w:ascii="Lotus Linotype" w:hAnsi="Lotus Linotype" w:cs="Lotus Linotype" w:hint="eastAsia"/>
          <w:sz w:val="24"/>
          <w:szCs w:val="24"/>
          <w:rtl/>
        </w:rPr>
        <w:t>والطبراني</w:t>
      </w:r>
      <w:r w:rsidRPr="00144F0E">
        <w:rPr>
          <w:rFonts w:ascii="Lotus Linotype" w:hAnsi="Lotus Linotype" w:cs="Lotus Linotype"/>
          <w:sz w:val="24"/>
          <w:szCs w:val="24"/>
          <w:rtl/>
        </w:rPr>
        <w:t xml:space="preserve"> </w:t>
      </w:r>
      <w:r w:rsidRPr="00144F0E">
        <w:rPr>
          <w:rFonts w:ascii="Lotus Linotype" w:hAnsi="Lotus Linotype" w:cs="Lotus Linotype" w:hint="eastAsia"/>
          <w:sz w:val="24"/>
          <w:szCs w:val="24"/>
          <w:rtl/>
        </w:rPr>
        <w:t>في</w:t>
      </w:r>
      <w:r w:rsidRPr="00144F0E">
        <w:rPr>
          <w:rFonts w:ascii="Lotus Linotype" w:hAnsi="Lotus Linotype" w:cs="Lotus Linotype"/>
          <w:sz w:val="24"/>
          <w:szCs w:val="24"/>
          <w:rtl/>
        </w:rPr>
        <w:t xml:space="preserve"> "</w:t>
      </w:r>
      <w:r w:rsidRPr="00144F0E">
        <w:rPr>
          <w:rFonts w:ascii="Lotus Linotype" w:hAnsi="Lotus Linotype" w:cs="Lotus Linotype" w:hint="eastAsia"/>
          <w:sz w:val="24"/>
          <w:szCs w:val="24"/>
          <w:rtl/>
        </w:rPr>
        <w:t>الكبير</w:t>
      </w:r>
      <w:r w:rsidRPr="00144F0E">
        <w:rPr>
          <w:rFonts w:ascii="Lotus Linotype" w:hAnsi="Lotus Linotype" w:cs="Lotus Linotype"/>
          <w:sz w:val="24"/>
          <w:szCs w:val="24"/>
          <w:rtl/>
        </w:rPr>
        <w:t>" (6148)</w:t>
      </w:r>
      <w:r>
        <w:rPr>
          <w:rFonts w:ascii="Lotus Linotype" w:hAnsi="Lotus Linotype" w:cs="Lotus Linotype" w:hint="cs"/>
          <w:sz w:val="24"/>
          <w:szCs w:val="24"/>
          <w:rtl/>
        </w:rPr>
        <w:t>، والحاكم (</w:t>
      </w:r>
      <w:r w:rsidRPr="00602841">
        <w:rPr>
          <w:rFonts w:ascii="Lotus Linotype" w:hAnsi="Lotus Linotype" w:cs="Lotus Linotype"/>
          <w:sz w:val="24"/>
          <w:szCs w:val="24"/>
          <w:rtl/>
        </w:rPr>
        <w:t>1831</w:t>
      </w:r>
      <w:r>
        <w:rPr>
          <w:rFonts w:ascii="Lotus Linotype" w:hAnsi="Lotus Linotype" w:cs="Lotus Linotype" w:hint="cs"/>
          <w:sz w:val="24"/>
          <w:szCs w:val="24"/>
          <w:rtl/>
        </w:rPr>
        <w:t>)</w:t>
      </w:r>
      <w:r w:rsidRPr="00144F0E">
        <w:rPr>
          <w:rFonts w:ascii="Lotus Linotype" w:hAnsi="Lotus Linotype" w:cs="Lotus Linotype"/>
          <w:sz w:val="24"/>
          <w:szCs w:val="24"/>
          <w:rtl/>
        </w:rPr>
        <w:t xml:space="preserve"> </w:t>
      </w:r>
      <w:r w:rsidRPr="00144F0E">
        <w:rPr>
          <w:rFonts w:ascii="Lotus Linotype" w:hAnsi="Lotus Linotype" w:cs="Lotus Linotype" w:hint="eastAsia"/>
          <w:sz w:val="24"/>
          <w:szCs w:val="24"/>
          <w:rtl/>
        </w:rPr>
        <w:t>من</w:t>
      </w:r>
      <w:r w:rsidRPr="00144F0E">
        <w:rPr>
          <w:rFonts w:ascii="Lotus Linotype" w:hAnsi="Lotus Linotype" w:cs="Lotus Linotype"/>
          <w:sz w:val="24"/>
          <w:szCs w:val="24"/>
          <w:rtl/>
        </w:rPr>
        <w:t xml:space="preserve"> </w:t>
      </w:r>
      <w:r w:rsidRPr="00144F0E">
        <w:rPr>
          <w:rFonts w:ascii="Lotus Linotype" w:hAnsi="Lotus Linotype" w:cs="Lotus Linotype" w:hint="eastAsia"/>
          <w:sz w:val="24"/>
          <w:szCs w:val="24"/>
          <w:rtl/>
        </w:rPr>
        <w:t>طرق</w:t>
      </w:r>
      <w:r>
        <w:rPr>
          <w:rFonts w:ascii="Lotus Linotype" w:hAnsi="Lotus Linotype" w:cs="Lotus Linotype" w:hint="cs"/>
          <w:sz w:val="24"/>
          <w:szCs w:val="24"/>
          <w:rtl/>
        </w:rPr>
        <w:t>،</w:t>
      </w:r>
      <w:r w:rsidRPr="00144F0E">
        <w:rPr>
          <w:rFonts w:ascii="Lotus Linotype" w:hAnsi="Lotus Linotype" w:cs="Lotus Linotype"/>
          <w:sz w:val="24"/>
          <w:szCs w:val="24"/>
          <w:rtl/>
        </w:rPr>
        <w:t xml:space="preserve"> </w:t>
      </w:r>
      <w:r w:rsidRPr="00144F0E">
        <w:rPr>
          <w:rFonts w:ascii="Lotus Linotype" w:hAnsi="Lotus Linotype" w:cs="Lotus Linotype" w:hint="eastAsia"/>
          <w:sz w:val="24"/>
          <w:szCs w:val="24"/>
          <w:rtl/>
        </w:rPr>
        <w:t>عن</w:t>
      </w:r>
      <w:r w:rsidRPr="00144F0E">
        <w:rPr>
          <w:rFonts w:ascii="Lotus Linotype" w:hAnsi="Lotus Linotype" w:cs="Lotus Linotype"/>
          <w:sz w:val="24"/>
          <w:szCs w:val="24"/>
          <w:rtl/>
        </w:rPr>
        <w:t xml:space="preserve"> </w:t>
      </w:r>
      <w:r w:rsidRPr="00144F0E">
        <w:rPr>
          <w:rFonts w:ascii="Lotus Linotype" w:hAnsi="Lotus Linotype" w:cs="Lotus Linotype" w:hint="eastAsia"/>
          <w:sz w:val="24"/>
          <w:szCs w:val="24"/>
          <w:rtl/>
        </w:rPr>
        <w:t>جعفر</w:t>
      </w:r>
      <w:r w:rsidRPr="00144F0E">
        <w:rPr>
          <w:rFonts w:ascii="Lotus Linotype" w:hAnsi="Lotus Linotype" w:cs="Lotus Linotype"/>
          <w:sz w:val="24"/>
          <w:szCs w:val="24"/>
          <w:rtl/>
        </w:rPr>
        <w:t xml:space="preserve"> </w:t>
      </w:r>
      <w:r w:rsidRPr="00144F0E">
        <w:rPr>
          <w:rFonts w:ascii="Lotus Linotype" w:hAnsi="Lotus Linotype" w:cs="Lotus Linotype" w:hint="eastAsia"/>
          <w:sz w:val="24"/>
          <w:szCs w:val="24"/>
          <w:rtl/>
        </w:rPr>
        <w:t>بن</w:t>
      </w:r>
      <w:r w:rsidRPr="00144F0E">
        <w:rPr>
          <w:rFonts w:ascii="Lotus Linotype" w:hAnsi="Lotus Linotype" w:cs="Lotus Linotype"/>
          <w:sz w:val="24"/>
          <w:szCs w:val="24"/>
          <w:rtl/>
        </w:rPr>
        <w:t xml:space="preserve"> </w:t>
      </w:r>
      <w:r w:rsidRPr="00144F0E">
        <w:rPr>
          <w:rFonts w:ascii="Lotus Linotype" w:hAnsi="Lotus Linotype" w:cs="Lotus Linotype" w:hint="eastAsia"/>
          <w:sz w:val="24"/>
          <w:szCs w:val="24"/>
          <w:rtl/>
        </w:rPr>
        <w:t>ميمون،</w:t>
      </w:r>
      <w:r w:rsidRPr="00144F0E">
        <w:rPr>
          <w:rFonts w:ascii="Lotus Linotype" w:hAnsi="Lotus Linotype" w:cs="Lotus Linotype"/>
          <w:sz w:val="24"/>
          <w:szCs w:val="24"/>
          <w:rtl/>
        </w:rPr>
        <w:t xml:space="preserve"> </w:t>
      </w:r>
      <w:r>
        <w:rPr>
          <w:rFonts w:ascii="Lotus Linotype" w:hAnsi="Lotus Linotype" w:cs="Lotus Linotype" w:hint="cs"/>
          <w:sz w:val="24"/>
          <w:szCs w:val="24"/>
          <w:rtl/>
        </w:rPr>
        <w:t>عن أبي عثمان النهدي، عن سلمان الفارسي، به.</w:t>
      </w:r>
    </w:p>
    <w:p w:rsidR="00D67F5A" w:rsidRDefault="00D67F5A" w:rsidP="00BE37BE">
      <w:pPr>
        <w:pStyle w:val="FootnoteText"/>
        <w:widowControl w:val="0"/>
        <w:ind w:left="454" w:hanging="454"/>
        <w:jc w:val="both"/>
        <w:rPr>
          <w:rFonts w:ascii="Lotus Linotype" w:hAnsi="Lotus Linotype" w:cs="Lotus Linotype"/>
          <w:sz w:val="24"/>
          <w:szCs w:val="24"/>
          <w:rtl/>
        </w:rPr>
      </w:pPr>
      <w:r>
        <w:rPr>
          <w:rFonts w:ascii="Lotus Linotype" w:hAnsi="Lotus Linotype" w:cs="Lotus Linotype" w:hint="cs"/>
          <w:sz w:val="24"/>
          <w:szCs w:val="24"/>
          <w:rtl/>
        </w:rPr>
        <w:t>وجعفر بن ميمون فيه لين، لكن تابعه أبو المعلى</w:t>
      </w:r>
      <w:r w:rsidRPr="00D04798">
        <w:rPr>
          <w:rFonts w:ascii="Lotus Linotype" w:hAnsi="Lotus Linotype" w:cs="Lotus Linotype" w:hint="cs"/>
          <w:sz w:val="24"/>
          <w:szCs w:val="24"/>
          <w:rtl/>
        </w:rPr>
        <w:t xml:space="preserve"> يحيى بن ميمون–</w:t>
      </w:r>
      <w:r>
        <w:rPr>
          <w:rFonts w:ascii="Lotus Linotype" w:hAnsi="Lotus Linotype" w:cs="Lotus Linotype" w:hint="cs"/>
          <w:sz w:val="24"/>
          <w:szCs w:val="24"/>
          <w:rtl/>
        </w:rPr>
        <w:t xml:space="preserve"> وهو ثقة- </w:t>
      </w:r>
      <w:r w:rsidRPr="006B331E">
        <w:rPr>
          <w:rFonts w:ascii="Lotus Linotype" w:hAnsi="Lotus Linotype" w:cs="Lotus Linotype"/>
          <w:sz w:val="24"/>
          <w:szCs w:val="24"/>
          <w:rtl/>
        </w:rPr>
        <w:t xml:space="preserve"> </w:t>
      </w:r>
      <w:r w:rsidRPr="006B331E">
        <w:rPr>
          <w:rFonts w:ascii="Lotus Linotype" w:hAnsi="Lotus Linotype" w:cs="Lotus Linotype" w:hint="eastAsia"/>
          <w:sz w:val="24"/>
          <w:szCs w:val="24"/>
          <w:rtl/>
        </w:rPr>
        <w:t>أخرجه</w:t>
      </w:r>
      <w:r w:rsidRPr="006B331E">
        <w:rPr>
          <w:rFonts w:ascii="Lotus Linotype" w:hAnsi="Lotus Linotype" w:cs="Lotus Linotype"/>
          <w:sz w:val="24"/>
          <w:szCs w:val="24"/>
          <w:rtl/>
        </w:rPr>
        <w:t xml:space="preserve"> </w:t>
      </w:r>
      <w:r w:rsidRPr="006B331E">
        <w:rPr>
          <w:rFonts w:ascii="Lotus Linotype" w:hAnsi="Lotus Linotype" w:cs="Lotus Linotype" w:hint="eastAsia"/>
          <w:sz w:val="24"/>
          <w:szCs w:val="24"/>
          <w:rtl/>
        </w:rPr>
        <w:t>المحاملي</w:t>
      </w:r>
      <w:r w:rsidRPr="006B331E">
        <w:rPr>
          <w:rFonts w:ascii="Lotus Linotype" w:hAnsi="Lotus Linotype" w:cs="Lotus Linotype"/>
          <w:sz w:val="24"/>
          <w:szCs w:val="24"/>
          <w:rtl/>
        </w:rPr>
        <w:t xml:space="preserve"> </w:t>
      </w:r>
      <w:r w:rsidRPr="006B331E">
        <w:rPr>
          <w:rFonts w:ascii="Lotus Linotype" w:hAnsi="Lotus Linotype" w:cs="Lotus Linotype" w:hint="eastAsia"/>
          <w:sz w:val="24"/>
          <w:szCs w:val="24"/>
          <w:rtl/>
        </w:rPr>
        <w:t>في</w:t>
      </w:r>
      <w:r w:rsidRPr="006B331E">
        <w:rPr>
          <w:rFonts w:ascii="Lotus Linotype" w:hAnsi="Lotus Linotype" w:cs="Lotus Linotype"/>
          <w:sz w:val="24"/>
          <w:szCs w:val="24"/>
          <w:rtl/>
        </w:rPr>
        <w:t xml:space="preserve"> «</w:t>
      </w:r>
      <w:r w:rsidRPr="006B331E">
        <w:rPr>
          <w:rFonts w:ascii="Lotus Linotype" w:hAnsi="Lotus Linotype" w:cs="Lotus Linotype" w:hint="eastAsia"/>
          <w:sz w:val="24"/>
          <w:szCs w:val="24"/>
          <w:rtl/>
        </w:rPr>
        <w:t>أماليه»</w:t>
      </w:r>
      <w:r w:rsidRPr="006B331E">
        <w:rPr>
          <w:rFonts w:ascii="Lotus Linotype" w:hAnsi="Lotus Linotype" w:cs="Lotus Linotype"/>
          <w:sz w:val="24"/>
          <w:szCs w:val="24"/>
          <w:rtl/>
        </w:rPr>
        <w:t xml:space="preserve"> (</w:t>
      </w:r>
      <w:r>
        <w:rPr>
          <w:rFonts w:ascii="Lotus Linotype" w:hAnsi="Lotus Linotype" w:cs="Lotus Linotype" w:hint="cs"/>
          <w:sz w:val="24"/>
          <w:szCs w:val="24"/>
          <w:rtl/>
        </w:rPr>
        <w:t xml:space="preserve"> </w:t>
      </w:r>
      <w:r w:rsidRPr="006B331E">
        <w:rPr>
          <w:rFonts w:ascii="Lotus Linotype" w:hAnsi="Lotus Linotype" w:cs="Lotus Linotype"/>
          <w:sz w:val="24"/>
          <w:szCs w:val="24"/>
          <w:rtl/>
        </w:rPr>
        <w:t>433</w:t>
      </w:r>
      <w:r>
        <w:rPr>
          <w:rFonts w:ascii="Lotus Linotype" w:hAnsi="Lotus Linotype" w:cs="Lotus Linotype" w:hint="cs"/>
          <w:sz w:val="24"/>
          <w:szCs w:val="24"/>
          <w:rtl/>
        </w:rPr>
        <w:t>-</w:t>
      </w:r>
      <w:r w:rsidRPr="009B3009">
        <w:rPr>
          <w:rFonts w:ascii="Lotus Linotype" w:hAnsi="Lotus Linotype" w:cs="Lotus Linotype" w:hint="eastAsia"/>
          <w:sz w:val="24"/>
          <w:szCs w:val="24"/>
          <w:rtl/>
        </w:rPr>
        <w:t>رواية</w:t>
      </w:r>
      <w:r w:rsidRPr="009B3009">
        <w:rPr>
          <w:rFonts w:ascii="Lotus Linotype" w:hAnsi="Lotus Linotype" w:cs="Lotus Linotype"/>
          <w:sz w:val="24"/>
          <w:szCs w:val="24"/>
          <w:rtl/>
        </w:rPr>
        <w:t xml:space="preserve"> </w:t>
      </w:r>
      <w:r w:rsidRPr="009B3009">
        <w:rPr>
          <w:rFonts w:ascii="Lotus Linotype" w:hAnsi="Lotus Linotype" w:cs="Lotus Linotype" w:hint="eastAsia"/>
          <w:sz w:val="24"/>
          <w:szCs w:val="24"/>
          <w:rtl/>
        </w:rPr>
        <w:t>ابن</w:t>
      </w:r>
      <w:r w:rsidRPr="009B3009">
        <w:rPr>
          <w:rFonts w:ascii="Lotus Linotype" w:hAnsi="Lotus Linotype" w:cs="Lotus Linotype"/>
          <w:sz w:val="24"/>
          <w:szCs w:val="24"/>
          <w:rtl/>
        </w:rPr>
        <w:t xml:space="preserve"> </w:t>
      </w:r>
      <w:r w:rsidRPr="009B3009">
        <w:rPr>
          <w:rFonts w:ascii="Lotus Linotype" w:hAnsi="Lotus Linotype" w:cs="Lotus Linotype" w:hint="eastAsia"/>
          <w:sz w:val="24"/>
          <w:szCs w:val="24"/>
          <w:rtl/>
        </w:rPr>
        <w:t>يحيى</w:t>
      </w:r>
      <w:r w:rsidRPr="009B3009">
        <w:rPr>
          <w:rFonts w:ascii="Lotus Linotype" w:hAnsi="Lotus Linotype" w:cs="Lotus Linotype"/>
          <w:sz w:val="24"/>
          <w:szCs w:val="24"/>
          <w:rtl/>
        </w:rPr>
        <w:t xml:space="preserve"> </w:t>
      </w:r>
      <w:r w:rsidRPr="009B3009">
        <w:rPr>
          <w:rFonts w:ascii="Lotus Linotype" w:hAnsi="Lotus Linotype" w:cs="Lotus Linotype" w:hint="eastAsia"/>
          <w:sz w:val="24"/>
          <w:szCs w:val="24"/>
          <w:rtl/>
        </w:rPr>
        <w:t>البيع</w:t>
      </w:r>
      <w:r w:rsidRPr="006B331E">
        <w:rPr>
          <w:rFonts w:ascii="Lotus Linotype" w:hAnsi="Lotus Linotype" w:cs="Lotus Linotype"/>
          <w:sz w:val="24"/>
          <w:szCs w:val="24"/>
          <w:rtl/>
        </w:rPr>
        <w:t>)</w:t>
      </w:r>
      <w:r w:rsidRPr="006B331E">
        <w:rPr>
          <w:rFonts w:ascii="Lotus Linotype" w:hAnsi="Lotus Linotype" w:cs="Lotus Linotype" w:hint="eastAsia"/>
          <w:sz w:val="24"/>
          <w:szCs w:val="24"/>
          <w:rtl/>
        </w:rPr>
        <w:t>،</w:t>
      </w:r>
      <w:r w:rsidRPr="006B331E">
        <w:rPr>
          <w:rFonts w:ascii="Lotus Linotype" w:hAnsi="Lotus Linotype" w:cs="Lotus Linotype"/>
          <w:sz w:val="24"/>
          <w:szCs w:val="24"/>
          <w:rtl/>
        </w:rPr>
        <w:t xml:space="preserve"> </w:t>
      </w:r>
      <w:r w:rsidRPr="006B331E">
        <w:rPr>
          <w:rFonts w:ascii="Lotus Linotype" w:hAnsi="Lotus Linotype" w:cs="Lotus Linotype" w:hint="eastAsia"/>
          <w:sz w:val="24"/>
          <w:szCs w:val="24"/>
          <w:rtl/>
        </w:rPr>
        <w:t>والبغوي</w:t>
      </w:r>
      <w:r w:rsidRPr="006B331E">
        <w:rPr>
          <w:rFonts w:ascii="Lotus Linotype" w:hAnsi="Lotus Linotype" w:cs="Lotus Linotype"/>
          <w:sz w:val="24"/>
          <w:szCs w:val="24"/>
          <w:rtl/>
        </w:rPr>
        <w:t xml:space="preserve"> (1385)</w:t>
      </w:r>
      <w:r>
        <w:rPr>
          <w:rFonts w:ascii="Lotus Linotype" w:hAnsi="Lotus Linotype" w:cs="Lotus Linotype" w:hint="cs"/>
          <w:sz w:val="24"/>
          <w:szCs w:val="24"/>
          <w:rtl/>
        </w:rPr>
        <w:t xml:space="preserve">. </w:t>
      </w:r>
    </w:p>
    <w:p w:rsidR="00D67F5A" w:rsidRDefault="00D67F5A" w:rsidP="00BE37BE">
      <w:pPr>
        <w:pStyle w:val="FootnoteText"/>
        <w:widowControl w:val="0"/>
        <w:ind w:left="454" w:hanging="454"/>
        <w:jc w:val="both"/>
        <w:rPr>
          <w:rFonts w:ascii="Lotus Linotype" w:hAnsi="Lotus Linotype" w:cs="Lotus Linotype"/>
          <w:sz w:val="24"/>
          <w:szCs w:val="24"/>
          <w:rtl/>
        </w:rPr>
      </w:pPr>
      <w:r w:rsidRPr="006B331E">
        <w:rPr>
          <w:rFonts w:ascii="Lotus Linotype" w:hAnsi="Lotus Linotype" w:cs="Lotus Linotype" w:hint="eastAsia"/>
          <w:sz w:val="24"/>
          <w:szCs w:val="24"/>
          <w:rtl/>
        </w:rPr>
        <w:t>وتابعهما</w:t>
      </w:r>
      <w:r w:rsidRPr="006B331E">
        <w:rPr>
          <w:rFonts w:ascii="Lotus Linotype" w:hAnsi="Lotus Linotype" w:cs="Lotus Linotype"/>
          <w:sz w:val="24"/>
          <w:szCs w:val="24"/>
          <w:rtl/>
        </w:rPr>
        <w:t xml:space="preserve"> </w:t>
      </w:r>
      <w:r w:rsidRPr="006B331E">
        <w:rPr>
          <w:rFonts w:ascii="Lotus Linotype" w:hAnsi="Lotus Linotype" w:cs="Lotus Linotype" w:hint="eastAsia"/>
          <w:sz w:val="24"/>
          <w:szCs w:val="24"/>
          <w:rtl/>
        </w:rPr>
        <w:t>سليمان</w:t>
      </w:r>
      <w:r w:rsidRPr="006B331E">
        <w:rPr>
          <w:rFonts w:ascii="Lotus Linotype" w:hAnsi="Lotus Linotype" w:cs="Lotus Linotype"/>
          <w:sz w:val="24"/>
          <w:szCs w:val="24"/>
          <w:rtl/>
        </w:rPr>
        <w:t xml:space="preserve"> </w:t>
      </w:r>
      <w:r w:rsidRPr="006B331E">
        <w:rPr>
          <w:rFonts w:ascii="Lotus Linotype" w:hAnsi="Lotus Linotype" w:cs="Lotus Linotype" w:hint="eastAsia"/>
          <w:sz w:val="24"/>
          <w:szCs w:val="24"/>
          <w:rtl/>
        </w:rPr>
        <w:t>التيمي</w:t>
      </w:r>
      <w:r w:rsidRPr="006B331E">
        <w:rPr>
          <w:rFonts w:ascii="Lotus Linotype" w:hAnsi="Lotus Linotype" w:cs="Lotus Linotype"/>
          <w:sz w:val="24"/>
          <w:szCs w:val="24"/>
          <w:rtl/>
        </w:rPr>
        <w:t xml:space="preserve"> </w:t>
      </w:r>
      <w:r w:rsidRPr="006B331E">
        <w:rPr>
          <w:rFonts w:ascii="Lotus Linotype" w:hAnsi="Lotus Linotype" w:cs="Lotus Linotype" w:hint="eastAsia"/>
          <w:sz w:val="24"/>
          <w:szCs w:val="24"/>
          <w:rtl/>
        </w:rPr>
        <w:t>من</w:t>
      </w:r>
      <w:r w:rsidRPr="006B331E">
        <w:rPr>
          <w:rFonts w:ascii="Lotus Linotype" w:hAnsi="Lotus Linotype" w:cs="Lotus Linotype"/>
          <w:sz w:val="24"/>
          <w:szCs w:val="24"/>
          <w:rtl/>
        </w:rPr>
        <w:t xml:space="preserve"> </w:t>
      </w:r>
      <w:r w:rsidRPr="006B331E">
        <w:rPr>
          <w:rFonts w:ascii="Lotus Linotype" w:hAnsi="Lotus Linotype" w:cs="Lotus Linotype" w:hint="eastAsia"/>
          <w:sz w:val="24"/>
          <w:szCs w:val="24"/>
          <w:rtl/>
        </w:rPr>
        <w:t>رواية</w:t>
      </w:r>
      <w:r w:rsidRPr="006B331E">
        <w:rPr>
          <w:rFonts w:ascii="Lotus Linotype" w:hAnsi="Lotus Linotype" w:cs="Lotus Linotype"/>
          <w:sz w:val="24"/>
          <w:szCs w:val="24"/>
          <w:rtl/>
        </w:rPr>
        <w:t xml:space="preserve"> </w:t>
      </w:r>
      <w:r w:rsidRPr="006B331E">
        <w:rPr>
          <w:rFonts w:ascii="Lotus Linotype" w:hAnsi="Lotus Linotype" w:cs="Lotus Linotype" w:hint="eastAsia"/>
          <w:sz w:val="24"/>
          <w:szCs w:val="24"/>
          <w:rtl/>
        </w:rPr>
        <w:t>محمد</w:t>
      </w:r>
      <w:r w:rsidRPr="006B331E">
        <w:rPr>
          <w:rFonts w:ascii="Lotus Linotype" w:hAnsi="Lotus Linotype" w:cs="Lotus Linotype"/>
          <w:sz w:val="24"/>
          <w:szCs w:val="24"/>
          <w:rtl/>
        </w:rPr>
        <w:t xml:space="preserve"> </w:t>
      </w:r>
      <w:r w:rsidRPr="006B331E">
        <w:rPr>
          <w:rFonts w:ascii="Lotus Linotype" w:hAnsi="Lotus Linotype" w:cs="Lotus Linotype" w:hint="eastAsia"/>
          <w:sz w:val="24"/>
          <w:szCs w:val="24"/>
          <w:rtl/>
        </w:rPr>
        <w:t>بن</w:t>
      </w:r>
      <w:r w:rsidRPr="006B331E">
        <w:rPr>
          <w:rFonts w:ascii="Lotus Linotype" w:hAnsi="Lotus Linotype" w:cs="Lotus Linotype"/>
          <w:sz w:val="24"/>
          <w:szCs w:val="24"/>
          <w:rtl/>
        </w:rPr>
        <w:t xml:space="preserve"> </w:t>
      </w:r>
      <w:r w:rsidRPr="006B331E">
        <w:rPr>
          <w:rFonts w:ascii="Lotus Linotype" w:hAnsi="Lotus Linotype" w:cs="Lotus Linotype" w:hint="eastAsia"/>
          <w:sz w:val="24"/>
          <w:szCs w:val="24"/>
          <w:rtl/>
        </w:rPr>
        <w:t>الزبرقان</w:t>
      </w:r>
      <w:r w:rsidRPr="006B331E">
        <w:rPr>
          <w:rFonts w:ascii="Lotus Linotype" w:hAnsi="Lotus Linotype" w:cs="Lotus Linotype"/>
          <w:sz w:val="24"/>
          <w:szCs w:val="24"/>
          <w:rtl/>
        </w:rPr>
        <w:t xml:space="preserve"> </w:t>
      </w:r>
      <w:r w:rsidRPr="006B331E">
        <w:rPr>
          <w:rFonts w:ascii="Lotus Linotype" w:hAnsi="Lotus Linotype" w:cs="Lotus Linotype" w:hint="eastAsia"/>
          <w:sz w:val="24"/>
          <w:szCs w:val="24"/>
          <w:rtl/>
        </w:rPr>
        <w:t>عنه</w:t>
      </w:r>
      <w:r w:rsidRPr="006B331E">
        <w:rPr>
          <w:rFonts w:ascii="Lotus Linotype" w:hAnsi="Lotus Linotype" w:cs="Lotus Linotype"/>
          <w:sz w:val="24"/>
          <w:szCs w:val="24"/>
          <w:rtl/>
        </w:rPr>
        <w:t xml:space="preserve"> -</w:t>
      </w:r>
      <w:r w:rsidRPr="006B331E">
        <w:rPr>
          <w:rFonts w:ascii="Lotus Linotype" w:hAnsi="Lotus Linotype" w:cs="Lotus Linotype" w:hint="eastAsia"/>
          <w:sz w:val="24"/>
          <w:szCs w:val="24"/>
          <w:rtl/>
        </w:rPr>
        <w:t>وابن</w:t>
      </w:r>
      <w:r w:rsidRPr="006B331E">
        <w:rPr>
          <w:rFonts w:ascii="Lotus Linotype" w:hAnsi="Lotus Linotype" w:cs="Lotus Linotype"/>
          <w:sz w:val="24"/>
          <w:szCs w:val="24"/>
          <w:rtl/>
        </w:rPr>
        <w:t xml:space="preserve"> </w:t>
      </w:r>
      <w:r w:rsidRPr="006B331E">
        <w:rPr>
          <w:rFonts w:ascii="Lotus Linotype" w:hAnsi="Lotus Linotype" w:cs="Lotus Linotype" w:hint="eastAsia"/>
          <w:sz w:val="24"/>
          <w:szCs w:val="24"/>
          <w:rtl/>
        </w:rPr>
        <w:t>الزبرقان</w:t>
      </w:r>
      <w:r w:rsidRPr="006B331E">
        <w:rPr>
          <w:rFonts w:ascii="Lotus Linotype" w:hAnsi="Lotus Linotype" w:cs="Lotus Linotype"/>
          <w:sz w:val="24"/>
          <w:szCs w:val="24"/>
          <w:rtl/>
        </w:rPr>
        <w:t xml:space="preserve"> </w:t>
      </w:r>
      <w:r w:rsidRPr="006B331E">
        <w:rPr>
          <w:rFonts w:ascii="Lotus Linotype" w:hAnsi="Lotus Linotype" w:cs="Lotus Linotype" w:hint="eastAsia"/>
          <w:sz w:val="24"/>
          <w:szCs w:val="24"/>
          <w:rtl/>
        </w:rPr>
        <w:t>صدوق</w:t>
      </w:r>
      <w:r w:rsidRPr="006B331E">
        <w:rPr>
          <w:rFonts w:ascii="Lotus Linotype" w:hAnsi="Lotus Linotype" w:cs="Lotus Linotype"/>
          <w:sz w:val="24"/>
          <w:szCs w:val="24"/>
          <w:rtl/>
        </w:rPr>
        <w:t xml:space="preserve"> </w:t>
      </w:r>
      <w:r w:rsidRPr="006B331E">
        <w:rPr>
          <w:rFonts w:ascii="Lotus Linotype" w:hAnsi="Lotus Linotype" w:cs="Lotus Linotype" w:hint="eastAsia"/>
          <w:sz w:val="24"/>
          <w:szCs w:val="24"/>
          <w:rtl/>
        </w:rPr>
        <w:t>ربما</w:t>
      </w:r>
      <w:r w:rsidRPr="006B331E">
        <w:rPr>
          <w:rFonts w:ascii="Lotus Linotype" w:hAnsi="Lotus Linotype" w:cs="Lotus Linotype"/>
          <w:sz w:val="24"/>
          <w:szCs w:val="24"/>
          <w:rtl/>
        </w:rPr>
        <w:t xml:space="preserve"> </w:t>
      </w:r>
      <w:r w:rsidRPr="006B331E">
        <w:rPr>
          <w:rFonts w:ascii="Lotus Linotype" w:hAnsi="Lotus Linotype" w:cs="Lotus Linotype" w:hint="eastAsia"/>
          <w:sz w:val="24"/>
          <w:szCs w:val="24"/>
          <w:rtl/>
        </w:rPr>
        <w:t>وهم</w:t>
      </w:r>
      <w:r w:rsidRPr="006B331E">
        <w:rPr>
          <w:rFonts w:ascii="Lotus Linotype" w:hAnsi="Lotus Linotype" w:cs="Lotus Linotype"/>
          <w:sz w:val="24"/>
          <w:szCs w:val="24"/>
          <w:rtl/>
        </w:rPr>
        <w:t xml:space="preserve">- </w:t>
      </w:r>
      <w:r w:rsidRPr="006B331E">
        <w:rPr>
          <w:rFonts w:ascii="Lotus Linotype" w:hAnsi="Lotus Linotype" w:cs="Lotus Linotype" w:hint="eastAsia"/>
          <w:sz w:val="24"/>
          <w:szCs w:val="24"/>
          <w:rtl/>
        </w:rPr>
        <w:t>أخرجه</w:t>
      </w:r>
      <w:r w:rsidRPr="006B331E">
        <w:rPr>
          <w:rFonts w:ascii="Lotus Linotype" w:hAnsi="Lotus Linotype" w:cs="Lotus Linotype"/>
          <w:sz w:val="24"/>
          <w:szCs w:val="24"/>
          <w:rtl/>
        </w:rPr>
        <w:t xml:space="preserve"> </w:t>
      </w:r>
      <w:r w:rsidRPr="006B331E">
        <w:rPr>
          <w:rFonts w:ascii="Lotus Linotype" w:hAnsi="Lotus Linotype" w:cs="Lotus Linotype" w:hint="eastAsia"/>
          <w:sz w:val="24"/>
          <w:szCs w:val="24"/>
          <w:rtl/>
        </w:rPr>
        <w:t>ابن</w:t>
      </w:r>
      <w:r w:rsidRPr="006B331E">
        <w:rPr>
          <w:rFonts w:ascii="Lotus Linotype" w:hAnsi="Lotus Linotype" w:cs="Lotus Linotype"/>
          <w:sz w:val="24"/>
          <w:szCs w:val="24"/>
          <w:rtl/>
        </w:rPr>
        <w:t xml:space="preserve"> </w:t>
      </w:r>
      <w:r w:rsidRPr="006B331E">
        <w:rPr>
          <w:rFonts w:ascii="Lotus Linotype" w:hAnsi="Lotus Linotype" w:cs="Lotus Linotype" w:hint="eastAsia"/>
          <w:sz w:val="24"/>
          <w:szCs w:val="24"/>
          <w:rtl/>
        </w:rPr>
        <w:t>حبان</w:t>
      </w:r>
      <w:r w:rsidRPr="006B331E">
        <w:rPr>
          <w:rFonts w:ascii="Lotus Linotype" w:hAnsi="Lotus Linotype" w:cs="Lotus Linotype"/>
          <w:sz w:val="24"/>
          <w:szCs w:val="24"/>
          <w:rtl/>
        </w:rPr>
        <w:t xml:space="preserve"> (880)</w:t>
      </w:r>
      <w:r w:rsidRPr="006B331E">
        <w:rPr>
          <w:rFonts w:ascii="Lotus Linotype" w:hAnsi="Lotus Linotype" w:cs="Lotus Linotype" w:hint="eastAsia"/>
          <w:sz w:val="24"/>
          <w:szCs w:val="24"/>
          <w:rtl/>
        </w:rPr>
        <w:t>،</w:t>
      </w:r>
      <w:r w:rsidRPr="006B331E">
        <w:rPr>
          <w:rFonts w:ascii="Lotus Linotype" w:hAnsi="Lotus Linotype" w:cs="Lotus Linotype"/>
          <w:sz w:val="24"/>
          <w:szCs w:val="24"/>
          <w:rtl/>
        </w:rPr>
        <w:t xml:space="preserve"> </w:t>
      </w:r>
      <w:r w:rsidRPr="006B331E">
        <w:rPr>
          <w:rFonts w:ascii="Lotus Linotype" w:hAnsi="Lotus Linotype" w:cs="Lotus Linotype" w:hint="eastAsia"/>
          <w:sz w:val="24"/>
          <w:szCs w:val="24"/>
          <w:rtl/>
        </w:rPr>
        <w:t>والطبراني</w:t>
      </w:r>
      <w:r w:rsidRPr="006B331E">
        <w:rPr>
          <w:rFonts w:ascii="Lotus Linotype" w:hAnsi="Lotus Linotype" w:cs="Lotus Linotype"/>
          <w:sz w:val="24"/>
          <w:szCs w:val="24"/>
          <w:rtl/>
        </w:rPr>
        <w:t xml:space="preserve"> </w:t>
      </w:r>
      <w:r w:rsidRPr="006B331E">
        <w:rPr>
          <w:rFonts w:ascii="Lotus Linotype" w:hAnsi="Lotus Linotype" w:cs="Lotus Linotype" w:hint="eastAsia"/>
          <w:sz w:val="24"/>
          <w:szCs w:val="24"/>
          <w:rtl/>
        </w:rPr>
        <w:t>في</w:t>
      </w:r>
      <w:r w:rsidRPr="006B331E">
        <w:rPr>
          <w:rFonts w:ascii="Lotus Linotype" w:hAnsi="Lotus Linotype" w:cs="Lotus Linotype"/>
          <w:sz w:val="24"/>
          <w:szCs w:val="24"/>
          <w:rtl/>
        </w:rPr>
        <w:t xml:space="preserve"> «</w:t>
      </w:r>
      <w:r w:rsidRPr="006B331E">
        <w:rPr>
          <w:rFonts w:ascii="Lotus Linotype" w:hAnsi="Lotus Linotype" w:cs="Lotus Linotype" w:hint="eastAsia"/>
          <w:sz w:val="24"/>
          <w:szCs w:val="24"/>
          <w:rtl/>
        </w:rPr>
        <w:t>الكبير»</w:t>
      </w:r>
      <w:r w:rsidRPr="006B331E">
        <w:rPr>
          <w:rFonts w:ascii="Lotus Linotype" w:hAnsi="Lotus Linotype" w:cs="Lotus Linotype"/>
          <w:sz w:val="24"/>
          <w:szCs w:val="24"/>
          <w:rtl/>
        </w:rPr>
        <w:t xml:space="preserve"> (6130)</w:t>
      </w:r>
      <w:r w:rsidRPr="006B331E">
        <w:rPr>
          <w:rFonts w:ascii="Lotus Linotype" w:hAnsi="Lotus Linotype" w:cs="Lotus Linotype" w:hint="eastAsia"/>
          <w:sz w:val="24"/>
          <w:szCs w:val="24"/>
          <w:rtl/>
        </w:rPr>
        <w:t>،</w:t>
      </w:r>
      <w:r w:rsidRPr="006B331E">
        <w:rPr>
          <w:rFonts w:ascii="Lotus Linotype" w:hAnsi="Lotus Linotype" w:cs="Lotus Linotype"/>
          <w:sz w:val="24"/>
          <w:szCs w:val="24"/>
          <w:rtl/>
        </w:rPr>
        <w:t xml:space="preserve"> </w:t>
      </w:r>
      <w:r w:rsidRPr="006B331E">
        <w:rPr>
          <w:rFonts w:ascii="Lotus Linotype" w:hAnsi="Lotus Linotype" w:cs="Lotus Linotype" w:hint="eastAsia"/>
          <w:sz w:val="24"/>
          <w:szCs w:val="24"/>
          <w:rtl/>
        </w:rPr>
        <w:t>والحاكم</w:t>
      </w:r>
      <w:r w:rsidRPr="006B331E">
        <w:rPr>
          <w:rFonts w:ascii="Lotus Linotype" w:hAnsi="Lotus Linotype" w:cs="Lotus Linotype"/>
          <w:sz w:val="24"/>
          <w:szCs w:val="24"/>
          <w:rtl/>
        </w:rPr>
        <w:t xml:space="preserve"> </w:t>
      </w:r>
      <w:r>
        <w:rPr>
          <w:rFonts w:ascii="Lotus Linotype" w:hAnsi="Lotus Linotype" w:cs="Lotus Linotype" w:hint="cs"/>
          <w:sz w:val="24"/>
          <w:szCs w:val="24"/>
          <w:rtl/>
        </w:rPr>
        <w:t>(</w:t>
      </w:r>
      <w:r w:rsidRPr="00162367">
        <w:rPr>
          <w:rFonts w:ascii="Lotus Linotype" w:hAnsi="Lotus Linotype" w:cs="Lotus Linotype"/>
          <w:sz w:val="24"/>
          <w:szCs w:val="24"/>
          <w:rtl/>
        </w:rPr>
        <w:t>1962</w:t>
      </w:r>
      <w:r>
        <w:rPr>
          <w:rFonts w:ascii="Lotus Linotype" w:hAnsi="Lotus Linotype" w:cs="Lotus Linotype" w:hint="cs"/>
          <w:sz w:val="24"/>
          <w:szCs w:val="24"/>
          <w:rtl/>
        </w:rPr>
        <w:t xml:space="preserve">). </w:t>
      </w:r>
    </w:p>
    <w:p w:rsidR="00D67F5A" w:rsidRDefault="00D67F5A" w:rsidP="00BE37BE">
      <w:pPr>
        <w:pStyle w:val="FootnoteText"/>
        <w:widowControl w:val="0"/>
        <w:ind w:left="454" w:hanging="454"/>
        <w:jc w:val="both"/>
        <w:rPr>
          <w:rFonts w:ascii="Lotus Linotype" w:hAnsi="Lotus Linotype" w:cs="Lotus Linotype"/>
          <w:sz w:val="24"/>
          <w:szCs w:val="24"/>
          <w:rtl/>
        </w:rPr>
      </w:pPr>
      <w:r>
        <w:rPr>
          <w:rFonts w:ascii="Lotus Linotype" w:hAnsi="Lotus Linotype" w:cs="Lotus Linotype" w:hint="cs"/>
          <w:sz w:val="24"/>
          <w:szCs w:val="24"/>
          <w:rtl/>
        </w:rPr>
        <w:t xml:space="preserve">وخالفه يزيد بن هارون، فرواه عن </w:t>
      </w:r>
      <w:r w:rsidRPr="008B54D2">
        <w:rPr>
          <w:rFonts w:ascii="Lotus Linotype" w:hAnsi="Lotus Linotype" w:cs="Lotus Linotype" w:hint="eastAsia"/>
          <w:sz w:val="24"/>
          <w:szCs w:val="24"/>
          <w:rtl/>
        </w:rPr>
        <w:t>سليمان</w:t>
      </w:r>
      <w:r w:rsidRPr="008B54D2">
        <w:rPr>
          <w:rFonts w:ascii="Lotus Linotype" w:hAnsi="Lotus Linotype" w:cs="Lotus Linotype"/>
          <w:sz w:val="24"/>
          <w:szCs w:val="24"/>
          <w:rtl/>
        </w:rPr>
        <w:t xml:space="preserve"> </w:t>
      </w:r>
      <w:r w:rsidRPr="008B54D2">
        <w:rPr>
          <w:rFonts w:ascii="Lotus Linotype" w:hAnsi="Lotus Linotype" w:cs="Lotus Linotype" w:hint="eastAsia"/>
          <w:sz w:val="24"/>
          <w:szCs w:val="24"/>
          <w:rtl/>
        </w:rPr>
        <w:t>التيمي،</w:t>
      </w:r>
      <w:r w:rsidRPr="008B54D2">
        <w:rPr>
          <w:rFonts w:ascii="Lotus Linotype" w:hAnsi="Lotus Linotype" w:cs="Lotus Linotype"/>
          <w:sz w:val="24"/>
          <w:szCs w:val="24"/>
          <w:rtl/>
        </w:rPr>
        <w:t xml:space="preserve"> </w:t>
      </w:r>
      <w:r w:rsidRPr="008B54D2">
        <w:rPr>
          <w:rFonts w:ascii="Lotus Linotype" w:hAnsi="Lotus Linotype" w:cs="Lotus Linotype" w:hint="eastAsia"/>
          <w:sz w:val="24"/>
          <w:szCs w:val="24"/>
          <w:rtl/>
        </w:rPr>
        <w:t>عن</w:t>
      </w:r>
      <w:r w:rsidRPr="008B54D2">
        <w:rPr>
          <w:rFonts w:ascii="Lotus Linotype" w:hAnsi="Lotus Linotype" w:cs="Lotus Linotype"/>
          <w:sz w:val="24"/>
          <w:szCs w:val="24"/>
          <w:rtl/>
        </w:rPr>
        <w:t xml:space="preserve"> </w:t>
      </w:r>
      <w:r w:rsidRPr="008B54D2">
        <w:rPr>
          <w:rFonts w:ascii="Lotus Linotype" w:hAnsi="Lotus Linotype" w:cs="Lotus Linotype" w:hint="eastAsia"/>
          <w:sz w:val="24"/>
          <w:szCs w:val="24"/>
          <w:rtl/>
        </w:rPr>
        <w:t>أبي</w:t>
      </w:r>
      <w:r w:rsidRPr="008B54D2">
        <w:rPr>
          <w:rFonts w:ascii="Lotus Linotype" w:hAnsi="Lotus Linotype" w:cs="Lotus Linotype"/>
          <w:sz w:val="24"/>
          <w:szCs w:val="24"/>
          <w:rtl/>
        </w:rPr>
        <w:t xml:space="preserve"> </w:t>
      </w:r>
      <w:r w:rsidRPr="008B54D2">
        <w:rPr>
          <w:rFonts w:ascii="Lotus Linotype" w:hAnsi="Lotus Linotype" w:cs="Lotus Linotype" w:hint="eastAsia"/>
          <w:sz w:val="24"/>
          <w:szCs w:val="24"/>
          <w:rtl/>
        </w:rPr>
        <w:t>عثمان</w:t>
      </w:r>
      <w:r w:rsidRPr="008B54D2">
        <w:rPr>
          <w:rFonts w:ascii="Lotus Linotype" w:hAnsi="Lotus Linotype" w:cs="Lotus Linotype"/>
          <w:sz w:val="24"/>
          <w:szCs w:val="24"/>
          <w:rtl/>
        </w:rPr>
        <w:t xml:space="preserve"> </w:t>
      </w:r>
      <w:r w:rsidRPr="008B54D2">
        <w:rPr>
          <w:rFonts w:ascii="Lotus Linotype" w:hAnsi="Lotus Linotype" w:cs="Lotus Linotype" w:hint="eastAsia"/>
          <w:sz w:val="24"/>
          <w:szCs w:val="24"/>
          <w:rtl/>
        </w:rPr>
        <w:t>النهدي،</w:t>
      </w:r>
      <w:r w:rsidRPr="008B54D2">
        <w:rPr>
          <w:rFonts w:ascii="Lotus Linotype" w:hAnsi="Lotus Linotype" w:cs="Lotus Linotype"/>
          <w:sz w:val="24"/>
          <w:szCs w:val="24"/>
          <w:rtl/>
        </w:rPr>
        <w:t xml:space="preserve"> </w:t>
      </w:r>
      <w:r w:rsidRPr="008B54D2">
        <w:rPr>
          <w:rFonts w:ascii="Lotus Linotype" w:hAnsi="Lotus Linotype" w:cs="Lotus Linotype" w:hint="eastAsia"/>
          <w:sz w:val="24"/>
          <w:szCs w:val="24"/>
          <w:rtl/>
        </w:rPr>
        <w:t>عن</w:t>
      </w:r>
      <w:r w:rsidRPr="008B54D2">
        <w:rPr>
          <w:rFonts w:ascii="Lotus Linotype" w:hAnsi="Lotus Linotype" w:cs="Lotus Linotype"/>
          <w:sz w:val="24"/>
          <w:szCs w:val="24"/>
          <w:rtl/>
        </w:rPr>
        <w:t xml:space="preserve"> </w:t>
      </w:r>
      <w:r w:rsidRPr="008B54D2">
        <w:rPr>
          <w:rFonts w:ascii="Lotus Linotype" w:hAnsi="Lotus Linotype" w:cs="Lotus Linotype" w:hint="eastAsia"/>
          <w:sz w:val="24"/>
          <w:szCs w:val="24"/>
          <w:rtl/>
        </w:rPr>
        <w:t>سلمان</w:t>
      </w:r>
      <w:r>
        <w:rPr>
          <w:rFonts w:ascii="Lotus Linotype" w:hAnsi="Lotus Linotype" w:cs="Lotus Linotype" w:hint="cs"/>
          <w:sz w:val="24"/>
          <w:szCs w:val="24"/>
          <w:rtl/>
        </w:rPr>
        <w:t xml:space="preserve"> موقوفًا. أخرجه أحمد (</w:t>
      </w:r>
      <w:r w:rsidRPr="008B54D2">
        <w:rPr>
          <w:rFonts w:ascii="Lotus Linotype" w:hAnsi="Lotus Linotype" w:cs="Lotus Linotype"/>
          <w:sz w:val="24"/>
          <w:szCs w:val="24"/>
          <w:rtl/>
        </w:rPr>
        <w:t>23714</w:t>
      </w:r>
      <w:r>
        <w:rPr>
          <w:rFonts w:ascii="Lotus Linotype" w:hAnsi="Lotus Linotype" w:cs="Lotus Linotype" w:hint="cs"/>
          <w:sz w:val="24"/>
          <w:szCs w:val="24"/>
          <w:rtl/>
        </w:rPr>
        <w:t>)، والحاكم (</w:t>
      </w:r>
      <w:r w:rsidRPr="00602841">
        <w:rPr>
          <w:rFonts w:ascii="Lotus Linotype" w:hAnsi="Lotus Linotype" w:cs="Lotus Linotype"/>
          <w:sz w:val="24"/>
          <w:szCs w:val="24"/>
          <w:rtl/>
        </w:rPr>
        <w:t>1830</w:t>
      </w:r>
      <w:r>
        <w:rPr>
          <w:rFonts w:ascii="Lotus Linotype" w:hAnsi="Lotus Linotype" w:cs="Lotus Linotype" w:hint="cs"/>
          <w:sz w:val="24"/>
          <w:szCs w:val="24"/>
          <w:rtl/>
        </w:rPr>
        <w:t>).</w:t>
      </w:r>
    </w:p>
    <w:p w:rsidR="00D67F5A" w:rsidRDefault="00D67F5A" w:rsidP="00BE37BE">
      <w:pPr>
        <w:pStyle w:val="FootnoteText"/>
        <w:widowControl w:val="0"/>
        <w:ind w:left="454" w:hanging="454"/>
        <w:jc w:val="both"/>
        <w:rPr>
          <w:rFonts w:ascii="Lotus Linotype" w:hAnsi="Lotus Linotype" w:cs="Lotus Linotype"/>
          <w:sz w:val="24"/>
          <w:szCs w:val="24"/>
          <w:rtl/>
        </w:rPr>
      </w:pPr>
      <w:r>
        <w:rPr>
          <w:rFonts w:ascii="Lotus Linotype" w:hAnsi="Lotus Linotype" w:cs="Lotus Linotype" w:hint="cs"/>
          <w:sz w:val="24"/>
          <w:szCs w:val="24"/>
          <w:rtl/>
        </w:rPr>
        <w:t>وتابعه: يحيى بن سعيد عند أحمد في الزهد (ص</w:t>
      </w:r>
      <w:r w:rsidRPr="0081552B">
        <w:rPr>
          <w:rFonts w:ascii="Lotus Linotype" w:hAnsi="Lotus Linotype" w:cs="Lotus Linotype"/>
          <w:sz w:val="24"/>
          <w:szCs w:val="24"/>
          <w:rtl/>
        </w:rPr>
        <w:t>821</w:t>
      </w:r>
      <w:r>
        <w:rPr>
          <w:rFonts w:ascii="Lotus Linotype" w:hAnsi="Lotus Linotype" w:cs="Lotus Linotype" w:hint="cs"/>
          <w:sz w:val="24"/>
          <w:szCs w:val="24"/>
          <w:rtl/>
        </w:rPr>
        <w:t>)، ومعاذ بن معاذ عند ابن أبي شيبة (</w:t>
      </w:r>
      <w:r w:rsidRPr="004A446B">
        <w:rPr>
          <w:rFonts w:ascii="Lotus Linotype" w:hAnsi="Lotus Linotype" w:cs="Lotus Linotype"/>
          <w:sz w:val="24"/>
          <w:szCs w:val="24"/>
          <w:rtl/>
        </w:rPr>
        <w:t>29555</w:t>
      </w:r>
      <w:r>
        <w:rPr>
          <w:rFonts w:ascii="Lotus Linotype" w:hAnsi="Lotus Linotype" w:cs="Lotus Linotype" w:hint="cs"/>
          <w:sz w:val="24"/>
          <w:szCs w:val="24"/>
          <w:rtl/>
        </w:rPr>
        <w:t>) كلاهما، عن سليمان التيمي، به موقوفًا.</w:t>
      </w:r>
    </w:p>
    <w:p w:rsidR="00D67F5A" w:rsidRPr="006B0BF0" w:rsidRDefault="00D67F5A" w:rsidP="00BE37BE">
      <w:pPr>
        <w:pStyle w:val="FootnoteText"/>
        <w:widowControl w:val="0"/>
        <w:ind w:left="454" w:hanging="454"/>
        <w:jc w:val="both"/>
        <w:rPr>
          <w:rFonts w:ascii="Lotus Linotype" w:hAnsi="Lotus Linotype" w:cs="Lotus Linotype"/>
          <w:sz w:val="24"/>
          <w:szCs w:val="24"/>
          <w:rtl/>
        </w:rPr>
      </w:pPr>
      <w:r>
        <w:rPr>
          <w:rFonts w:ascii="Lotus Linotype" w:hAnsi="Lotus Linotype" w:cs="Lotus Linotype" w:hint="cs"/>
          <w:sz w:val="24"/>
          <w:szCs w:val="24"/>
          <w:rtl/>
        </w:rPr>
        <w:t xml:space="preserve">وتابع سليمان التيمي في روايته عن أبي عثمان موقوفًا: </w:t>
      </w:r>
      <w:r w:rsidRPr="00602841">
        <w:rPr>
          <w:rFonts w:ascii="Lotus Linotype" w:hAnsi="Lotus Linotype" w:cs="Lotus Linotype" w:hint="eastAsia"/>
          <w:sz w:val="24"/>
          <w:szCs w:val="24"/>
          <w:rtl/>
        </w:rPr>
        <w:t>يزيد</w:t>
      </w:r>
      <w:r w:rsidRPr="00602841">
        <w:rPr>
          <w:rFonts w:ascii="Lotus Linotype" w:hAnsi="Lotus Linotype" w:cs="Lotus Linotype"/>
          <w:sz w:val="24"/>
          <w:szCs w:val="24"/>
          <w:rtl/>
        </w:rPr>
        <w:t xml:space="preserve"> </w:t>
      </w:r>
      <w:r w:rsidRPr="00602841">
        <w:rPr>
          <w:rFonts w:ascii="Lotus Linotype" w:hAnsi="Lotus Linotype" w:cs="Lotus Linotype" w:hint="eastAsia"/>
          <w:sz w:val="24"/>
          <w:szCs w:val="24"/>
          <w:rtl/>
        </w:rPr>
        <w:t>بن</w:t>
      </w:r>
      <w:r w:rsidRPr="00602841">
        <w:rPr>
          <w:rFonts w:ascii="Lotus Linotype" w:hAnsi="Lotus Linotype" w:cs="Lotus Linotype"/>
          <w:sz w:val="24"/>
          <w:szCs w:val="24"/>
          <w:rtl/>
        </w:rPr>
        <w:t xml:space="preserve"> </w:t>
      </w:r>
      <w:r w:rsidRPr="00602841">
        <w:rPr>
          <w:rFonts w:ascii="Lotus Linotype" w:hAnsi="Lotus Linotype" w:cs="Lotus Linotype" w:hint="eastAsia"/>
          <w:sz w:val="24"/>
          <w:szCs w:val="24"/>
          <w:rtl/>
        </w:rPr>
        <w:t>أبي</w:t>
      </w:r>
      <w:r w:rsidRPr="00602841">
        <w:rPr>
          <w:rFonts w:ascii="Lotus Linotype" w:hAnsi="Lotus Linotype" w:cs="Lotus Linotype"/>
          <w:sz w:val="24"/>
          <w:szCs w:val="24"/>
          <w:rtl/>
        </w:rPr>
        <w:t xml:space="preserve"> </w:t>
      </w:r>
      <w:r w:rsidRPr="00602841">
        <w:rPr>
          <w:rFonts w:ascii="Lotus Linotype" w:hAnsi="Lotus Linotype" w:cs="Lotus Linotype" w:hint="eastAsia"/>
          <w:sz w:val="24"/>
          <w:szCs w:val="24"/>
          <w:rtl/>
        </w:rPr>
        <w:t>صالح</w:t>
      </w:r>
      <w:r>
        <w:rPr>
          <w:rFonts w:ascii="Lotus Linotype" w:hAnsi="Lotus Linotype" w:cs="Lotus Linotype" w:hint="cs"/>
          <w:sz w:val="24"/>
          <w:szCs w:val="24"/>
          <w:rtl/>
        </w:rPr>
        <w:t>. أخرجه وكيع في الزهد (</w:t>
      </w:r>
      <w:r>
        <w:rPr>
          <w:rFonts w:ascii="Lotus Linotype" w:hAnsi="Lotus Linotype" w:cs="Lotus Linotype"/>
          <w:sz w:val="24"/>
          <w:szCs w:val="24"/>
          <w:rtl/>
        </w:rPr>
        <w:t>5</w:t>
      </w:r>
      <w:r>
        <w:rPr>
          <w:rFonts w:ascii="Lotus Linotype" w:hAnsi="Lotus Linotype" w:cs="Lotus Linotype" w:hint="cs"/>
          <w:sz w:val="24"/>
          <w:szCs w:val="24"/>
          <w:rtl/>
        </w:rPr>
        <w:t xml:space="preserve">ص817، رقم </w:t>
      </w:r>
      <w:r>
        <w:rPr>
          <w:rFonts w:ascii="Lotus Linotype" w:hAnsi="Lotus Linotype" w:cs="Lotus Linotype"/>
          <w:sz w:val="24"/>
          <w:szCs w:val="24"/>
          <w:rtl/>
        </w:rPr>
        <w:t>504</w:t>
      </w:r>
      <w:r>
        <w:rPr>
          <w:rFonts w:ascii="Lotus Linotype" w:hAnsi="Lotus Linotype" w:cs="Lotus Linotype" w:hint="cs"/>
          <w:sz w:val="24"/>
          <w:szCs w:val="24"/>
          <w:rtl/>
        </w:rPr>
        <w:t>)، وهناد في الزهد (2/</w:t>
      </w:r>
      <w:r w:rsidRPr="00602841">
        <w:rPr>
          <w:rFonts w:ascii="Lotus Linotype" w:hAnsi="Lotus Linotype" w:cs="Lotus Linotype"/>
          <w:sz w:val="24"/>
          <w:szCs w:val="24"/>
          <w:rtl/>
        </w:rPr>
        <w:t>629</w:t>
      </w:r>
      <w:r>
        <w:rPr>
          <w:rFonts w:ascii="Lotus Linotype" w:hAnsi="Lotus Linotype" w:cs="Lotus Linotype" w:hint="cs"/>
          <w:sz w:val="24"/>
          <w:szCs w:val="24"/>
          <w:rtl/>
        </w:rPr>
        <w:t>)، و</w:t>
      </w:r>
      <w:r w:rsidRPr="006B0BF0">
        <w:rPr>
          <w:rFonts w:ascii="Lotus Linotype" w:hAnsi="Lotus Linotype" w:cs="Lotus Linotype" w:hint="eastAsia"/>
          <w:sz w:val="24"/>
          <w:szCs w:val="24"/>
          <w:rtl/>
        </w:rPr>
        <w:t>ثابت</w:t>
      </w:r>
      <w:r>
        <w:rPr>
          <w:rFonts w:ascii="Lotus Linotype" w:hAnsi="Lotus Linotype" w:cs="Lotus Linotype" w:hint="cs"/>
          <w:sz w:val="24"/>
          <w:szCs w:val="24"/>
          <w:rtl/>
        </w:rPr>
        <w:t xml:space="preserve"> البناني</w:t>
      </w:r>
      <w:r w:rsidRPr="006B0BF0">
        <w:rPr>
          <w:rFonts w:ascii="Lotus Linotype" w:hAnsi="Lotus Linotype" w:cs="Lotus Linotype"/>
          <w:sz w:val="24"/>
          <w:szCs w:val="24"/>
          <w:rtl/>
        </w:rPr>
        <w:t xml:space="preserve">, </w:t>
      </w:r>
      <w:r w:rsidRPr="006B0BF0">
        <w:rPr>
          <w:rFonts w:ascii="Lotus Linotype" w:hAnsi="Lotus Linotype" w:cs="Lotus Linotype" w:hint="eastAsia"/>
          <w:sz w:val="24"/>
          <w:szCs w:val="24"/>
          <w:rtl/>
        </w:rPr>
        <w:t>وحميد</w:t>
      </w:r>
      <w:r w:rsidRPr="006B0BF0">
        <w:rPr>
          <w:rFonts w:ascii="Lotus Linotype" w:hAnsi="Lotus Linotype" w:cs="Lotus Linotype"/>
          <w:sz w:val="24"/>
          <w:szCs w:val="24"/>
          <w:rtl/>
        </w:rPr>
        <w:t xml:space="preserve">, </w:t>
      </w:r>
      <w:r w:rsidRPr="006B0BF0">
        <w:rPr>
          <w:rFonts w:ascii="Lotus Linotype" w:hAnsi="Lotus Linotype" w:cs="Lotus Linotype" w:hint="eastAsia"/>
          <w:sz w:val="24"/>
          <w:szCs w:val="24"/>
          <w:rtl/>
        </w:rPr>
        <w:t>وسعيد</w:t>
      </w:r>
      <w:r w:rsidRPr="006B0BF0">
        <w:rPr>
          <w:rFonts w:ascii="Lotus Linotype" w:hAnsi="Lotus Linotype" w:cs="Lotus Linotype"/>
          <w:sz w:val="24"/>
          <w:szCs w:val="24"/>
          <w:rtl/>
        </w:rPr>
        <w:t xml:space="preserve"> </w:t>
      </w:r>
      <w:r>
        <w:rPr>
          <w:rFonts w:ascii="Lotus Linotype" w:hAnsi="Lotus Linotype" w:cs="Lotus Linotype" w:hint="eastAsia"/>
          <w:sz w:val="24"/>
          <w:szCs w:val="24"/>
          <w:rtl/>
        </w:rPr>
        <w:t>الج</w:t>
      </w:r>
      <w:r>
        <w:rPr>
          <w:rFonts w:ascii="Lotus Linotype" w:hAnsi="Lotus Linotype" w:cs="Lotus Linotype" w:hint="cs"/>
          <w:sz w:val="24"/>
          <w:szCs w:val="24"/>
          <w:rtl/>
        </w:rPr>
        <w:t>ُر</w:t>
      </w:r>
      <w:r w:rsidRPr="006B0BF0">
        <w:rPr>
          <w:rFonts w:ascii="Lotus Linotype" w:hAnsi="Lotus Linotype" w:cs="Lotus Linotype" w:hint="eastAsia"/>
          <w:sz w:val="24"/>
          <w:szCs w:val="24"/>
          <w:rtl/>
        </w:rPr>
        <w:t>يري</w:t>
      </w:r>
      <w:r>
        <w:rPr>
          <w:rFonts w:ascii="Lotus Linotype" w:hAnsi="Lotus Linotype" w:cs="Lotus Linotype" w:hint="cs"/>
          <w:sz w:val="24"/>
          <w:szCs w:val="24"/>
          <w:rtl/>
        </w:rPr>
        <w:t xml:space="preserve">. أخرجه البيهقي في </w:t>
      </w:r>
      <w:r w:rsidRPr="006B0BF0">
        <w:rPr>
          <w:rFonts w:ascii="Lotus Linotype" w:hAnsi="Lotus Linotype" w:cs="Lotus Linotype" w:hint="cs"/>
          <w:sz w:val="24"/>
          <w:szCs w:val="24"/>
          <w:rtl/>
        </w:rPr>
        <w:t>"الأسماء والصفات" (ص</w:t>
      </w:r>
      <w:r w:rsidRPr="006B0BF0">
        <w:rPr>
          <w:rFonts w:ascii="Lotus Linotype" w:hAnsi="Lotus Linotype" w:cs="Lotus Linotype"/>
          <w:sz w:val="24"/>
          <w:szCs w:val="24"/>
          <w:rtl/>
        </w:rPr>
        <w:t>156</w:t>
      </w:r>
      <w:r w:rsidRPr="006B0BF0">
        <w:rPr>
          <w:rFonts w:ascii="Lotus Linotype" w:hAnsi="Lotus Linotype" w:cs="Lotus Linotype" w:hint="cs"/>
          <w:sz w:val="24"/>
          <w:szCs w:val="24"/>
          <w:rtl/>
        </w:rPr>
        <w:t>)</w:t>
      </w:r>
      <w:r>
        <w:rPr>
          <w:rFonts w:ascii="Lotus Linotype" w:hAnsi="Lotus Linotype" w:cs="Lotus Linotype" w:hint="cs"/>
          <w:sz w:val="24"/>
          <w:szCs w:val="24"/>
          <w:rtl/>
        </w:rPr>
        <w:t>. خمستهم (سليمان ويزيد وثابت وحميد والجُريري) عن أبي عثمان النهدي، عن سلمان موقوفًا. وهو الصحيح.</w:t>
      </w:r>
    </w:p>
    <w:p w:rsidR="00D67F5A" w:rsidRDefault="00D67F5A" w:rsidP="00BE37BE">
      <w:pPr>
        <w:pStyle w:val="FootnoteText"/>
        <w:widowControl w:val="0"/>
        <w:jc w:val="both"/>
        <w:rPr>
          <w:rFonts w:ascii="Lotus Linotype" w:hAnsi="Lotus Linotype" w:cs="Lotus Linotype"/>
          <w:sz w:val="24"/>
          <w:szCs w:val="24"/>
          <w:rtl/>
        </w:rPr>
      </w:pPr>
      <w:r>
        <w:rPr>
          <w:rFonts w:ascii="Lotus Linotype" w:hAnsi="Lotus Linotype" w:cs="Lotus Linotype" w:hint="cs"/>
          <w:sz w:val="24"/>
          <w:szCs w:val="24"/>
          <w:rtl/>
        </w:rPr>
        <w:t xml:space="preserve">والحديث جوّد إسناده الحافظ في الفتح </w:t>
      </w:r>
      <w:r w:rsidRPr="006E10D1">
        <w:rPr>
          <w:rFonts w:ascii="Lotus Linotype" w:hAnsi="Lotus Linotype" w:cs="Lotus Linotype"/>
          <w:sz w:val="24"/>
          <w:szCs w:val="24"/>
          <w:rtl/>
        </w:rPr>
        <w:t>(11/143)</w:t>
      </w:r>
      <w:r>
        <w:rPr>
          <w:rFonts w:ascii="Lotus Linotype" w:hAnsi="Lotus Linotype" w:cs="Lotus Linotype" w:hint="cs"/>
          <w:sz w:val="24"/>
          <w:szCs w:val="24"/>
          <w:rtl/>
        </w:rPr>
        <w:t>، وصححه الألباني في صحيح أبي داود (5/</w:t>
      </w:r>
      <w:r w:rsidRPr="008B54D2">
        <w:rPr>
          <w:rFonts w:ascii="Lotus Linotype" w:hAnsi="Lotus Linotype" w:cs="Lotus Linotype"/>
          <w:sz w:val="24"/>
          <w:szCs w:val="24"/>
          <w:rtl/>
        </w:rPr>
        <w:t>226</w:t>
      </w:r>
      <w:r>
        <w:rPr>
          <w:rFonts w:ascii="Lotus Linotype" w:hAnsi="Lotus Linotype" w:cs="Lotus Linotype" w:hint="cs"/>
          <w:sz w:val="24"/>
          <w:szCs w:val="24"/>
          <w:rtl/>
        </w:rPr>
        <w:t xml:space="preserve">، رقم </w:t>
      </w:r>
      <w:r w:rsidRPr="008B54D2">
        <w:rPr>
          <w:rFonts w:ascii="Lotus Linotype" w:hAnsi="Lotus Linotype" w:cs="Lotus Linotype"/>
          <w:sz w:val="24"/>
          <w:szCs w:val="24"/>
          <w:rtl/>
        </w:rPr>
        <w:t>1337</w:t>
      </w:r>
      <w:r>
        <w:rPr>
          <w:rFonts w:ascii="Lotus Linotype" w:hAnsi="Lotus Linotype" w:cs="Lotus Linotype" w:hint="cs"/>
          <w:sz w:val="24"/>
          <w:szCs w:val="24"/>
          <w:rtl/>
        </w:rPr>
        <w:t>).</w:t>
      </w:r>
    </w:p>
    <w:p w:rsidR="00D67F5A" w:rsidRPr="003F3D65" w:rsidRDefault="00D67F5A" w:rsidP="00BE37BE">
      <w:pPr>
        <w:pStyle w:val="FootnoteText"/>
        <w:widowControl w:val="0"/>
        <w:jc w:val="both"/>
        <w:rPr>
          <w:rFonts w:ascii="Lotus Linotype" w:hAnsi="Lotus Linotype" w:cs="Lotus Linotype"/>
          <w:sz w:val="24"/>
          <w:szCs w:val="24"/>
        </w:rPr>
      </w:pPr>
    </w:p>
  </w:footnote>
  <w:footnote w:id="14">
    <w:p w:rsidR="00D67F5A" w:rsidRPr="003F3D65" w:rsidRDefault="00D67F5A" w:rsidP="00BE37BE">
      <w:pPr>
        <w:pStyle w:val="FootnoteText"/>
        <w:widowControl w:val="0"/>
        <w:ind w:left="454" w:hanging="454"/>
        <w:jc w:val="both"/>
        <w:rPr>
          <w:rFonts w:ascii="Lotus Linotype" w:hAnsi="Lotus Linotype" w:cs="Lotus Linotype"/>
          <w:sz w:val="24"/>
          <w:szCs w:val="24"/>
          <w:rtl/>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"التسهيل" (1/211).</w:t>
      </w:r>
    </w:p>
  </w:footnote>
  <w:footnote w:id="15">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417513">
        <w:footnoteRef/>
      </w:r>
      <w:r w:rsidRPr="003F3D65">
        <w:rPr>
          <w:rFonts w:ascii="Lotus Linotype" w:hAnsi="Lotus Linotype" w:cs="Lotus Linotype"/>
          <w:sz w:val="24"/>
          <w:szCs w:val="24"/>
          <w:rtl/>
        </w:rPr>
        <w:t>) "التسهيل" (1/269).</w:t>
      </w:r>
    </w:p>
  </w:footnote>
  <w:footnote w:id="16">
    <w:p w:rsidR="00D67F5A" w:rsidRPr="00AF299D" w:rsidRDefault="00D67F5A" w:rsidP="00BE37BE">
      <w:pPr>
        <w:pStyle w:val="FootnoteText"/>
        <w:jc w:val="both"/>
        <w:rPr>
          <w:rFonts w:ascii="Lotus Linotype" w:hAnsi="Lotus Linotype" w:cs="Lotus Linotype"/>
          <w:sz w:val="24"/>
          <w:szCs w:val="24"/>
          <w:rtl/>
        </w:rPr>
      </w:pPr>
      <w:r w:rsidRPr="00AF299D">
        <w:rPr>
          <w:rFonts w:ascii="Lotus Linotype" w:hAnsi="Lotus Linotype" w:cs="Lotus Linotype" w:hint="cs"/>
          <w:sz w:val="24"/>
          <w:szCs w:val="24"/>
          <w:rtl/>
        </w:rPr>
        <w:t>(</w:t>
      </w:r>
      <w:r w:rsidRPr="00AF299D">
        <w:rPr>
          <w:rFonts w:ascii="Lotus Linotype" w:hAnsi="Lotus Linotype" w:cs="Lotus Linotype"/>
          <w:sz w:val="24"/>
          <w:szCs w:val="24"/>
        </w:rPr>
        <w:footnoteRef/>
      </w:r>
      <w:r w:rsidRPr="00AF299D">
        <w:rPr>
          <w:rFonts w:ascii="Lotus Linotype" w:hAnsi="Lotus Linotype" w:cs="Lotus Linotype" w:hint="cs"/>
          <w:sz w:val="24"/>
          <w:szCs w:val="24"/>
          <w:rtl/>
        </w:rPr>
        <w:t xml:space="preserve">) </w:t>
      </w:r>
      <w:r>
        <w:rPr>
          <w:rFonts w:ascii="Lotus Linotype" w:hAnsi="Lotus Linotype" w:cs="Lotus Linotype" w:hint="cs"/>
          <w:sz w:val="24"/>
          <w:szCs w:val="24"/>
          <w:rtl/>
        </w:rPr>
        <w:t xml:space="preserve">ينظر: </w:t>
      </w:r>
      <w:r w:rsidRPr="00AF299D">
        <w:rPr>
          <w:rFonts w:ascii="Lotus Linotype" w:hAnsi="Lotus Linotype" w:cs="Lotus Linotype" w:hint="eastAsia"/>
          <w:sz w:val="24"/>
          <w:szCs w:val="24"/>
          <w:rtl/>
        </w:rPr>
        <w:t>مجموع</w:t>
      </w:r>
      <w:r w:rsidRPr="00AF299D">
        <w:rPr>
          <w:rFonts w:ascii="Lotus Linotype" w:hAnsi="Lotus Linotype" w:cs="Lotus Linotype"/>
          <w:sz w:val="24"/>
          <w:szCs w:val="24"/>
          <w:rtl/>
        </w:rPr>
        <w:t xml:space="preserve"> </w:t>
      </w:r>
      <w:r w:rsidRPr="00AF299D">
        <w:rPr>
          <w:rFonts w:ascii="Lotus Linotype" w:hAnsi="Lotus Linotype" w:cs="Lotus Linotype" w:hint="eastAsia"/>
          <w:sz w:val="24"/>
          <w:szCs w:val="24"/>
          <w:rtl/>
        </w:rPr>
        <w:t>الفتاوى</w:t>
      </w:r>
      <w:r w:rsidRPr="00AF299D">
        <w:rPr>
          <w:rFonts w:ascii="Lotus Linotype" w:hAnsi="Lotus Linotype" w:cs="Lotus Linotype"/>
          <w:sz w:val="24"/>
          <w:szCs w:val="24"/>
          <w:rtl/>
        </w:rPr>
        <w:t xml:space="preserve"> </w:t>
      </w:r>
      <w:r>
        <w:rPr>
          <w:rFonts w:ascii="Lotus Linotype" w:hAnsi="Lotus Linotype" w:cs="Lotus Linotype" w:hint="cs"/>
          <w:sz w:val="24"/>
          <w:szCs w:val="24"/>
          <w:rtl/>
        </w:rPr>
        <w:t xml:space="preserve"> (10/61) و</w:t>
      </w:r>
      <w:r w:rsidRPr="00AF299D">
        <w:rPr>
          <w:rFonts w:ascii="Lotus Linotype" w:hAnsi="Lotus Linotype" w:cs="Lotus Linotype"/>
          <w:sz w:val="24"/>
          <w:szCs w:val="24"/>
          <w:rtl/>
        </w:rPr>
        <w:t xml:space="preserve">( </w:t>
      </w:r>
      <w:r>
        <w:rPr>
          <w:rFonts w:ascii="Lotus Linotype" w:hAnsi="Lotus Linotype" w:cs="Lotus Linotype" w:hint="cs"/>
          <w:sz w:val="24"/>
          <w:szCs w:val="24"/>
          <w:rtl/>
        </w:rPr>
        <w:t>10</w:t>
      </w:r>
      <w:r w:rsidRPr="00AF299D">
        <w:rPr>
          <w:rFonts w:ascii="Lotus Linotype" w:hAnsi="Lotus Linotype" w:cs="Lotus Linotype"/>
          <w:sz w:val="24"/>
          <w:szCs w:val="24"/>
          <w:rtl/>
        </w:rPr>
        <w:t xml:space="preserve"> /81</w:t>
      </w:r>
      <w:r>
        <w:rPr>
          <w:rFonts w:ascii="Lotus Linotype" w:hAnsi="Lotus Linotype" w:cs="Lotus Linotype"/>
          <w:sz w:val="24"/>
          <w:szCs w:val="24"/>
          <w:rtl/>
        </w:rPr>
        <w:t>)</w:t>
      </w:r>
      <w:r>
        <w:rPr>
          <w:rFonts w:ascii="Lotus Linotype" w:hAnsi="Lotus Linotype" w:cs="Lotus Linotype" w:hint="cs"/>
          <w:sz w:val="24"/>
          <w:szCs w:val="24"/>
          <w:rtl/>
        </w:rPr>
        <w:t>، ومدارج السالكين 2/</w:t>
      </w:r>
      <w:r w:rsidRPr="00DC4090">
        <w:rPr>
          <w:rFonts w:ascii="Lotus Linotype" w:hAnsi="Lotus Linotype" w:cs="Lotus Linotype"/>
          <w:sz w:val="24"/>
          <w:szCs w:val="24"/>
          <w:rtl/>
        </w:rPr>
        <w:t>36</w:t>
      </w:r>
      <w:r>
        <w:rPr>
          <w:rFonts w:ascii="Lotus Linotype" w:hAnsi="Lotus Linotype" w:cs="Lotus Linotype" w:hint="cs"/>
          <w:sz w:val="24"/>
          <w:szCs w:val="24"/>
          <w:rtl/>
        </w:rPr>
        <w:t>. ط دار الكتاب العربي)</w:t>
      </w:r>
    </w:p>
  </w:footnote>
  <w:footnote w:id="17">
    <w:p w:rsidR="00D67F5A" w:rsidRPr="00643160" w:rsidRDefault="00D67F5A" w:rsidP="00BE37BE">
      <w:pPr>
        <w:pStyle w:val="FootnoteText"/>
        <w:jc w:val="both"/>
        <w:rPr>
          <w:rFonts w:ascii="Lotus Linotype" w:hAnsi="Lotus Linotype" w:cs="Lotus Linotype"/>
          <w:sz w:val="24"/>
          <w:szCs w:val="24"/>
          <w:rtl/>
        </w:rPr>
      </w:pPr>
      <w:r w:rsidRPr="00643160">
        <w:rPr>
          <w:rFonts w:ascii="Lotus Linotype" w:hAnsi="Lotus Linotype" w:cs="Lotus Linotype"/>
          <w:sz w:val="24"/>
          <w:szCs w:val="24"/>
          <w:rtl/>
        </w:rPr>
        <w:t>(</w:t>
      </w:r>
      <w:r w:rsidRPr="00643160">
        <w:rPr>
          <w:rStyle w:val="FootnoteReference"/>
          <w:rFonts w:ascii="Lotus Linotype" w:hAnsi="Lotus Linotype" w:cs="Lotus Linotype"/>
          <w:sz w:val="24"/>
          <w:szCs w:val="24"/>
        </w:rPr>
        <w:footnoteRef/>
      </w:r>
      <w:r w:rsidRPr="00643160">
        <w:rPr>
          <w:rFonts w:ascii="Lotus Linotype" w:hAnsi="Lotus Linotype" w:cs="Lotus Linotype"/>
          <w:sz w:val="24"/>
          <w:szCs w:val="24"/>
          <w:rtl/>
        </w:rPr>
        <w:t xml:space="preserve">) الصوفية: هو نسبة إلى لباس الصوف، هذا هو الصحيح، كما قال شيخ الإسلام في الفرقان (ص51). وقد عرفوا في بادئ الأمر بالزهد والعبادة، وكانت لهم أحوال أنكرها عليهم الأئمة، ثم تطور الأمر إلى أن دخل في التصوف فلاسفة الصوفية والزنادقة؛ فأدخلوا فيه القول بالحلول والاتحاد، والقول بالظاهر والباطن، وغيرها من البدع المكفرة. ينظر: مجموع الفتاوى (11/5-20)، والنبوات (1/280-284)، وبيان تلبيس الجهمية (2/169)، وبيان حقيقة </w:t>
      </w:r>
      <w:r>
        <w:rPr>
          <w:rFonts w:ascii="Lotus Linotype" w:hAnsi="Lotus Linotype" w:cs="Lotus Linotype"/>
          <w:sz w:val="24"/>
          <w:szCs w:val="24"/>
          <w:rtl/>
        </w:rPr>
        <w:t xml:space="preserve">مذهب الاتحاديين أو وحدة الوجود </w:t>
      </w:r>
      <w:r>
        <w:rPr>
          <w:rFonts w:ascii="Lotus Linotype" w:hAnsi="Lotus Linotype" w:cs="Lotus Linotype" w:hint="cs"/>
          <w:sz w:val="24"/>
          <w:szCs w:val="24"/>
          <w:rtl/>
        </w:rPr>
        <w:t>-</w:t>
      </w:r>
      <w:r>
        <w:rPr>
          <w:rFonts w:ascii="Lotus Linotype" w:hAnsi="Lotus Linotype" w:cs="Lotus Linotype"/>
          <w:sz w:val="24"/>
          <w:szCs w:val="24"/>
          <w:rtl/>
        </w:rPr>
        <w:t>مجموع الفتاوى</w:t>
      </w:r>
      <w:r>
        <w:rPr>
          <w:rFonts w:ascii="Lotus Linotype" w:hAnsi="Lotus Linotype" w:cs="Lotus Linotype" w:hint="cs"/>
          <w:sz w:val="24"/>
          <w:szCs w:val="24"/>
          <w:rtl/>
        </w:rPr>
        <w:t>-</w:t>
      </w:r>
      <w:r>
        <w:rPr>
          <w:rFonts w:ascii="Lotus Linotype" w:hAnsi="Lotus Linotype" w:cs="Lotus Linotype"/>
          <w:sz w:val="24"/>
          <w:szCs w:val="24"/>
          <w:rtl/>
        </w:rPr>
        <w:t xml:space="preserve"> (2/134-285)</w:t>
      </w:r>
      <w:r>
        <w:rPr>
          <w:rFonts w:ascii="Lotus Linotype" w:hAnsi="Lotus Linotype" w:cs="Lotus Linotype" w:hint="cs"/>
          <w:sz w:val="24"/>
          <w:szCs w:val="24"/>
          <w:rtl/>
        </w:rPr>
        <w:t>، و(11/</w:t>
      </w:r>
      <w:r w:rsidRPr="00DA0781">
        <w:rPr>
          <w:rFonts w:ascii="Lotus Linotype" w:hAnsi="Lotus Linotype" w:cs="Lotus Linotype"/>
          <w:sz w:val="24"/>
          <w:szCs w:val="24"/>
          <w:rtl/>
        </w:rPr>
        <w:t>5</w:t>
      </w:r>
      <w:r>
        <w:rPr>
          <w:rFonts w:ascii="Lotus Linotype" w:hAnsi="Lotus Linotype" w:cs="Lotus Linotype" w:hint="cs"/>
          <w:sz w:val="24"/>
          <w:szCs w:val="24"/>
          <w:rtl/>
        </w:rPr>
        <w:t>).</w:t>
      </w:r>
    </w:p>
  </w:footnote>
  <w:footnote w:id="18">
    <w:p w:rsidR="00D67F5A" w:rsidRPr="00B91AD3" w:rsidRDefault="00D67F5A" w:rsidP="00BE37BE">
      <w:pPr>
        <w:pStyle w:val="FootnoteText"/>
        <w:jc w:val="both"/>
        <w:rPr>
          <w:rFonts w:ascii="Lotus Linotype" w:hAnsi="Lotus Linotype" w:cs="Lotus Linotype"/>
          <w:sz w:val="24"/>
          <w:szCs w:val="24"/>
          <w:rtl/>
        </w:rPr>
      </w:pPr>
      <w:r w:rsidRPr="00417513">
        <w:rPr>
          <w:rFonts w:ascii="Lotus Linotype" w:hAnsi="Lotus Linotype" w:cs="Lotus Linotype" w:hint="cs"/>
          <w:sz w:val="24"/>
          <w:szCs w:val="24"/>
          <w:rtl/>
        </w:rPr>
        <w:t>(</w:t>
      </w:r>
      <w:r w:rsidRPr="00417513">
        <w:rPr>
          <w:rFonts w:ascii="Lotus Linotype" w:hAnsi="Lotus Linotype" w:cs="Lotus Linotype"/>
          <w:sz w:val="24"/>
          <w:szCs w:val="24"/>
        </w:rPr>
        <w:footnoteRef/>
      </w:r>
      <w:r w:rsidRPr="00417513">
        <w:rPr>
          <w:rFonts w:ascii="Lotus Linotype" w:hAnsi="Lotus Linotype" w:cs="Lotus Linotype" w:hint="cs"/>
          <w:sz w:val="24"/>
          <w:szCs w:val="24"/>
          <w:rtl/>
        </w:rPr>
        <w:t>)</w:t>
      </w:r>
      <w:r>
        <w:rPr>
          <w:rFonts w:ascii="Lotus Linotype" w:hAnsi="Lotus Linotype" w:cs="Lotus Linotype" w:hint="cs"/>
          <w:sz w:val="24"/>
          <w:szCs w:val="24"/>
          <w:rtl/>
        </w:rPr>
        <w:t xml:space="preserve"> قال شيخ الإسلام: </w:t>
      </w:r>
      <w:r w:rsidRPr="00B91AD3">
        <w:rPr>
          <w:rFonts w:ascii="Lotus Linotype" w:hAnsi="Lotus Linotype" w:cs="Lotus Linotype" w:hint="cs"/>
          <w:sz w:val="24"/>
          <w:szCs w:val="24"/>
          <w:rtl/>
        </w:rPr>
        <w:t>"</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هذا</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القائل</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ظنَّ</w:t>
      </w:r>
      <w:r w:rsidRPr="00B91AD3">
        <w:rPr>
          <w:rFonts w:ascii="Lotus Linotype" w:hAnsi="Lotus Linotype" w:cs="Lotus Linotype"/>
          <w:sz w:val="24"/>
          <w:szCs w:val="24"/>
          <w:rtl/>
        </w:rPr>
        <w:t xml:space="preserve"> </w:t>
      </w:r>
      <w:r>
        <w:rPr>
          <w:rFonts w:ascii="Lotus Linotype" w:hAnsi="Lotus Linotype" w:cs="Lotus Linotype" w:hint="cs"/>
          <w:sz w:val="24"/>
          <w:szCs w:val="24"/>
          <w:rtl/>
        </w:rPr>
        <w:t>-</w:t>
      </w:r>
      <w:r w:rsidRPr="00B91AD3">
        <w:rPr>
          <w:rFonts w:ascii="Lotus Linotype" w:hAnsi="Lotus Linotype" w:cs="Lotus Linotype" w:hint="eastAsia"/>
          <w:sz w:val="24"/>
          <w:szCs w:val="24"/>
          <w:rtl/>
        </w:rPr>
        <w:t>هو</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ومَن</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تابعه</w:t>
      </w:r>
      <w:r>
        <w:rPr>
          <w:rFonts w:ascii="Lotus Linotype" w:hAnsi="Lotus Linotype" w:cs="Lotus Linotype" w:hint="cs"/>
          <w:sz w:val="24"/>
          <w:szCs w:val="24"/>
          <w:rtl/>
        </w:rPr>
        <w:t>-</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أن</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الجنة</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لا</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يدخل</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في</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مسماها</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إلا</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الأكل</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والشرب</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واللباس</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والنكاح</w:t>
      </w:r>
      <w:r>
        <w:rPr>
          <w:rFonts w:ascii="Lotus Linotype" w:hAnsi="Lotus Linotype" w:cs="Lotus Linotype" w:hint="cs"/>
          <w:sz w:val="24"/>
          <w:szCs w:val="24"/>
          <w:rtl/>
        </w:rPr>
        <w:t>،</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ونحو</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ذلك</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مما</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فيه</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التمتع</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بالمخلوقات</w:t>
      </w:r>
      <w:r>
        <w:rPr>
          <w:rFonts w:ascii="Lotus Linotype" w:hAnsi="Lotus Linotype" w:cs="Lotus Linotype" w:hint="cs"/>
          <w:sz w:val="24"/>
          <w:szCs w:val="24"/>
          <w:rtl/>
        </w:rPr>
        <w:t>؛</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ولهذا</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قال</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بعض</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مَن</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غلط</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مِن</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المشائخ</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لما</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سمع</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قوله</w:t>
      </w:r>
      <w:r>
        <w:rPr>
          <w:rFonts w:ascii="Lotus Linotype" w:hAnsi="Lotus Linotype" w:cs="Lotus Linotype"/>
          <w:sz w:val="24"/>
          <w:szCs w:val="24"/>
          <w:rtl/>
        </w:rPr>
        <w:t xml:space="preserve"> : (</w:t>
      </w:r>
      <w:r w:rsidRPr="00B91AD3">
        <w:rPr>
          <w:rFonts w:ascii="Lotus Linotype" w:hAnsi="Lotus Linotype" w:cs="Lotus Linotype" w:hint="eastAsia"/>
          <w:sz w:val="24"/>
          <w:szCs w:val="24"/>
          <w:rtl/>
        </w:rPr>
        <w:t>مِنْكُم</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مَنْ</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يُريدُ</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الدُّنْيَا</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وَمِنْكُم</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مَن</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يُرِيدُ</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الآخِرَةَ</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قال</w:t>
      </w:r>
      <w:r w:rsidRPr="00B91AD3">
        <w:rPr>
          <w:rFonts w:ascii="Lotus Linotype" w:hAnsi="Lotus Linotype" w:cs="Lotus Linotype"/>
          <w:sz w:val="24"/>
          <w:szCs w:val="24"/>
          <w:rtl/>
        </w:rPr>
        <w:t xml:space="preserve"> : </w:t>
      </w:r>
      <w:r w:rsidRPr="00B91AD3">
        <w:rPr>
          <w:rFonts w:ascii="Lotus Linotype" w:hAnsi="Lotus Linotype" w:cs="Lotus Linotype" w:hint="eastAsia"/>
          <w:sz w:val="24"/>
          <w:szCs w:val="24"/>
          <w:rtl/>
        </w:rPr>
        <w:t>فأين</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من</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يريد</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الله</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وقال</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آخر</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في</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قوله</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تعالى</w:t>
      </w:r>
      <w:r>
        <w:rPr>
          <w:rFonts w:ascii="Lotus Linotype" w:hAnsi="Lotus Linotype" w:cs="Lotus Linotype" w:hint="cs"/>
          <w:sz w:val="24"/>
          <w:szCs w:val="24"/>
          <w:rtl/>
        </w:rPr>
        <w:t>:</w:t>
      </w:r>
      <w:r w:rsidRPr="00B91AD3">
        <w:rPr>
          <w:rFonts w:ascii="Lotus Linotype" w:hAnsi="Lotus Linotype" w:cs="Lotus Linotype"/>
          <w:sz w:val="24"/>
          <w:szCs w:val="24"/>
          <w:rtl/>
        </w:rPr>
        <w:t xml:space="preserve"> ( </w:t>
      </w:r>
      <w:r w:rsidRPr="00B91AD3">
        <w:rPr>
          <w:rFonts w:ascii="Lotus Linotype" w:hAnsi="Lotus Linotype" w:cs="Lotus Linotype" w:hint="eastAsia"/>
          <w:sz w:val="24"/>
          <w:szCs w:val="24"/>
          <w:rtl/>
        </w:rPr>
        <w:t>إِنَّ</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الله</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اشْتَرَى</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مِنَ</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المُؤمِنينَ</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أنْفُسَهُم</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وَأَمْوَالُهُم</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بِأَنَّ</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لَهُم</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الجَنَّةَ</w:t>
      </w:r>
      <w:r w:rsidRPr="00B91AD3">
        <w:rPr>
          <w:rFonts w:ascii="Lotus Linotype" w:hAnsi="Lotus Linotype" w:cs="Lotus Linotype"/>
          <w:sz w:val="24"/>
          <w:szCs w:val="24"/>
          <w:rtl/>
        </w:rPr>
        <w:t xml:space="preserve"> ) </w:t>
      </w:r>
      <w:r w:rsidRPr="00B91AD3">
        <w:rPr>
          <w:rFonts w:ascii="Lotus Linotype" w:hAnsi="Lotus Linotype" w:cs="Lotus Linotype" w:hint="eastAsia"/>
          <w:sz w:val="24"/>
          <w:szCs w:val="24"/>
          <w:rtl/>
        </w:rPr>
        <w:t>قال</w:t>
      </w:r>
      <w:r w:rsidRPr="00B91AD3">
        <w:rPr>
          <w:rFonts w:ascii="Lotus Linotype" w:hAnsi="Lotus Linotype" w:cs="Lotus Linotype"/>
          <w:sz w:val="24"/>
          <w:szCs w:val="24"/>
          <w:rtl/>
        </w:rPr>
        <w:t xml:space="preserve"> : </w:t>
      </w:r>
      <w:r w:rsidRPr="00B91AD3">
        <w:rPr>
          <w:rFonts w:ascii="Lotus Linotype" w:hAnsi="Lotus Linotype" w:cs="Lotus Linotype" w:hint="eastAsia"/>
          <w:sz w:val="24"/>
          <w:szCs w:val="24"/>
          <w:rtl/>
        </w:rPr>
        <w:t>إذا</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كانت</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النفوس</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والأموال</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بالجنَّة</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فأين</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النظر</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إليه</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w:t>
      </w:r>
      <w:r w:rsidRPr="00B91AD3">
        <w:rPr>
          <w:rFonts w:ascii="Lotus Linotype" w:hAnsi="Lotus Linotype" w:cs="Lotus Linotype"/>
          <w:sz w:val="24"/>
          <w:szCs w:val="24"/>
          <w:rtl/>
        </w:rPr>
        <w:t>! .</w:t>
      </w:r>
      <w:r>
        <w:rPr>
          <w:rFonts w:ascii="Lotus Linotype" w:hAnsi="Lotus Linotype" w:cs="Lotus Linotype" w:hint="cs"/>
          <w:sz w:val="24"/>
          <w:szCs w:val="24"/>
          <w:rtl/>
        </w:rPr>
        <w:t xml:space="preserve"> </w:t>
      </w:r>
      <w:r w:rsidRPr="00B91AD3">
        <w:rPr>
          <w:rFonts w:ascii="Lotus Linotype" w:hAnsi="Lotus Linotype" w:cs="Lotus Linotype" w:hint="eastAsia"/>
          <w:sz w:val="24"/>
          <w:szCs w:val="24"/>
          <w:rtl/>
        </w:rPr>
        <w:t>وكل</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هذا</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لظنِّهم</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أنَّ</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الجنَّة</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لا</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يدخل</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فيها</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النظر،</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والتحقيق</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أن</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الجنة</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هي</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الدار</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الجامعة</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لكل</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نعيم</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وأعلى</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ما</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فيها</w:t>
      </w:r>
      <w:r>
        <w:rPr>
          <w:rFonts w:ascii="Lotus Linotype" w:hAnsi="Lotus Linotype" w:cs="Lotus Linotype" w:hint="cs"/>
          <w:sz w:val="24"/>
          <w:szCs w:val="24"/>
          <w:rtl/>
        </w:rPr>
        <w:t>:</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النظر</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إلى</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وجه</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الله،</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وهو</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من</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النعيم</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الذي</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ينالونه</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في</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الجنة،</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كما</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أخبرت</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به</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النصوص،</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وكذلك</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أهل</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النار</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فإنهم</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محجوبون</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عن</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ربهم</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يدخلون</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النار</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مع</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أن</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قائل</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هذا</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القول</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إذا</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كان</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عارفاً</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بما</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يقول</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فإنما</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قصده</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أنك</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لو</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لم</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تخلق</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ناراً</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أو</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لو</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لم</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تخلق</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جنَّة</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لكان</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يجب</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أن</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تُعبد</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ويجب</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التقرب</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إليك</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والنظر</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إليك</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ومقصوده</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بالجنة</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هنا</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ما</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يتمتع</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فيه</w:t>
      </w:r>
      <w:r w:rsidRPr="00B91AD3">
        <w:rPr>
          <w:rFonts w:ascii="Lotus Linotype" w:hAnsi="Lotus Linotype" w:cs="Lotus Linotype"/>
          <w:sz w:val="24"/>
          <w:szCs w:val="24"/>
          <w:rtl/>
        </w:rPr>
        <w:t xml:space="preserve"> </w:t>
      </w:r>
      <w:r w:rsidRPr="00B91AD3">
        <w:rPr>
          <w:rFonts w:ascii="Lotus Linotype" w:hAnsi="Lotus Linotype" w:cs="Lotus Linotype" w:hint="eastAsia"/>
          <w:sz w:val="24"/>
          <w:szCs w:val="24"/>
          <w:rtl/>
        </w:rPr>
        <w:t>المخلوق</w:t>
      </w:r>
      <w:r w:rsidRPr="00B91AD3">
        <w:rPr>
          <w:rFonts w:ascii="Lotus Linotype" w:hAnsi="Lotus Linotype" w:cs="Lotus Linotype" w:hint="cs"/>
          <w:sz w:val="24"/>
          <w:szCs w:val="24"/>
          <w:rtl/>
        </w:rPr>
        <w:t>".</w:t>
      </w:r>
      <w:r>
        <w:rPr>
          <w:rFonts w:ascii="Lotus Linotype" w:hAnsi="Lotus Linotype" w:cs="Lotus Linotype" w:hint="cs"/>
          <w:sz w:val="24"/>
          <w:szCs w:val="24"/>
          <w:rtl/>
        </w:rPr>
        <w:t xml:space="preserve"> مجموع الفتاوى (10/62). وينظر: مدارج السالكين (2/</w:t>
      </w:r>
      <w:r w:rsidRPr="00B91AD3">
        <w:rPr>
          <w:rFonts w:ascii="Lotus Linotype" w:hAnsi="Lotus Linotype" w:cs="Lotus Linotype"/>
          <w:sz w:val="24"/>
          <w:szCs w:val="24"/>
          <w:rtl/>
        </w:rPr>
        <w:t>79</w:t>
      </w:r>
      <w:r>
        <w:rPr>
          <w:rFonts w:ascii="Lotus Linotype" w:hAnsi="Lotus Linotype" w:cs="Lotus Linotype" w:hint="cs"/>
          <w:sz w:val="24"/>
          <w:szCs w:val="24"/>
          <w:rtl/>
        </w:rPr>
        <w:t xml:space="preserve">)، وفتوى لشيخنا على هذا الرابط المنشور في موقع صيد الفوائد    : </w:t>
      </w:r>
      <w:r w:rsidRPr="00AF299D">
        <w:rPr>
          <w:rFonts w:ascii="Lotus Linotype" w:hAnsi="Lotus Linotype" w:cs="Lotus Linotype"/>
          <w:sz w:val="24"/>
          <w:szCs w:val="24"/>
        </w:rPr>
        <w:t>http://www.saaid.net/feraq/sufyah/46.htm</w:t>
      </w:r>
    </w:p>
  </w:footnote>
  <w:footnote w:id="19">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A03BC9">
        <w:footnoteRef/>
      </w:r>
      <w:r w:rsidRPr="003F3D65">
        <w:rPr>
          <w:rFonts w:ascii="Lotus Linotype" w:hAnsi="Lotus Linotype" w:cs="Lotus Linotype"/>
          <w:sz w:val="24"/>
          <w:szCs w:val="24"/>
          <w:rtl/>
        </w:rPr>
        <w:t>) "التسهيل" (1/270).</w:t>
      </w:r>
    </w:p>
  </w:footnote>
  <w:footnote w:id="20">
    <w:p w:rsidR="00D67F5A" w:rsidRPr="00A03BC9" w:rsidRDefault="00D67F5A" w:rsidP="00BE37BE">
      <w:pPr>
        <w:pStyle w:val="FootnoteText"/>
        <w:jc w:val="both"/>
        <w:rPr>
          <w:rFonts w:ascii="Lotus Linotype" w:hAnsi="Lotus Linotype" w:cs="Lotus Linotype"/>
          <w:sz w:val="24"/>
          <w:szCs w:val="24"/>
          <w:rtl/>
        </w:rPr>
      </w:pPr>
      <w:r w:rsidRPr="00A03BC9">
        <w:rPr>
          <w:rFonts w:ascii="Lotus Linotype" w:hAnsi="Lotus Linotype" w:cs="Lotus Linotype" w:hint="cs"/>
          <w:sz w:val="24"/>
          <w:szCs w:val="24"/>
          <w:rtl/>
        </w:rPr>
        <w:t>(</w:t>
      </w:r>
      <w:r w:rsidRPr="00A03BC9">
        <w:rPr>
          <w:rFonts w:ascii="Lotus Linotype" w:hAnsi="Lotus Linotype" w:cs="Lotus Linotype"/>
          <w:sz w:val="24"/>
          <w:szCs w:val="24"/>
        </w:rPr>
        <w:footnoteRef/>
      </w:r>
      <w:r w:rsidRPr="00A03BC9">
        <w:rPr>
          <w:rFonts w:ascii="Lotus Linotype" w:hAnsi="Lotus Linotype" w:cs="Lotus Linotype" w:hint="cs"/>
          <w:sz w:val="24"/>
          <w:szCs w:val="24"/>
          <w:rtl/>
        </w:rPr>
        <w:t>) ينظر:</w:t>
      </w:r>
      <w:r>
        <w:rPr>
          <w:rFonts w:ascii="Lotus Linotype" w:hAnsi="Lotus Linotype" w:cs="Lotus Linotype" w:hint="cs"/>
          <w:sz w:val="24"/>
          <w:szCs w:val="24"/>
          <w:rtl/>
        </w:rPr>
        <w:t xml:space="preserve"> مجموع الفتاوى (10/</w:t>
      </w:r>
      <w:r w:rsidRPr="00A03BC9">
        <w:rPr>
          <w:rFonts w:ascii="Lotus Linotype" w:hAnsi="Lotus Linotype" w:cs="Lotus Linotype"/>
          <w:sz w:val="24"/>
          <w:szCs w:val="24"/>
          <w:rtl/>
        </w:rPr>
        <w:t>226</w:t>
      </w:r>
      <w:r>
        <w:rPr>
          <w:rFonts w:ascii="Lotus Linotype" w:hAnsi="Lotus Linotype" w:cs="Lotus Linotype" w:hint="cs"/>
          <w:sz w:val="24"/>
          <w:szCs w:val="24"/>
          <w:rtl/>
        </w:rPr>
        <w:t>) و(10/</w:t>
      </w:r>
      <w:r w:rsidRPr="00A03BC9">
        <w:rPr>
          <w:rFonts w:ascii="Lotus Linotype" w:hAnsi="Lotus Linotype" w:cs="Lotus Linotype"/>
          <w:sz w:val="24"/>
          <w:szCs w:val="24"/>
          <w:rtl/>
        </w:rPr>
        <w:t>556</w:t>
      </w:r>
      <w:r>
        <w:rPr>
          <w:rFonts w:ascii="Lotus Linotype" w:hAnsi="Lotus Linotype" w:cs="Lotus Linotype" w:hint="cs"/>
          <w:sz w:val="24"/>
          <w:szCs w:val="24"/>
          <w:rtl/>
        </w:rPr>
        <w:t>).</w:t>
      </w:r>
    </w:p>
  </w:footnote>
  <w:footnote w:id="21">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"التسهيل" (1/274).</w:t>
      </w:r>
    </w:p>
  </w:footnote>
  <w:footnote w:id="22">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"التسهيل" (1/275).</w:t>
      </w:r>
    </w:p>
  </w:footnote>
  <w:footnote w:id="23">
    <w:p w:rsidR="00D67F5A" w:rsidRPr="00443A03" w:rsidRDefault="00D67F5A" w:rsidP="00BE37BE">
      <w:pPr>
        <w:pStyle w:val="FootnoteText"/>
        <w:jc w:val="both"/>
        <w:rPr>
          <w:rFonts w:ascii="Lotus Linotype" w:hAnsi="Lotus Linotype" w:cs="Lotus Linotype"/>
          <w:sz w:val="24"/>
          <w:szCs w:val="24"/>
          <w:rtl/>
        </w:rPr>
      </w:pPr>
      <w:r w:rsidRPr="00443A03">
        <w:rPr>
          <w:rFonts w:ascii="Lotus Linotype" w:hAnsi="Lotus Linotype" w:cs="Lotus Linotype" w:hint="cs"/>
          <w:sz w:val="24"/>
          <w:szCs w:val="24"/>
          <w:rtl/>
        </w:rPr>
        <w:t>(</w:t>
      </w:r>
      <w:r w:rsidRPr="00443A03">
        <w:rPr>
          <w:rFonts w:ascii="Lotus Linotype" w:hAnsi="Lotus Linotype" w:cs="Lotus Linotype"/>
          <w:sz w:val="24"/>
          <w:szCs w:val="24"/>
        </w:rPr>
        <w:footnoteRef/>
      </w:r>
      <w:r w:rsidRPr="00443A03">
        <w:rPr>
          <w:rFonts w:ascii="Lotus Linotype" w:hAnsi="Lotus Linotype" w:cs="Lotus Linotype" w:hint="cs"/>
          <w:sz w:val="24"/>
          <w:szCs w:val="24"/>
          <w:rtl/>
        </w:rPr>
        <w:t xml:space="preserve">) </w:t>
      </w:r>
      <w:r w:rsidRPr="00443A03">
        <w:rPr>
          <w:rFonts w:ascii="Lotus Linotype" w:hAnsi="Lotus Linotype" w:cs="Lotus Linotype" w:hint="eastAsia"/>
          <w:sz w:val="24"/>
          <w:szCs w:val="24"/>
          <w:rtl/>
        </w:rPr>
        <w:t>ينظر</w:t>
      </w:r>
      <w:r>
        <w:rPr>
          <w:rFonts w:ascii="Lotus Linotype" w:hAnsi="Lotus Linotype" w:cs="Lotus Linotype" w:hint="cs"/>
          <w:sz w:val="24"/>
          <w:szCs w:val="24"/>
          <w:rtl/>
        </w:rPr>
        <w:t xml:space="preserve"> </w:t>
      </w:r>
      <w:r>
        <w:rPr>
          <w:rFonts w:ascii="Lotus Linotype" w:hAnsi="Lotus Linotype" w:cs="Lotus Linotype"/>
          <w:sz w:val="24"/>
          <w:szCs w:val="24"/>
          <w:rtl/>
        </w:rPr>
        <w:t>اقتضاء الصراط المستقيم (2/385-399)، و</w:t>
      </w:r>
      <w:r w:rsidRPr="00443A03">
        <w:rPr>
          <w:rFonts w:ascii="Lotus Linotype" w:hAnsi="Lotus Linotype" w:cs="Lotus Linotype"/>
          <w:sz w:val="24"/>
          <w:szCs w:val="24"/>
          <w:rtl/>
        </w:rPr>
        <w:t>ال</w:t>
      </w:r>
      <w:r>
        <w:rPr>
          <w:rFonts w:ascii="Lotus Linotype" w:hAnsi="Lotus Linotype" w:cs="Lotus Linotype"/>
          <w:sz w:val="24"/>
          <w:szCs w:val="24"/>
          <w:rtl/>
        </w:rPr>
        <w:t xml:space="preserve">تدمرية </w:t>
      </w:r>
      <w:r>
        <w:rPr>
          <w:rFonts w:ascii="Lotus Linotype" w:hAnsi="Lotus Linotype" w:cs="Lotus Linotype" w:hint="cs"/>
          <w:sz w:val="24"/>
          <w:szCs w:val="24"/>
          <w:rtl/>
        </w:rPr>
        <w:t>(</w:t>
      </w:r>
      <w:r>
        <w:rPr>
          <w:rFonts w:ascii="Lotus Linotype" w:hAnsi="Lotus Linotype" w:cs="Lotus Linotype"/>
          <w:sz w:val="24"/>
          <w:szCs w:val="24"/>
          <w:rtl/>
        </w:rPr>
        <w:t>182-188</w:t>
      </w:r>
      <w:r>
        <w:rPr>
          <w:rFonts w:ascii="Lotus Linotype" w:hAnsi="Lotus Linotype" w:cs="Lotus Linotype" w:hint="cs"/>
          <w:sz w:val="24"/>
          <w:szCs w:val="24"/>
          <w:rtl/>
        </w:rPr>
        <w:t>ت. السعوي) ومع شرح شيخنا (ص506)، و</w:t>
      </w:r>
      <w:r w:rsidRPr="00443A03">
        <w:rPr>
          <w:rFonts w:ascii="Lotus Linotype" w:hAnsi="Lotus Linotype" w:cs="Lotus Linotype" w:hint="eastAsia"/>
          <w:sz w:val="24"/>
          <w:szCs w:val="24"/>
          <w:rtl/>
        </w:rPr>
        <w:t>مدارج</w:t>
      </w:r>
      <w:r w:rsidRPr="00443A03">
        <w:rPr>
          <w:rFonts w:ascii="Lotus Linotype" w:hAnsi="Lotus Linotype" w:cs="Lotus Linotype"/>
          <w:sz w:val="24"/>
          <w:szCs w:val="24"/>
          <w:rtl/>
        </w:rPr>
        <w:t xml:space="preserve"> </w:t>
      </w:r>
      <w:r w:rsidRPr="00443A03">
        <w:rPr>
          <w:rFonts w:ascii="Lotus Linotype" w:hAnsi="Lotus Linotype" w:cs="Lotus Linotype" w:hint="eastAsia"/>
          <w:sz w:val="24"/>
          <w:szCs w:val="24"/>
          <w:rtl/>
        </w:rPr>
        <w:t>السالكين</w:t>
      </w:r>
      <w:r w:rsidRPr="00443A03">
        <w:rPr>
          <w:rFonts w:ascii="Lotus Linotype" w:hAnsi="Lotus Linotype" w:cs="Lotus Linotype"/>
          <w:sz w:val="24"/>
          <w:szCs w:val="24"/>
          <w:rtl/>
        </w:rPr>
        <w:t xml:space="preserve"> (3/415-417). </w:t>
      </w:r>
    </w:p>
  </w:footnote>
  <w:footnote w:id="24">
    <w:p w:rsidR="00D67F5A" w:rsidRPr="00643160" w:rsidRDefault="00D67F5A" w:rsidP="00BE37BE">
      <w:pPr>
        <w:pStyle w:val="FootnoteText"/>
        <w:jc w:val="both"/>
        <w:rPr>
          <w:rFonts w:ascii="Lotus Linotype" w:hAnsi="Lotus Linotype" w:cs="Lotus Linotype"/>
          <w:sz w:val="24"/>
          <w:szCs w:val="24"/>
          <w:rtl/>
        </w:rPr>
      </w:pPr>
      <w:r w:rsidRPr="00643160">
        <w:rPr>
          <w:rFonts w:ascii="Lotus Linotype" w:hAnsi="Lotus Linotype" w:cs="Lotus Linotype"/>
          <w:sz w:val="24"/>
          <w:szCs w:val="24"/>
          <w:rtl/>
        </w:rPr>
        <w:t>(</w:t>
      </w:r>
      <w:r w:rsidRPr="00643160">
        <w:rPr>
          <w:rStyle w:val="FootnoteReference"/>
          <w:rFonts w:ascii="Lotus Linotype" w:hAnsi="Lotus Linotype" w:cs="Lotus Linotype"/>
          <w:sz w:val="24"/>
          <w:szCs w:val="24"/>
        </w:rPr>
        <w:footnoteRef/>
      </w:r>
      <w:r w:rsidRPr="00643160">
        <w:rPr>
          <w:rFonts w:ascii="Lotus Linotype" w:hAnsi="Lotus Linotype" w:cs="Lotus Linotype"/>
          <w:sz w:val="24"/>
          <w:szCs w:val="24"/>
          <w:rtl/>
        </w:rPr>
        <w:t>) المعتزلة: فرقة كلامية ظهرت في البصرة أول القرن الثاني على يد واصل بن عطاء الذي اعتزل مجلس الحسن البصري؛ لابتداعه القول بأن مرتكب الكبيرة لا مؤمن ولا كافر، مخالفًا بذلك قول الحسن وأهل السنة أنه مؤمن لكنه فاسق، وهم طوائف شتى يجمعهم: القول بنفي الصفات، والقول بخلق القرآن، وأن العبد يخلق فعل نفسه، لهم أصول خمسة وهي: التوحيد، والعدل، والمنزلة بين المنزلتين، والوعد والوعيد، والأمر بالمعروف والنهي عن المنكر، شرح هذه الأصول شيخ</w:t>
      </w:r>
      <w:r>
        <w:rPr>
          <w:rFonts w:ascii="Lotus Linotype" w:hAnsi="Lotus Linotype" w:cs="Lotus Linotype"/>
          <w:sz w:val="24"/>
          <w:szCs w:val="24"/>
          <w:rtl/>
        </w:rPr>
        <w:t xml:space="preserve">هم القاضي عبد الجبار في كتابه: </w:t>
      </w:r>
      <w:r>
        <w:rPr>
          <w:rFonts w:ascii="Lotus Linotype" w:hAnsi="Lotus Linotype" w:cs="Times New Roman" w:hint="cs"/>
          <w:sz w:val="24"/>
          <w:szCs w:val="24"/>
          <w:rtl/>
        </w:rPr>
        <w:t>"</w:t>
      </w:r>
      <w:r>
        <w:rPr>
          <w:rFonts w:ascii="Lotus Linotype" w:hAnsi="Lotus Linotype" w:cs="Lotus Linotype"/>
          <w:sz w:val="24"/>
          <w:szCs w:val="24"/>
          <w:rtl/>
        </w:rPr>
        <w:t>شرح الأصول الخمسة</w:t>
      </w:r>
      <w:r>
        <w:rPr>
          <w:rFonts w:ascii="Lotus Linotype" w:hAnsi="Lotus Linotype" w:cs="Times New Roman" w:hint="cs"/>
          <w:sz w:val="24"/>
          <w:szCs w:val="24"/>
          <w:rtl/>
        </w:rPr>
        <w:t>"</w:t>
      </w:r>
      <w:r w:rsidRPr="00643160">
        <w:rPr>
          <w:rFonts w:ascii="Lotus Linotype" w:hAnsi="Lotus Linotype" w:cs="Lotus Linotype"/>
          <w:sz w:val="24"/>
          <w:szCs w:val="24"/>
          <w:rtl/>
        </w:rPr>
        <w:t>. ينظر: مجموع الفتاوى (6/339)، و"تاريخ الجهمية والمعتزلة" (56-58) و"المعتزلة وأصولهم الخمسة وموقف أهل السنة منها" (14-19).</w:t>
      </w:r>
    </w:p>
  </w:footnote>
  <w:footnote w:id="25">
    <w:p w:rsidR="00D67F5A" w:rsidRPr="00A72789"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يُنظَر في ذلك ما ذكره شيخ الإسلام ابن تيميَّة في "العقيدة التدمريَّة"؛ إذ قال: «فإنَّ عامَّة المتكلِّمين غايتُهم أنْ يَجعَلُوا التوحيدَ ثلاثةَ أنواع؛ فيقولون: هو واحدٌ في ذاتِهِ لا قَسِيمَ له, وواحدٌ في صفاتِهِ لا شبيهَ له, وواحدٌ في أفعالِهِ لا شريكَ له»، إلى أن قال: «النوعُ الثاني - وهو قولُهم: لا شبيهَ له في صفاتِه»، إلى أنْ قال: «ثُمَّ إن الجهميَّة مِن المعتزِلة وغيرِهم أدرَجُوا نفيَ الصفاتِ في مسمَّى التوحيد»، إلى أن قال: «النوعُ الثالثُ - وهو قولُهم: هو واحدٌ لا قَسِيمَ له في ذاتِهِ أو لا جزءَ له أو لا بعضَ له; لفظٌ مجمَلٌ؛ فإن الله سبحانه أحَدٌ صمَدٌ لم يَلِدْ ولم يُولَدْ ولم يكنْ له كفوًا أحد»، إلى أن قال: «لكنَّهم يُدرِجُونَ في هذا اللفظ: نفيَ علوِّه على عرشِهِ، ومباينتِهِ لخلقِهِ، وامتيازِهِ عنهم»، إلى أن قال: «فقد تبيَّن أنَّ ما يسمُّونه توحيدًا، فيه ما هو حق, وفيه ما هو باطل، ولو كان جميعُهُ حقًّا; فإنَّ المشرِكين إذا أقرُّوا بذلك كلِّه، لم يخرُجُوا مِن الشرك الذي وصَفَهم به في القرآن، وقاتَلَهم عليه الرسولُ صلى الله عليه وسلم؛ بل لا بُدَّ أن يَعترِفوا أنه لا إله إلا الله». "التدمريَّة" (ص</w:t>
      </w:r>
      <w:r>
        <w:rPr>
          <w:rFonts w:ascii="Lotus Linotype" w:hAnsi="Lotus Linotype" w:cs="Lotus Linotype" w:hint="cs"/>
          <w:sz w:val="24"/>
          <w:szCs w:val="24"/>
          <w:rtl/>
        </w:rPr>
        <w:t>179)</w:t>
      </w:r>
      <w:r w:rsidRPr="003F3D65">
        <w:rPr>
          <w:rFonts w:ascii="Lotus Linotype" w:hAnsi="Lotus Linotype" w:cs="Lotus Linotype"/>
          <w:sz w:val="24"/>
          <w:szCs w:val="24"/>
          <w:rtl/>
        </w:rPr>
        <w:t>.</w:t>
      </w:r>
      <w:r>
        <w:rPr>
          <w:rFonts w:ascii="Lotus Linotype" w:hAnsi="Lotus Linotype" w:cs="Lotus Linotype" w:hint="cs"/>
          <w:sz w:val="24"/>
          <w:szCs w:val="24"/>
          <w:rtl/>
        </w:rPr>
        <w:t xml:space="preserve"> وينظر: شرح شيخنا على الموضع السابق في </w:t>
      </w:r>
      <w:r w:rsidRPr="00A72789">
        <w:rPr>
          <w:rFonts w:ascii="Lotus Linotype" w:hAnsi="Lotus Linotype" w:cs="Lotus Linotype" w:hint="cs"/>
          <w:sz w:val="24"/>
          <w:szCs w:val="24"/>
          <w:rtl/>
        </w:rPr>
        <w:t>"شرح التدمرية" (</w:t>
      </w:r>
      <w:r>
        <w:rPr>
          <w:rFonts w:ascii="Lotus Linotype" w:hAnsi="Lotus Linotype" w:cs="Lotus Linotype" w:hint="cs"/>
          <w:sz w:val="24"/>
          <w:szCs w:val="24"/>
          <w:rtl/>
        </w:rPr>
        <w:t>ص506</w:t>
      </w:r>
      <w:r w:rsidRPr="00A72789">
        <w:rPr>
          <w:rFonts w:ascii="Lotus Linotype" w:hAnsi="Lotus Linotype" w:cs="Lotus Linotype" w:hint="cs"/>
          <w:sz w:val="24"/>
          <w:szCs w:val="24"/>
          <w:rtl/>
        </w:rPr>
        <w:t>).</w:t>
      </w:r>
    </w:p>
  </w:footnote>
  <w:footnote w:id="26">
    <w:p w:rsidR="00D67F5A" w:rsidRPr="00962079" w:rsidRDefault="00D67F5A" w:rsidP="00BE37BE">
      <w:pPr>
        <w:pStyle w:val="FootnoteText"/>
        <w:jc w:val="both"/>
        <w:rPr>
          <w:rFonts w:ascii="Lotus Linotype" w:hAnsi="Lotus Linotype" w:cs="Lotus Linotype"/>
          <w:sz w:val="24"/>
          <w:szCs w:val="24"/>
          <w:rtl/>
        </w:rPr>
      </w:pPr>
      <w:r w:rsidRPr="00962079">
        <w:rPr>
          <w:rFonts w:ascii="Lotus Linotype" w:hAnsi="Lotus Linotype" w:cs="Lotus Linotype" w:hint="cs"/>
          <w:sz w:val="24"/>
          <w:szCs w:val="24"/>
          <w:rtl/>
        </w:rPr>
        <w:t>(</w:t>
      </w:r>
      <w:r w:rsidRPr="00962079">
        <w:rPr>
          <w:rFonts w:ascii="Lotus Linotype" w:hAnsi="Lotus Linotype" w:cs="Lotus Linotype"/>
          <w:sz w:val="24"/>
          <w:szCs w:val="24"/>
        </w:rPr>
        <w:footnoteRef/>
      </w:r>
      <w:r w:rsidRPr="00962079">
        <w:rPr>
          <w:rFonts w:ascii="Lotus Linotype" w:hAnsi="Lotus Linotype" w:cs="Lotus Linotype" w:hint="cs"/>
          <w:sz w:val="24"/>
          <w:szCs w:val="24"/>
          <w:rtl/>
        </w:rPr>
        <w:t>)</w:t>
      </w:r>
      <w:r w:rsidRPr="00962079">
        <w:rPr>
          <w:rFonts w:ascii="Lotus Linotype" w:hAnsi="Lotus Linotype" w:cs="Lotus Linotype"/>
          <w:sz w:val="24"/>
          <w:szCs w:val="24"/>
          <w:rtl/>
        </w:rPr>
        <w:t xml:space="preserve"> </w:t>
      </w:r>
      <w:r>
        <w:rPr>
          <w:rFonts w:ascii="Lotus Linotype" w:hAnsi="Lotus Linotype" w:cs="Lotus Linotype" w:hint="cs"/>
          <w:sz w:val="24"/>
          <w:szCs w:val="24"/>
          <w:rtl/>
        </w:rPr>
        <w:t>ينظر: مجموع الفتاوى (8</w:t>
      </w:r>
      <w:r w:rsidRPr="002F5665">
        <w:rPr>
          <w:rFonts w:ascii="Lotus Linotype" w:hAnsi="Lotus Linotype" w:cs="Lotus Linotype"/>
          <w:sz w:val="24"/>
          <w:szCs w:val="24"/>
          <w:rtl/>
        </w:rPr>
        <w:t>/121</w:t>
      </w:r>
      <w:r>
        <w:rPr>
          <w:rFonts w:ascii="Lotus Linotype" w:hAnsi="Lotus Linotype" w:cs="Lotus Linotype" w:hint="cs"/>
          <w:sz w:val="24"/>
          <w:szCs w:val="24"/>
          <w:rtl/>
        </w:rPr>
        <w:t>) و(8/</w:t>
      </w:r>
      <w:r w:rsidRPr="002F5665">
        <w:rPr>
          <w:rFonts w:ascii="Lotus Linotype" w:hAnsi="Lotus Linotype" w:cs="Lotus Linotype"/>
          <w:sz w:val="24"/>
          <w:szCs w:val="24"/>
          <w:rtl/>
        </w:rPr>
        <w:t>134</w:t>
      </w:r>
      <w:r>
        <w:rPr>
          <w:rFonts w:ascii="Lotus Linotype" w:hAnsi="Lotus Linotype" w:cs="Lotus Linotype" w:hint="cs"/>
          <w:sz w:val="24"/>
          <w:szCs w:val="24"/>
          <w:rtl/>
        </w:rPr>
        <w:t>) و(8/137) و(8/</w:t>
      </w:r>
      <w:r w:rsidRPr="002F5665">
        <w:rPr>
          <w:rFonts w:ascii="Lotus Linotype" w:hAnsi="Lotus Linotype" w:cs="Lotus Linotype"/>
          <w:sz w:val="24"/>
          <w:szCs w:val="24"/>
          <w:rtl/>
        </w:rPr>
        <w:t>484</w:t>
      </w:r>
      <w:r>
        <w:rPr>
          <w:rFonts w:ascii="Lotus Linotype" w:hAnsi="Lotus Linotype" w:cs="Lotus Linotype" w:hint="cs"/>
          <w:sz w:val="24"/>
          <w:szCs w:val="24"/>
          <w:rtl/>
        </w:rPr>
        <w:t>) و</w:t>
      </w:r>
      <w:r>
        <w:rPr>
          <w:rFonts w:ascii="Lotus Linotype" w:hAnsi="Lotus Linotype" w:cs="Lotus Linotype"/>
          <w:sz w:val="24"/>
          <w:szCs w:val="24"/>
          <w:rtl/>
        </w:rPr>
        <w:t>(8/389)</w:t>
      </w:r>
      <w:r>
        <w:rPr>
          <w:rFonts w:ascii="Lotus Linotype" w:hAnsi="Lotus Linotype" w:cs="Lotus Linotype" w:hint="cs"/>
          <w:sz w:val="24"/>
          <w:szCs w:val="24"/>
          <w:rtl/>
        </w:rPr>
        <w:t>، وشرح الأصبهانية (ص172)، والتدمرية مع شرح شيخنا (ص562).</w:t>
      </w:r>
    </w:p>
  </w:footnote>
  <w:footnote w:id="27">
    <w:p w:rsidR="00D67F5A" w:rsidRPr="00643160" w:rsidRDefault="00D67F5A" w:rsidP="00BE37BE">
      <w:pPr>
        <w:pStyle w:val="FootnoteText"/>
        <w:jc w:val="both"/>
        <w:rPr>
          <w:rFonts w:ascii="Lotus Linotype" w:hAnsi="Lotus Linotype" w:cs="Lotus Linotype"/>
          <w:sz w:val="24"/>
          <w:szCs w:val="24"/>
          <w:rtl/>
        </w:rPr>
      </w:pPr>
      <w:r w:rsidRPr="00643160">
        <w:rPr>
          <w:rFonts w:ascii="Lotus Linotype" w:hAnsi="Lotus Linotype" w:cs="Lotus Linotype"/>
          <w:sz w:val="24"/>
          <w:szCs w:val="24"/>
          <w:rtl/>
        </w:rPr>
        <w:t>(</w:t>
      </w:r>
      <w:r w:rsidRPr="00643160">
        <w:rPr>
          <w:rStyle w:val="FootnoteReference"/>
          <w:rFonts w:ascii="Lotus Linotype" w:hAnsi="Lotus Linotype" w:cs="Lotus Linotype"/>
          <w:sz w:val="24"/>
          <w:szCs w:val="24"/>
        </w:rPr>
        <w:footnoteRef/>
      </w:r>
      <w:r w:rsidRPr="00643160">
        <w:rPr>
          <w:rFonts w:ascii="Lotus Linotype" w:hAnsi="Lotus Linotype" w:cs="Lotus Linotype"/>
          <w:sz w:val="24"/>
          <w:szCs w:val="24"/>
          <w:rtl/>
        </w:rPr>
        <w:t>) الجهمية: هي طائفةٌ من المتكلمين، تُنسب إلى الجهم بن صفوان، نفت عن الله تعالى الأسماء والصفات وضلت في أبواب أخرى: كالقول بالجبر في القدر، والقول بفناء الجنة والنار، والزعم بأن الإيمان هو المعرفة فقط.. واشتهر إطلاق هذا الاسم على كل من عطّل صفات الرب سبحانه.  ينظر: مجموع الفتاوى (3/35</w:t>
      </w:r>
      <w:r>
        <w:rPr>
          <w:rFonts w:ascii="Lotus Linotype" w:hAnsi="Lotus Linotype" w:cs="Lotus Linotype"/>
          <w:sz w:val="24"/>
          <w:szCs w:val="24"/>
          <w:rtl/>
        </w:rPr>
        <w:t>4)، وبيان تلبيس الجهمية (3/684)</w:t>
      </w:r>
      <w:r>
        <w:rPr>
          <w:rFonts w:ascii="Lotus Linotype" w:hAnsi="Lotus Linotype" w:cs="Lotus Linotype" w:hint="cs"/>
          <w:sz w:val="24"/>
          <w:szCs w:val="24"/>
          <w:rtl/>
        </w:rPr>
        <w:t xml:space="preserve"> </w:t>
      </w:r>
      <w:r w:rsidRPr="00643160">
        <w:rPr>
          <w:rFonts w:ascii="Lotus Linotype" w:hAnsi="Lotus Linotype" w:cs="Lotus Linotype"/>
          <w:sz w:val="24"/>
          <w:szCs w:val="24"/>
          <w:rtl/>
        </w:rPr>
        <w:t>و(5/365)، و"تاريخ الجهمية والمعتزلة" (ص9).</w:t>
      </w:r>
    </w:p>
  </w:footnote>
  <w:footnote w:id="28">
    <w:p w:rsidR="00D67F5A" w:rsidRPr="00974220" w:rsidRDefault="00D67F5A" w:rsidP="00BE37BE">
      <w:pPr>
        <w:pStyle w:val="FootnoteText"/>
        <w:jc w:val="both"/>
        <w:rPr>
          <w:rFonts w:ascii="Traditional Arabic" w:hAnsi="Traditional Arabic" w:cs="Traditional Arabic"/>
          <w:sz w:val="28"/>
          <w:rtl/>
        </w:rPr>
      </w:pPr>
      <w:r w:rsidRPr="00FF5CF4">
        <w:rPr>
          <w:rFonts w:ascii="Lotus Linotype" w:hAnsi="Lotus Linotype" w:cs="Lotus Linotype"/>
          <w:sz w:val="24"/>
          <w:szCs w:val="24"/>
          <w:rtl/>
        </w:rPr>
        <w:t>(</w:t>
      </w:r>
      <w:r w:rsidRPr="00FF5CF4">
        <w:rPr>
          <w:rFonts w:ascii="Lotus Linotype" w:hAnsi="Lotus Linotype" w:cs="Lotus Linotype"/>
          <w:sz w:val="24"/>
          <w:szCs w:val="24"/>
        </w:rPr>
        <w:footnoteRef/>
      </w:r>
      <w:r>
        <w:rPr>
          <w:rFonts w:ascii="Lotus Linotype" w:hAnsi="Lotus Linotype" w:cs="Lotus Linotype"/>
          <w:sz w:val="24"/>
          <w:szCs w:val="24"/>
          <w:rtl/>
        </w:rPr>
        <w:t>) الأش</w:t>
      </w:r>
      <w:r>
        <w:rPr>
          <w:rFonts w:ascii="Lotus Linotype" w:hAnsi="Lotus Linotype" w:cs="Lotus Linotype" w:hint="cs"/>
          <w:sz w:val="24"/>
          <w:szCs w:val="24"/>
          <w:rtl/>
        </w:rPr>
        <w:t>اعرة</w:t>
      </w:r>
      <w:r w:rsidRPr="00FF5CF4">
        <w:rPr>
          <w:rFonts w:ascii="Lotus Linotype" w:hAnsi="Lotus Linotype" w:cs="Lotus Linotype"/>
          <w:sz w:val="24"/>
          <w:szCs w:val="24"/>
          <w:rtl/>
        </w:rPr>
        <w:t>: فرقة كلامية تنتسب إلى أبي الحسن الأشعري في الاعتقاد، في طوره الثاني قبل رجوعه لمذهب السلف الذي يمثل آخر أطواره، والتي ألف فيها مصنفاته: (الإبانة) و(رسالة إلى أهل الثغر) و(مقالات الإسلاميين). أما الأشعرية فقد تطور مذهبهم؛ من نفي لأفعال الله الاختيارية، إلى نفي الاستواء؛ فالعلو، فبعض الصفات الذاتية، ثم كلها، إلى أن صاروا في النهاية لا يثبتون إلا سبع صفات. قال شيخ الإسلام: "وأما من قال منهم بكتاب "الإبانة " الذي صنفه الأشعري في آخر عمره ولم يظهر مقالة تناقض ذلك، فهذا يعد من أهل السنة؛ لكن مجرد الانتساب إلى الأشعري بدعة". "مجموع الفتاوى" (6/359). ينظر التعريف بمذهبهم في: "مجموع الفتاوى" (3/103) (4/156) (5/90-99)، و"المستدرك على الفتاوى" (1/84-85)، و"نقض التأسيس" (1/279) (1/399) (1/407)، و"شرح الأصبهانية" (ص25-34)، و"شرح حديث النزول" (157-159، 187، 105، 155)، و"النبوات" (1/266-271)، و"موقف ابن تيمية من الأشاعرة" (2/505).</w:t>
      </w:r>
      <w:r w:rsidRPr="00974220">
        <w:rPr>
          <w:rFonts w:ascii="Traditional Arabic" w:hAnsi="Traditional Arabic" w:cs="Traditional Arabic"/>
          <w:sz w:val="28"/>
          <w:rtl/>
        </w:rPr>
        <w:t xml:space="preserve">  </w:t>
      </w:r>
    </w:p>
  </w:footnote>
  <w:footnote w:id="29">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أخرجه مسلم (2664)؛ من حديث أبي هريرة رضي الله عنه.</w:t>
      </w:r>
    </w:p>
  </w:footnote>
  <w:footnote w:id="30">
    <w:p w:rsidR="00D67F5A" w:rsidRDefault="00D67F5A" w:rsidP="00016A99">
      <w:pPr>
        <w:pStyle w:val="FootnoteText"/>
        <w:widowControl w:val="0"/>
        <w:ind w:left="454" w:hanging="454"/>
        <w:jc w:val="both"/>
        <w:rPr>
          <w:rFonts w:ascii="Lotus Linotype" w:hAnsi="Lotus Linotype" w:cs="Lotus Linotype"/>
          <w:sz w:val="24"/>
          <w:szCs w:val="24"/>
          <w:rtl/>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w:t>
      </w:r>
      <w:r>
        <w:rPr>
          <w:rFonts w:ascii="Lotus Linotype" w:hAnsi="Lotus Linotype" w:cs="Lotus Linotype" w:hint="cs"/>
          <w:sz w:val="24"/>
          <w:szCs w:val="24"/>
          <w:rtl/>
        </w:rPr>
        <w:t xml:space="preserve"> أخرجه الترمذي (</w:t>
      </w:r>
      <w:r w:rsidRPr="00C8687E">
        <w:rPr>
          <w:rFonts w:ascii="Lotus Linotype" w:hAnsi="Lotus Linotype" w:cs="Lotus Linotype"/>
          <w:sz w:val="24"/>
          <w:szCs w:val="24"/>
          <w:rtl/>
        </w:rPr>
        <w:t>2517</w:t>
      </w:r>
      <w:r>
        <w:rPr>
          <w:rFonts w:ascii="Lotus Linotype" w:hAnsi="Lotus Linotype" w:cs="Lotus Linotype" w:hint="cs"/>
          <w:sz w:val="24"/>
          <w:szCs w:val="24"/>
          <w:rtl/>
        </w:rPr>
        <w:t xml:space="preserve">) من طريق يحيى القطان، عن </w:t>
      </w:r>
      <w:r w:rsidRPr="007D7A39">
        <w:rPr>
          <w:rFonts w:ascii="Lotus Linotype" w:hAnsi="Lotus Linotype" w:cs="Lotus Linotype" w:hint="eastAsia"/>
          <w:sz w:val="24"/>
          <w:szCs w:val="24"/>
          <w:rtl/>
        </w:rPr>
        <w:t>المغيرة</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بن</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أبي</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قرة</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السدوسي</w:t>
      </w:r>
      <w:r>
        <w:rPr>
          <w:rFonts w:ascii="Lotus Linotype" w:hAnsi="Lotus Linotype" w:cs="Lotus Linotype" w:hint="cs"/>
          <w:sz w:val="24"/>
          <w:szCs w:val="24"/>
          <w:rtl/>
        </w:rPr>
        <w:t xml:space="preserve">، عن أنس، به. </w:t>
      </w:r>
    </w:p>
    <w:p w:rsidR="00D67F5A" w:rsidRPr="007D7A39" w:rsidRDefault="00D67F5A" w:rsidP="0049073F">
      <w:pPr>
        <w:pStyle w:val="FootnoteText"/>
        <w:widowControl w:val="0"/>
        <w:ind w:left="454" w:hanging="454"/>
        <w:jc w:val="both"/>
        <w:rPr>
          <w:rFonts w:ascii="Lotus Linotype" w:hAnsi="Lotus Linotype" w:cs="Lotus Linotype"/>
          <w:sz w:val="24"/>
          <w:szCs w:val="24"/>
          <w:rtl/>
        </w:rPr>
      </w:pPr>
      <w:r w:rsidRPr="007D7A39">
        <w:rPr>
          <w:rFonts w:ascii="Lotus Linotype" w:hAnsi="Lotus Linotype" w:cs="Lotus Linotype" w:hint="eastAsia"/>
          <w:sz w:val="24"/>
          <w:szCs w:val="24"/>
          <w:rtl/>
        </w:rPr>
        <w:t>قال</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يحيى</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القطان</w:t>
      </w:r>
      <w:r w:rsidRPr="007D7A39">
        <w:rPr>
          <w:rFonts w:ascii="Lotus Linotype" w:hAnsi="Lotus Linotype" w:cs="Lotus Linotype"/>
          <w:sz w:val="24"/>
          <w:szCs w:val="24"/>
          <w:rtl/>
        </w:rPr>
        <w:t xml:space="preserve">: </w:t>
      </w:r>
      <w:r>
        <w:rPr>
          <w:rFonts w:ascii="Lotus Linotype" w:hAnsi="Lotus Linotype" w:cs="Times New Roman" w:hint="cs"/>
          <w:sz w:val="24"/>
          <w:szCs w:val="24"/>
          <w:rtl/>
        </w:rPr>
        <w:t>"</w:t>
      </w:r>
      <w:r w:rsidRPr="007D7A39">
        <w:rPr>
          <w:rFonts w:ascii="Lotus Linotype" w:hAnsi="Lotus Linotype" w:cs="Lotus Linotype" w:hint="eastAsia"/>
          <w:sz w:val="24"/>
          <w:szCs w:val="24"/>
          <w:rtl/>
        </w:rPr>
        <w:t>هذا</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عندي</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حديث</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منكر</w:t>
      </w:r>
      <w:r w:rsidRPr="007D7A39">
        <w:rPr>
          <w:rFonts w:ascii="Lotus Linotype" w:hAnsi="Lotus Linotype" w:cs="Lotus Linotype"/>
          <w:sz w:val="24"/>
          <w:szCs w:val="24"/>
          <w:rtl/>
        </w:rPr>
        <w:t>"</w:t>
      </w:r>
      <w:r>
        <w:rPr>
          <w:rFonts w:ascii="Lotus Linotype" w:hAnsi="Lotus Linotype" w:cs="Lotus Linotype" w:hint="cs"/>
          <w:sz w:val="24"/>
          <w:szCs w:val="24"/>
          <w:rtl/>
        </w:rPr>
        <w:t>.</w:t>
      </w:r>
    </w:p>
    <w:p w:rsidR="00D67F5A" w:rsidRPr="007D7A39" w:rsidRDefault="00D67F5A" w:rsidP="00BE37BE">
      <w:pPr>
        <w:pStyle w:val="FootnoteText"/>
        <w:widowControl w:val="0"/>
        <w:ind w:left="454" w:hanging="454"/>
        <w:jc w:val="both"/>
        <w:rPr>
          <w:rFonts w:ascii="Lotus Linotype" w:hAnsi="Lotus Linotype" w:cs="Lotus Linotype"/>
          <w:sz w:val="24"/>
          <w:szCs w:val="24"/>
          <w:rtl/>
        </w:rPr>
      </w:pPr>
      <w:r w:rsidRPr="007D7A39">
        <w:rPr>
          <w:rFonts w:ascii="Lotus Linotype" w:hAnsi="Lotus Linotype" w:cs="Lotus Linotype" w:hint="eastAsia"/>
          <w:sz w:val="24"/>
          <w:szCs w:val="24"/>
          <w:rtl/>
        </w:rPr>
        <w:t>وقال</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الترمذي</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هذا</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حديث</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غريب</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من</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حديث</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أنس</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لا</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نعرفه</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إلا</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من</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هذا</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الوجه</w:t>
      </w:r>
      <w:r w:rsidRPr="007D7A39">
        <w:rPr>
          <w:rFonts w:ascii="Lotus Linotype" w:hAnsi="Lotus Linotype" w:cs="Lotus Linotype"/>
          <w:sz w:val="24"/>
          <w:szCs w:val="24"/>
          <w:rtl/>
        </w:rPr>
        <w:t>"</w:t>
      </w:r>
      <w:r>
        <w:rPr>
          <w:rFonts w:ascii="Lotus Linotype" w:hAnsi="Lotus Linotype" w:cs="Lotus Linotype" w:hint="cs"/>
          <w:sz w:val="24"/>
          <w:szCs w:val="24"/>
          <w:rtl/>
        </w:rPr>
        <w:t>.</w:t>
      </w:r>
    </w:p>
    <w:p w:rsidR="00D67F5A" w:rsidRPr="007D7A39" w:rsidRDefault="00D67F5A" w:rsidP="00BE37BE">
      <w:pPr>
        <w:pStyle w:val="FootnoteText"/>
        <w:widowControl w:val="0"/>
        <w:ind w:left="454" w:hanging="454"/>
        <w:jc w:val="both"/>
        <w:rPr>
          <w:rFonts w:ascii="Lotus Linotype" w:hAnsi="Lotus Linotype" w:cs="Lotus Linotype"/>
          <w:sz w:val="24"/>
          <w:szCs w:val="24"/>
          <w:rtl/>
        </w:rPr>
      </w:pPr>
      <w:r>
        <w:rPr>
          <w:rFonts w:ascii="Lotus Linotype" w:hAnsi="Lotus Linotype" w:cs="Lotus Linotype" w:hint="cs"/>
          <w:sz w:val="24"/>
          <w:szCs w:val="24"/>
          <w:rtl/>
        </w:rPr>
        <w:t>و</w:t>
      </w:r>
      <w:r w:rsidRPr="007D7A39">
        <w:rPr>
          <w:rFonts w:ascii="Lotus Linotype" w:hAnsi="Lotus Linotype" w:cs="Lotus Linotype" w:hint="eastAsia"/>
          <w:sz w:val="24"/>
          <w:szCs w:val="24"/>
          <w:rtl/>
        </w:rPr>
        <w:t>قال</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ابن</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رجب</w:t>
      </w:r>
      <w:r>
        <w:rPr>
          <w:rFonts w:ascii="Lotus Linotype" w:hAnsi="Lotus Linotype" w:cs="Lotus Linotype" w:hint="cs"/>
          <w:sz w:val="24"/>
          <w:szCs w:val="24"/>
          <w:rtl/>
        </w:rPr>
        <w:t xml:space="preserve"> في </w:t>
      </w:r>
      <w:r w:rsidRPr="007D7A39">
        <w:rPr>
          <w:rFonts w:ascii="Lotus Linotype" w:hAnsi="Lotus Linotype" w:cs="Lotus Linotype" w:hint="eastAsia"/>
          <w:sz w:val="24"/>
          <w:szCs w:val="24"/>
          <w:rtl/>
        </w:rPr>
        <w:t>شرح</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العلل</w:t>
      </w:r>
      <w:r w:rsidRPr="007D7A39">
        <w:rPr>
          <w:rFonts w:ascii="Lotus Linotype" w:hAnsi="Lotus Linotype" w:cs="Lotus Linotype"/>
          <w:sz w:val="24"/>
          <w:szCs w:val="24"/>
          <w:rtl/>
        </w:rPr>
        <w:t xml:space="preserve"> </w:t>
      </w:r>
      <w:r>
        <w:rPr>
          <w:rFonts w:ascii="Lotus Linotype" w:hAnsi="Lotus Linotype" w:cs="Lotus Linotype" w:hint="cs"/>
          <w:sz w:val="24"/>
          <w:szCs w:val="24"/>
          <w:rtl/>
        </w:rPr>
        <w:t>(2</w:t>
      </w:r>
      <w:r w:rsidRPr="007D7A39">
        <w:rPr>
          <w:rFonts w:ascii="Lotus Linotype" w:hAnsi="Lotus Linotype" w:cs="Lotus Linotype"/>
          <w:sz w:val="24"/>
          <w:szCs w:val="24"/>
          <w:rtl/>
        </w:rPr>
        <w:t xml:space="preserve">/ </w:t>
      </w:r>
      <w:r>
        <w:rPr>
          <w:rFonts w:ascii="Lotus Linotype" w:hAnsi="Lotus Linotype" w:cs="Lotus Linotype" w:hint="cs"/>
          <w:sz w:val="24"/>
          <w:szCs w:val="24"/>
          <w:rtl/>
        </w:rPr>
        <w:t>653)</w:t>
      </w:r>
      <w:r w:rsidRPr="007D7A39">
        <w:rPr>
          <w:rFonts w:ascii="Lotus Linotype" w:hAnsi="Lotus Linotype" w:cs="Lotus Linotype"/>
          <w:sz w:val="24"/>
          <w:szCs w:val="24"/>
          <w:rtl/>
        </w:rPr>
        <w:t xml:space="preserve">: </w:t>
      </w:r>
      <w:r>
        <w:rPr>
          <w:rFonts w:ascii="Lotus Linotype" w:hAnsi="Lotus Linotype" w:cs="Times New Roman" w:hint="cs"/>
          <w:sz w:val="24"/>
          <w:szCs w:val="24"/>
          <w:rtl/>
        </w:rPr>
        <w:t>"</w:t>
      </w:r>
      <w:r w:rsidRPr="007D7A39">
        <w:rPr>
          <w:rFonts w:ascii="Lotus Linotype" w:hAnsi="Lotus Linotype" w:cs="Lotus Linotype" w:hint="eastAsia"/>
          <w:sz w:val="24"/>
          <w:szCs w:val="24"/>
          <w:rtl/>
        </w:rPr>
        <w:t>تفرد</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به</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المغيرة</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عن</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أنس</w:t>
      </w:r>
      <w:r>
        <w:rPr>
          <w:rFonts w:ascii="Lotus Linotype" w:hAnsi="Lotus Linotype" w:cs="Lotus Linotype" w:hint="cs"/>
          <w:sz w:val="24"/>
          <w:szCs w:val="24"/>
          <w:rtl/>
        </w:rPr>
        <w:t>؛</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ولهذا</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غر</w:t>
      </w:r>
      <w:r>
        <w:rPr>
          <w:rFonts w:ascii="Lotus Linotype" w:hAnsi="Lotus Linotype" w:cs="Lotus Linotype" w:hint="cs"/>
          <w:sz w:val="24"/>
          <w:szCs w:val="24"/>
          <w:rtl/>
        </w:rPr>
        <w:t>َّ</w:t>
      </w:r>
      <w:r w:rsidRPr="007D7A39">
        <w:rPr>
          <w:rFonts w:ascii="Lotus Linotype" w:hAnsi="Lotus Linotype" w:cs="Lotus Linotype" w:hint="eastAsia"/>
          <w:sz w:val="24"/>
          <w:szCs w:val="24"/>
          <w:rtl/>
        </w:rPr>
        <w:t>به</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الترمذي</w:t>
      </w:r>
      <w:r w:rsidRPr="007D7A39">
        <w:rPr>
          <w:rFonts w:ascii="Lotus Linotype" w:hAnsi="Lotus Linotype" w:cs="Lotus Linotype"/>
          <w:sz w:val="24"/>
          <w:szCs w:val="24"/>
          <w:rtl/>
        </w:rPr>
        <w:t>"</w:t>
      </w:r>
      <w:r>
        <w:rPr>
          <w:rFonts w:ascii="Lotus Linotype" w:hAnsi="Lotus Linotype" w:cs="Lotus Linotype" w:hint="cs"/>
          <w:sz w:val="24"/>
          <w:szCs w:val="24"/>
          <w:rtl/>
        </w:rPr>
        <w:t>.</w:t>
      </w:r>
      <w:r w:rsidRPr="007D7A39">
        <w:rPr>
          <w:rFonts w:ascii="Lotus Linotype" w:hAnsi="Lotus Linotype" w:cs="Lotus Linotype"/>
          <w:sz w:val="24"/>
          <w:szCs w:val="24"/>
          <w:rtl/>
        </w:rPr>
        <w:t xml:space="preserve"> </w:t>
      </w:r>
    </w:p>
    <w:p w:rsidR="00D67F5A" w:rsidRPr="007D7A39" w:rsidRDefault="00D67F5A" w:rsidP="00BE37BE">
      <w:pPr>
        <w:pStyle w:val="FootnoteText"/>
        <w:widowControl w:val="0"/>
        <w:ind w:left="454" w:hanging="454"/>
        <w:jc w:val="both"/>
        <w:rPr>
          <w:rFonts w:ascii="Lotus Linotype" w:hAnsi="Lotus Linotype" w:cs="Lotus Linotype"/>
          <w:sz w:val="24"/>
          <w:szCs w:val="24"/>
          <w:rtl/>
        </w:rPr>
      </w:pPr>
      <w:r>
        <w:rPr>
          <w:rFonts w:ascii="Lotus Linotype" w:hAnsi="Lotus Linotype" w:cs="Lotus Linotype" w:hint="cs"/>
          <w:sz w:val="24"/>
          <w:szCs w:val="24"/>
          <w:rtl/>
        </w:rPr>
        <w:t>و</w:t>
      </w:r>
      <w:r w:rsidRPr="007D7A39">
        <w:rPr>
          <w:rFonts w:ascii="Lotus Linotype" w:hAnsi="Lotus Linotype" w:cs="Lotus Linotype" w:hint="eastAsia"/>
          <w:sz w:val="24"/>
          <w:szCs w:val="24"/>
          <w:rtl/>
        </w:rPr>
        <w:t>المغيرة</w:t>
      </w:r>
      <w:r>
        <w:rPr>
          <w:rFonts w:ascii="Lotus Linotype" w:hAnsi="Lotus Linotype" w:cs="Lotus Linotype" w:hint="cs"/>
          <w:sz w:val="24"/>
          <w:szCs w:val="24"/>
          <w:rtl/>
        </w:rPr>
        <w:t xml:space="preserve"> هذا، لم يوثقه غير</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ابن</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حبان</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على</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قاعدته</w:t>
      </w:r>
      <w:r>
        <w:rPr>
          <w:rFonts w:ascii="Lotus Linotype" w:hAnsi="Lotus Linotype" w:cs="Lotus Linotype" w:hint="cs"/>
          <w:sz w:val="24"/>
          <w:szCs w:val="24"/>
          <w:rtl/>
        </w:rPr>
        <w:t xml:space="preserve"> في توثيق المجاهيل</w:t>
      </w:r>
      <w:r w:rsidRPr="007D7A39">
        <w:rPr>
          <w:rFonts w:ascii="Lotus Linotype" w:hAnsi="Lotus Linotype" w:cs="Lotus Linotype" w:hint="eastAsia"/>
          <w:sz w:val="24"/>
          <w:szCs w:val="24"/>
          <w:rtl/>
        </w:rPr>
        <w:t>،</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وقال</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ابن</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القطان</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الفاسي</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في</w:t>
      </w:r>
      <w:r w:rsidRPr="007D7A39">
        <w:rPr>
          <w:rFonts w:ascii="Lotus Linotype" w:hAnsi="Lotus Linotype" w:cs="Lotus Linotype"/>
          <w:sz w:val="24"/>
          <w:szCs w:val="24"/>
          <w:rtl/>
        </w:rPr>
        <w:t>: "</w:t>
      </w:r>
      <w:r w:rsidRPr="007D7A39">
        <w:rPr>
          <w:rFonts w:ascii="Lotus Linotype" w:hAnsi="Lotus Linotype" w:cs="Lotus Linotype" w:hint="eastAsia"/>
          <w:sz w:val="24"/>
          <w:szCs w:val="24"/>
          <w:rtl/>
        </w:rPr>
        <w:t>الوهم</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والإيهام</w:t>
      </w:r>
      <w:r w:rsidRPr="007D7A39">
        <w:rPr>
          <w:rFonts w:ascii="Lotus Linotype" w:hAnsi="Lotus Linotype" w:cs="Lotus Linotype"/>
          <w:sz w:val="24"/>
          <w:szCs w:val="24"/>
          <w:rtl/>
        </w:rPr>
        <w:t xml:space="preserve">" (3/ 118): </w:t>
      </w:r>
      <w:r w:rsidRPr="00CF5C18">
        <w:rPr>
          <w:rFonts w:ascii="Lotus Linotype" w:hAnsi="Lotus Linotype" w:cs="Lotus Linotype" w:hint="cs"/>
          <w:sz w:val="24"/>
          <w:szCs w:val="24"/>
          <w:rtl/>
        </w:rPr>
        <w:t>"</w:t>
      </w:r>
      <w:r w:rsidRPr="007D7A39">
        <w:rPr>
          <w:rFonts w:ascii="Lotus Linotype" w:hAnsi="Lotus Linotype" w:cs="Lotus Linotype" w:hint="eastAsia"/>
          <w:sz w:val="24"/>
          <w:szCs w:val="24"/>
          <w:rtl/>
        </w:rPr>
        <w:t>مجهول</w:t>
      </w:r>
      <w:r w:rsidRPr="00CF5C18">
        <w:rPr>
          <w:rFonts w:ascii="Lotus Linotype" w:hAnsi="Lotus Linotype" w:cs="Lotus Linotype" w:hint="cs"/>
          <w:sz w:val="24"/>
          <w:szCs w:val="24"/>
          <w:rtl/>
        </w:rPr>
        <w:t>"</w:t>
      </w:r>
      <w:r w:rsidRPr="007D7A39">
        <w:rPr>
          <w:rFonts w:ascii="Lotus Linotype" w:hAnsi="Lotus Linotype" w:cs="Lotus Linotype" w:hint="eastAsia"/>
          <w:sz w:val="24"/>
          <w:szCs w:val="24"/>
          <w:rtl/>
        </w:rPr>
        <w:t>،</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وقال</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في</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موضع</w:t>
      </w:r>
      <w:r w:rsidRPr="007D7A39">
        <w:rPr>
          <w:rFonts w:ascii="Lotus Linotype" w:hAnsi="Lotus Linotype" w:cs="Lotus Linotype"/>
          <w:sz w:val="24"/>
          <w:szCs w:val="24"/>
          <w:rtl/>
        </w:rPr>
        <w:t xml:space="preserve"> </w:t>
      </w:r>
      <w:r>
        <w:rPr>
          <w:rFonts w:ascii="Lotus Linotype" w:hAnsi="Lotus Linotype" w:cs="Lotus Linotype" w:hint="cs"/>
          <w:sz w:val="24"/>
          <w:szCs w:val="24"/>
          <w:rtl/>
        </w:rPr>
        <w:t>آ</w:t>
      </w:r>
      <w:r w:rsidRPr="007D7A39">
        <w:rPr>
          <w:rFonts w:ascii="Lotus Linotype" w:hAnsi="Lotus Linotype" w:cs="Lotus Linotype" w:hint="eastAsia"/>
          <w:sz w:val="24"/>
          <w:szCs w:val="24"/>
          <w:rtl/>
        </w:rPr>
        <w:t>خر</w:t>
      </w:r>
      <w:r w:rsidRPr="007D7A39">
        <w:rPr>
          <w:rFonts w:ascii="Lotus Linotype" w:hAnsi="Lotus Linotype" w:cs="Lotus Linotype"/>
          <w:sz w:val="24"/>
          <w:szCs w:val="24"/>
          <w:rtl/>
        </w:rPr>
        <w:t xml:space="preserve"> (3/ 267): </w:t>
      </w:r>
      <w:r w:rsidRPr="00CF5C18">
        <w:rPr>
          <w:rFonts w:ascii="Lotus Linotype" w:hAnsi="Lotus Linotype" w:cs="Lotus Linotype" w:hint="cs"/>
          <w:sz w:val="24"/>
          <w:szCs w:val="24"/>
          <w:rtl/>
        </w:rPr>
        <w:t>"</w:t>
      </w:r>
      <w:r w:rsidRPr="007D7A39">
        <w:rPr>
          <w:rFonts w:ascii="Lotus Linotype" w:hAnsi="Lotus Linotype" w:cs="Lotus Linotype" w:hint="eastAsia"/>
          <w:sz w:val="24"/>
          <w:szCs w:val="24"/>
          <w:rtl/>
        </w:rPr>
        <w:t>لا</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يعرف</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له</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حال</w:t>
      </w:r>
      <w:r w:rsidRPr="00CF5C18">
        <w:rPr>
          <w:rFonts w:ascii="Lotus Linotype" w:hAnsi="Lotus Linotype" w:cs="Lotus Linotype" w:hint="cs"/>
          <w:sz w:val="24"/>
          <w:szCs w:val="24"/>
          <w:rtl/>
        </w:rPr>
        <w:t>"</w:t>
      </w:r>
      <w:r w:rsidRPr="007D7A39">
        <w:rPr>
          <w:rFonts w:ascii="Lotus Linotype" w:hAnsi="Lotus Linotype" w:cs="Lotus Linotype"/>
          <w:sz w:val="24"/>
          <w:szCs w:val="24"/>
          <w:rtl/>
        </w:rPr>
        <w:t>.</w:t>
      </w:r>
    </w:p>
    <w:p w:rsidR="00D67F5A" w:rsidRDefault="00D67F5A" w:rsidP="00BE37BE">
      <w:pPr>
        <w:pStyle w:val="FootnoteText"/>
        <w:widowControl w:val="0"/>
        <w:ind w:left="454" w:hanging="454"/>
        <w:jc w:val="both"/>
        <w:rPr>
          <w:rFonts w:ascii="Lotus Linotype" w:hAnsi="Lotus Linotype" w:cs="Lotus Linotype"/>
          <w:sz w:val="24"/>
          <w:szCs w:val="24"/>
          <w:rtl/>
        </w:rPr>
      </w:pPr>
      <w:r w:rsidRPr="007D7A39">
        <w:rPr>
          <w:rFonts w:ascii="Lotus Linotype" w:hAnsi="Lotus Linotype" w:cs="Lotus Linotype" w:hint="eastAsia"/>
          <w:sz w:val="24"/>
          <w:szCs w:val="24"/>
          <w:rtl/>
        </w:rPr>
        <w:t>وقال</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الحافظ</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في</w:t>
      </w:r>
      <w:r w:rsidRPr="007D7A39">
        <w:rPr>
          <w:rFonts w:ascii="Lotus Linotype" w:hAnsi="Lotus Linotype" w:cs="Lotus Linotype"/>
          <w:sz w:val="24"/>
          <w:szCs w:val="24"/>
          <w:rtl/>
        </w:rPr>
        <w:t xml:space="preserve"> "</w:t>
      </w:r>
      <w:r w:rsidRPr="007D7A39">
        <w:rPr>
          <w:rFonts w:ascii="Lotus Linotype" w:hAnsi="Lotus Linotype" w:cs="Lotus Linotype" w:hint="eastAsia"/>
          <w:sz w:val="24"/>
          <w:szCs w:val="24"/>
          <w:rtl/>
        </w:rPr>
        <w:t>التقريب</w:t>
      </w:r>
      <w:r w:rsidRPr="007D7A39">
        <w:rPr>
          <w:rFonts w:ascii="Lotus Linotype" w:hAnsi="Lotus Linotype" w:cs="Lotus Linotype"/>
          <w:sz w:val="24"/>
          <w:szCs w:val="24"/>
          <w:rtl/>
        </w:rPr>
        <w:t>"</w:t>
      </w:r>
      <w:r>
        <w:rPr>
          <w:rFonts w:ascii="Lotus Linotype" w:hAnsi="Lotus Linotype" w:cs="Lotus Linotype" w:hint="cs"/>
          <w:sz w:val="24"/>
          <w:szCs w:val="24"/>
          <w:rtl/>
        </w:rPr>
        <w:t xml:space="preserve"> (</w:t>
      </w:r>
      <w:r w:rsidRPr="007D7A39">
        <w:rPr>
          <w:rFonts w:ascii="Lotus Linotype" w:hAnsi="Lotus Linotype" w:cs="Lotus Linotype"/>
          <w:sz w:val="24"/>
          <w:szCs w:val="24"/>
          <w:rtl/>
        </w:rPr>
        <w:t>6849</w:t>
      </w:r>
      <w:r>
        <w:rPr>
          <w:rFonts w:ascii="Lotus Linotype" w:hAnsi="Lotus Linotype" w:cs="Lotus Linotype" w:hint="cs"/>
          <w:sz w:val="24"/>
          <w:szCs w:val="24"/>
          <w:rtl/>
        </w:rPr>
        <w:t>)</w:t>
      </w:r>
      <w:r w:rsidRPr="007D7A39">
        <w:rPr>
          <w:rFonts w:ascii="Lotus Linotype" w:hAnsi="Lotus Linotype" w:cs="Lotus Linotype"/>
          <w:sz w:val="24"/>
          <w:szCs w:val="24"/>
          <w:rtl/>
        </w:rPr>
        <w:t xml:space="preserve">: </w:t>
      </w:r>
      <w:r w:rsidRPr="00CF5C18">
        <w:rPr>
          <w:rFonts w:ascii="Lotus Linotype" w:hAnsi="Lotus Linotype" w:cs="Lotus Linotype" w:hint="cs"/>
          <w:sz w:val="24"/>
          <w:szCs w:val="24"/>
          <w:rtl/>
        </w:rPr>
        <w:t>"</w:t>
      </w:r>
      <w:r w:rsidRPr="007D7A39">
        <w:rPr>
          <w:rFonts w:ascii="Lotus Linotype" w:hAnsi="Lotus Linotype" w:cs="Lotus Linotype" w:hint="eastAsia"/>
          <w:sz w:val="24"/>
          <w:szCs w:val="24"/>
          <w:rtl/>
        </w:rPr>
        <w:t>مستور</w:t>
      </w:r>
      <w:r w:rsidRPr="00CF5C18">
        <w:rPr>
          <w:rFonts w:ascii="Lotus Linotype" w:hAnsi="Lotus Linotype" w:cs="Lotus Linotype" w:hint="cs"/>
          <w:sz w:val="24"/>
          <w:szCs w:val="24"/>
          <w:rtl/>
        </w:rPr>
        <w:t>"</w:t>
      </w:r>
      <w:r w:rsidRPr="007D7A39">
        <w:rPr>
          <w:rFonts w:ascii="Lotus Linotype" w:hAnsi="Lotus Linotype" w:cs="Lotus Linotype"/>
          <w:sz w:val="24"/>
          <w:szCs w:val="24"/>
          <w:rtl/>
        </w:rPr>
        <w:t>.</w:t>
      </w:r>
    </w:p>
    <w:p w:rsidR="00D67F5A" w:rsidRDefault="00D67F5A" w:rsidP="00BE37BE">
      <w:pPr>
        <w:pStyle w:val="FootnoteText"/>
        <w:widowControl w:val="0"/>
        <w:ind w:left="454" w:hanging="454"/>
        <w:jc w:val="both"/>
        <w:rPr>
          <w:rFonts w:ascii="Lotus Linotype" w:hAnsi="Lotus Linotype" w:cs="Lotus Linotype"/>
          <w:sz w:val="24"/>
          <w:szCs w:val="24"/>
          <w:rtl/>
        </w:rPr>
      </w:pPr>
      <w:r>
        <w:rPr>
          <w:rFonts w:ascii="Lotus Linotype" w:hAnsi="Lotus Linotype" w:cs="Lotus Linotype" w:hint="cs"/>
          <w:sz w:val="24"/>
          <w:szCs w:val="24"/>
          <w:rtl/>
        </w:rPr>
        <w:t xml:space="preserve">وللحديث شاهد من حديث عمرو بن أمية: أخرجه ابن حبان </w:t>
      </w:r>
      <w:r>
        <w:rPr>
          <w:rFonts w:ascii="Lotus Linotype" w:hAnsi="Lotus Linotype" w:cs="Lotus Linotype"/>
          <w:sz w:val="24"/>
          <w:szCs w:val="24"/>
          <w:rtl/>
        </w:rPr>
        <w:t xml:space="preserve"> (731)</w:t>
      </w:r>
      <w:r>
        <w:rPr>
          <w:rFonts w:ascii="Lotus Linotype" w:hAnsi="Lotus Linotype" w:cs="Lotus Linotype" w:hint="cs"/>
          <w:sz w:val="24"/>
          <w:szCs w:val="24"/>
          <w:rtl/>
        </w:rPr>
        <w:t>، والحاكم (</w:t>
      </w:r>
      <w:r w:rsidRPr="00AD7B0F">
        <w:rPr>
          <w:rFonts w:ascii="Lotus Linotype" w:hAnsi="Lotus Linotype" w:cs="Lotus Linotype"/>
          <w:sz w:val="24"/>
          <w:szCs w:val="24"/>
          <w:rtl/>
        </w:rPr>
        <w:t>6616</w:t>
      </w:r>
      <w:r>
        <w:rPr>
          <w:rFonts w:ascii="Lotus Linotype" w:hAnsi="Lotus Linotype" w:cs="Lotus Linotype" w:hint="cs"/>
          <w:sz w:val="24"/>
          <w:szCs w:val="24"/>
          <w:rtl/>
        </w:rPr>
        <w:t xml:space="preserve">) من طريق </w:t>
      </w:r>
      <w:r w:rsidRPr="00CF5C18">
        <w:rPr>
          <w:rFonts w:ascii="Lotus Linotype" w:hAnsi="Lotus Linotype" w:cs="Lotus Linotype"/>
          <w:sz w:val="24"/>
          <w:szCs w:val="24"/>
          <w:rtl/>
        </w:rPr>
        <w:t>يعقوب بن عمرو بن عبد الله بن أمية الضمري</w:t>
      </w:r>
      <w:r>
        <w:rPr>
          <w:rFonts w:ascii="Lotus Linotype" w:hAnsi="Lotus Linotype" w:cs="Lotus Linotype" w:hint="cs"/>
          <w:sz w:val="24"/>
          <w:szCs w:val="24"/>
          <w:rtl/>
        </w:rPr>
        <w:t>،</w:t>
      </w:r>
      <w:r w:rsidRPr="00CF5C18">
        <w:rPr>
          <w:rFonts w:ascii="Lotus Linotype" w:hAnsi="Lotus Linotype" w:cs="Lotus Linotype"/>
          <w:sz w:val="24"/>
          <w:szCs w:val="24"/>
          <w:rtl/>
        </w:rPr>
        <w:t xml:space="preserve"> عن جعفر بن عمرو بن أمية</w:t>
      </w:r>
      <w:r>
        <w:rPr>
          <w:rFonts w:ascii="Lotus Linotype" w:hAnsi="Lotus Linotype" w:cs="Lotus Linotype" w:hint="cs"/>
          <w:sz w:val="24"/>
          <w:szCs w:val="24"/>
          <w:rtl/>
        </w:rPr>
        <w:t>،</w:t>
      </w:r>
      <w:r w:rsidRPr="00CF5C18">
        <w:rPr>
          <w:rFonts w:ascii="Lotus Linotype" w:hAnsi="Lotus Linotype" w:cs="Lotus Linotype"/>
          <w:sz w:val="24"/>
          <w:szCs w:val="24"/>
          <w:rtl/>
        </w:rPr>
        <w:t xml:space="preserve"> عن أبيه</w:t>
      </w:r>
      <w:r>
        <w:rPr>
          <w:rFonts w:ascii="Lotus Linotype" w:hAnsi="Lotus Linotype" w:cs="Lotus Linotype" w:hint="cs"/>
          <w:sz w:val="24"/>
          <w:szCs w:val="24"/>
          <w:rtl/>
        </w:rPr>
        <w:t>، به.</w:t>
      </w:r>
    </w:p>
    <w:p w:rsidR="00D67F5A" w:rsidRDefault="00D67F5A" w:rsidP="00BE37BE">
      <w:pPr>
        <w:pStyle w:val="FootnoteText"/>
        <w:widowControl w:val="0"/>
        <w:ind w:left="454" w:hanging="454"/>
        <w:jc w:val="both"/>
        <w:rPr>
          <w:rFonts w:ascii="Lotus Linotype" w:hAnsi="Lotus Linotype" w:cs="Lotus Linotype"/>
          <w:sz w:val="24"/>
          <w:szCs w:val="24"/>
          <w:rtl/>
        </w:rPr>
      </w:pPr>
      <w:r>
        <w:rPr>
          <w:rFonts w:ascii="Lotus Linotype" w:hAnsi="Lotus Linotype" w:cs="Lotus Linotype" w:hint="cs"/>
          <w:sz w:val="24"/>
          <w:szCs w:val="24"/>
          <w:rtl/>
        </w:rPr>
        <w:t xml:space="preserve">قال الذهبي في تلخيص المستدرك: </w:t>
      </w:r>
      <w:r w:rsidRPr="00CA7A14">
        <w:rPr>
          <w:rFonts w:ascii="Lotus Linotype" w:hAnsi="Lotus Linotype" w:cs="Lotus Linotype" w:hint="cs"/>
          <w:sz w:val="24"/>
          <w:szCs w:val="24"/>
          <w:rtl/>
        </w:rPr>
        <w:t>"جيد"!</w:t>
      </w:r>
      <w:r>
        <w:rPr>
          <w:rFonts w:ascii="Lotus Linotype" w:hAnsi="Lotus Linotype" w:cs="Lotus Linotype" w:hint="cs"/>
          <w:sz w:val="24"/>
          <w:szCs w:val="24"/>
          <w:rtl/>
        </w:rPr>
        <w:t xml:space="preserve">  مع أن يعقوب هذا لم يوثقه غير ابن حبان! وقال الحافظ في التقريب (</w:t>
      </w:r>
      <w:r w:rsidRPr="00AD7B0F">
        <w:rPr>
          <w:rFonts w:ascii="Lotus Linotype" w:hAnsi="Lotus Linotype" w:cs="Lotus Linotype"/>
          <w:sz w:val="24"/>
          <w:szCs w:val="24"/>
          <w:rtl/>
        </w:rPr>
        <w:t>7827</w:t>
      </w:r>
      <w:r>
        <w:rPr>
          <w:rFonts w:ascii="Lotus Linotype" w:hAnsi="Lotus Linotype" w:cs="Lotus Linotype" w:hint="cs"/>
          <w:sz w:val="24"/>
          <w:szCs w:val="24"/>
          <w:rtl/>
        </w:rPr>
        <w:t xml:space="preserve">): </w:t>
      </w:r>
      <w:r w:rsidRPr="00AD7B0F">
        <w:rPr>
          <w:rFonts w:ascii="Lotus Linotype" w:hAnsi="Lotus Linotype" w:cs="Lotus Linotype" w:hint="cs"/>
          <w:sz w:val="24"/>
          <w:szCs w:val="24"/>
          <w:rtl/>
        </w:rPr>
        <w:t>"مقبول"</w:t>
      </w:r>
      <w:r>
        <w:rPr>
          <w:rFonts w:ascii="Lotus Linotype" w:hAnsi="Lotus Linotype" w:cs="Lotus Linotype" w:hint="cs"/>
          <w:sz w:val="24"/>
          <w:szCs w:val="24"/>
          <w:rtl/>
        </w:rPr>
        <w:t>؛</w:t>
      </w:r>
      <w:r w:rsidRPr="00AD7B0F">
        <w:rPr>
          <w:rFonts w:ascii="Lotus Linotype" w:hAnsi="Lotus Linotype" w:cs="Lotus Linotype" w:hint="cs"/>
          <w:sz w:val="24"/>
          <w:szCs w:val="24"/>
          <w:rtl/>
        </w:rPr>
        <w:t xml:space="preserve"> أي حيث يتابع وإلا فلين.</w:t>
      </w:r>
    </w:p>
    <w:p w:rsidR="00D67F5A" w:rsidRPr="00CA7A14" w:rsidRDefault="00D67F5A" w:rsidP="00BE37BE">
      <w:pPr>
        <w:pStyle w:val="FootnoteText"/>
        <w:widowControl w:val="0"/>
        <w:ind w:left="454" w:hanging="454"/>
        <w:jc w:val="both"/>
        <w:rPr>
          <w:rFonts w:ascii="Lotus Linotype" w:hAnsi="Lotus Linotype" w:cs="Lotus Linotype"/>
          <w:sz w:val="24"/>
          <w:szCs w:val="24"/>
        </w:rPr>
      </w:pPr>
      <w:r>
        <w:rPr>
          <w:rFonts w:ascii="Lotus Linotype" w:hAnsi="Lotus Linotype" w:cs="Lotus Linotype" w:hint="cs"/>
          <w:sz w:val="24"/>
          <w:szCs w:val="24"/>
          <w:rtl/>
        </w:rPr>
        <w:t xml:space="preserve">وأورده الهيثمي في </w:t>
      </w:r>
      <w:r w:rsidRPr="00E604B3">
        <w:rPr>
          <w:rFonts w:ascii="Lotus Linotype" w:hAnsi="Lotus Linotype" w:cs="Lotus Linotype"/>
          <w:sz w:val="24"/>
          <w:szCs w:val="24"/>
          <w:rtl/>
        </w:rPr>
        <w:t>"</w:t>
      </w:r>
      <w:r w:rsidRPr="00E604B3">
        <w:rPr>
          <w:rFonts w:ascii="Lotus Linotype" w:hAnsi="Lotus Linotype" w:cs="Lotus Linotype" w:hint="eastAsia"/>
          <w:sz w:val="24"/>
          <w:szCs w:val="24"/>
          <w:rtl/>
        </w:rPr>
        <w:t>المجمع</w:t>
      </w:r>
      <w:r w:rsidRPr="00E604B3">
        <w:rPr>
          <w:rFonts w:ascii="Lotus Linotype" w:hAnsi="Lotus Linotype" w:cs="Lotus Linotype"/>
          <w:sz w:val="24"/>
          <w:szCs w:val="24"/>
          <w:rtl/>
        </w:rPr>
        <w:t xml:space="preserve">" </w:t>
      </w:r>
      <w:r>
        <w:rPr>
          <w:rFonts w:ascii="Lotus Linotype" w:hAnsi="Lotus Linotype" w:cs="Lotus Linotype" w:hint="cs"/>
          <w:sz w:val="24"/>
          <w:szCs w:val="24"/>
          <w:rtl/>
        </w:rPr>
        <w:t>(</w:t>
      </w:r>
      <w:r w:rsidRPr="00E604B3">
        <w:rPr>
          <w:rFonts w:ascii="Lotus Linotype" w:hAnsi="Lotus Linotype" w:cs="Lotus Linotype"/>
          <w:sz w:val="24"/>
          <w:szCs w:val="24"/>
          <w:rtl/>
        </w:rPr>
        <w:t>10/303</w:t>
      </w:r>
      <w:r>
        <w:rPr>
          <w:rFonts w:ascii="Lotus Linotype" w:hAnsi="Lotus Linotype" w:cs="Lotus Linotype" w:hint="cs"/>
          <w:sz w:val="24"/>
          <w:szCs w:val="24"/>
          <w:rtl/>
        </w:rPr>
        <w:t>)</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وقال</w:t>
      </w:r>
      <w:r w:rsidRPr="00E604B3">
        <w:rPr>
          <w:rFonts w:ascii="Lotus Linotype" w:hAnsi="Lotus Linotype" w:cs="Lotus Linotype"/>
          <w:sz w:val="24"/>
          <w:szCs w:val="24"/>
          <w:rtl/>
        </w:rPr>
        <w:t xml:space="preserve">: </w:t>
      </w:r>
      <w:r w:rsidRPr="00CA7A14">
        <w:rPr>
          <w:rFonts w:ascii="Lotus Linotype" w:hAnsi="Lotus Linotype" w:cs="Lotus Linotype" w:hint="cs"/>
          <w:sz w:val="24"/>
          <w:szCs w:val="24"/>
          <w:rtl/>
        </w:rPr>
        <w:t>"</w:t>
      </w:r>
      <w:r w:rsidRPr="00E604B3">
        <w:rPr>
          <w:rFonts w:ascii="Lotus Linotype" w:hAnsi="Lotus Linotype" w:cs="Lotus Linotype" w:hint="eastAsia"/>
          <w:sz w:val="24"/>
          <w:szCs w:val="24"/>
          <w:rtl/>
        </w:rPr>
        <w:t>رواه</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الطبراني</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من</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طرق،</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ورجال</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أحدها</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رجال</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الصحيح،</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غير</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يعقوب</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بن</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عبد</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الله</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بن</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عمرو</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بن</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أمية</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الضمري،</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وهو</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ثقة</w:t>
      </w:r>
      <w:r w:rsidRPr="00CA7A14">
        <w:rPr>
          <w:rFonts w:ascii="Lotus Linotype" w:hAnsi="Lotus Linotype" w:cs="Lotus Linotype" w:hint="cs"/>
          <w:sz w:val="24"/>
          <w:szCs w:val="24"/>
          <w:rtl/>
        </w:rPr>
        <w:t>"!</w:t>
      </w:r>
      <w:r>
        <w:rPr>
          <w:rFonts w:ascii="Lotus Linotype" w:hAnsi="Lotus Linotype" w:cs="Lotus Linotype" w:hint="cs"/>
          <w:sz w:val="24"/>
          <w:szCs w:val="24"/>
          <w:rtl/>
        </w:rPr>
        <w:t>!</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وأورده</w:t>
      </w:r>
      <w:r w:rsidRPr="00E604B3">
        <w:rPr>
          <w:rFonts w:ascii="Lotus Linotype" w:hAnsi="Lotus Linotype" w:cs="Lotus Linotype"/>
          <w:sz w:val="24"/>
          <w:szCs w:val="24"/>
          <w:rtl/>
        </w:rPr>
        <w:t xml:space="preserve"> </w:t>
      </w:r>
      <w:r>
        <w:rPr>
          <w:rFonts w:ascii="Lotus Linotype" w:hAnsi="Lotus Linotype" w:cs="Lotus Linotype" w:hint="cs"/>
          <w:sz w:val="24"/>
          <w:szCs w:val="24"/>
          <w:rtl/>
        </w:rPr>
        <w:t>في موضع آخر</w:t>
      </w:r>
      <w:r w:rsidRPr="00E604B3">
        <w:rPr>
          <w:rFonts w:ascii="Lotus Linotype" w:hAnsi="Lotus Linotype" w:cs="Lotus Linotype"/>
          <w:sz w:val="24"/>
          <w:szCs w:val="24"/>
          <w:rtl/>
        </w:rPr>
        <w:t xml:space="preserve"> </w:t>
      </w:r>
      <w:r>
        <w:rPr>
          <w:rFonts w:ascii="Lotus Linotype" w:hAnsi="Lotus Linotype" w:cs="Lotus Linotype" w:hint="cs"/>
          <w:sz w:val="24"/>
          <w:szCs w:val="24"/>
          <w:rtl/>
        </w:rPr>
        <w:t>(</w:t>
      </w:r>
      <w:r w:rsidRPr="00E604B3">
        <w:rPr>
          <w:rFonts w:ascii="Lotus Linotype" w:hAnsi="Lotus Linotype" w:cs="Lotus Linotype"/>
          <w:sz w:val="24"/>
          <w:szCs w:val="24"/>
          <w:rtl/>
        </w:rPr>
        <w:t>10/291</w:t>
      </w:r>
      <w:r>
        <w:rPr>
          <w:rFonts w:ascii="Lotus Linotype" w:hAnsi="Lotus Linotype" w:cs="Lotus Linotype" w:hint="cs"/>
          <w:sz w:val="24"/>
          <w:szCs w:val="24"/>
          <w:rtl/>
        </w:rPr>
        <w:t>)</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وقال</w:t>
      </w:r>
      <w:r w:rsidRPr="00E604B3">
        <w:rPr>
          <w:rFonts w:ascii="Lotus Linotype" w:hAnsi="Lotus Linotype" w:cs="Lotus Linotype"/>
          <w:sz w:val="24"/>
          <w:szCs w:val="24"/>
          <w:rtl/>
        </w:rPr>
        <w:t xml:space="preserve">: </w:t>
      </w:r>
      <w:r w:rsidRPr="00CA7A14">
        <w:rPr>
          <w:rFonts w:ascii="Lotus Linotype" w:hAnsi="Lotus Linotype" w:cs="Lotus Linotype" w:hint="cs"/>
          <w:sz w:val="24"/>
          <w:szCs w:val="24"/>
          <w:rtl/>
        </w:rPr>
        <w:t>"</w:t>
      </w:r>
      <w:r w:rsidRPr="00E604B3">
        <w:rPr>
          <w:rFonts w:ascii="Lotus Linotype" w:hAnsi="Lotus Linotype" w:cs="Lotus Linotype" w:hint="eastAsia"/>
          <w:sz w:val="24"/>
          <w:szCs w:val="24"/>
          <w:rtl/>
        </w:rPr>
        <w:t>رواه</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الطبراني</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بإسنادين،</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وفي</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أحدهما</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عمرو</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بن</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عبد</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الله</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بن</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أمية</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الضمري،</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ولم</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أعرفه،</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وبقية</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رجاله</w:t>
      </w:r>
      <w:r w:rsidRPr="00E604B3">
        <w:rPr>
          <w:rFonts w:ascii="Lotus Linotype" w:hAnsi="Lotus Linotype" w:cs="Lotus Linotype"/>
          <w:sz w:val="24"/>
          <w:szCs w:val="24"/>
          <w:rtl/>
        </w:rPr>
        <w:t xml:space="preserve"> </w:t>
      </w:r>
      <w:r w:rsidRPr="00E604B3">
        <w:rPr>
          <w:rFonts w:ascii="Lotus Linotype" w:hAnsi="Lotus Linotype" w:cs="Lotus Linotype" w:hint="eastAsia"/>
          <w:sz w:val="24"/>
          <w:szCs w:val="24"/>
          <w:rtl/>
        </w:rPr>
        <w:t>ثقات</w:t>
      </w:r>
      <w:r w:rsidRPr="00CA7A14">
        <w:rPr>
          <w:rFonts w:ascii="Lotus Linotype" w:hAnsi="Lotus Linotype" w:cs="Lotus Linotype" w:hint="cs"/>
          <w:sz w:val="24"/>
          <w:szCs w:val="24"/>
          <w:rtl/>
        </w:rPr>
        <w:t>"</w:t>
      </w:r>
      <w:r w:rsidRPr="00E604B3">
        <w:rPr>
          <w:rFonts w:ascii="Lotus Linotype" w:hAnsi="Lotus Linotype" w:cs="Lotus Linotype"/>
          <w:sz w:val="24"/>
          <w:szCs w:val="24"/>
          <w:rtl/>
        </w:rPr>
        <w:t>.</w:t>
      </w:r>
    </w:p>
  </w:footnote>
  <w:footnote w:id="31">
    <w:p w:rsidR="00D67F5A" w:rsidRPr="006575F7" w:rsidRDefault="00D67F5A">
      <w:pPr>
        <w:pStyle w:val="FootnoteText"/>
        <w:rPr>
          <w:rFonts w:ascii="Lotus Linotype" w:hAnsi="Lotus Linotype" w:cs="Lotus Linotype"/>
          <w:sz w:val="24"/>
          <w:szCs w:val="24"/>
          <w:rtl/>
        </w:rPr>
      </w:pPr>
      <w:r w:rsidRPr="006575F7">
        <w:rPr>
          <w:rFonts w:ascii="Lotus Linotype" w:hAnsi="Lotus Linotype" w:cs="Lotus Linotype" w:hint="cs"/>
          <w:sz w:val="24"/>
          <w:szCs w:val="24"/>
          <w:rtl/>
        </w:rPr>
        <w:t>(</w:t>
      </w:r>
      <w:r w:rsidRPr="006575F7">
        <w:rPr>
          <w:rFonts w:ascii="Lotus Linotype" w:hAnsi="Lotus Linotype" w:cs="Lotus Linotype"/>
          <w:sz w:val="24"/>
          <w:szCs w:val="24"/>
        </w:rPr>
        <w:footnoteRef/>
      </w:r>
      <w:r w:rsidRPr="006575F7">
        <w:rPr>
          <w:rFonts w:ascii="Lotus Linotype" w:hAnsi="Lotus Linotype" w:cs="Lotus Linotype" w:hint="cs"/>
          <w:sz w:val="24"/>
          <w:szCs w:val="24"/>
          <w:rtl/>
        </w:rPr>
        <w:t xml:space="preserve">) ينظر: </w:t>
      </w:r>
      <w:r w:rsidRPr="006575F7">
        <w:rPr>
          <w:rFonts w:ascii="Lotus Linotype" w:hAnsi="Lotus Linotype" w:cs="Lotus Linotype" w:hint="eastAsia"/>
          <w:sz w:val="24"/>
          <w:szCs w:val="24"/>
          <w:rtl/>
        </w:rPr>
        <w:t>بيان</w:t>
      </w:r>
      <w:r w:rsidRPr="006575F7">
        <w:rPr>
          <w:rFonts w:ascii="Lotus Linotype" w:hAnsi="Lotus Linotype" w:cs="Lotus Linotype"/>
          <w:sz w:val="24"/>
          <w:szCs w:val="24"/>
          <w:rtl/>
        </w:rPr>
        <w:t xml:space="preserve"> </w:t>
      </w:r>
      <w:r w:rsidRPr="006575F7">
        <w:rPr>
          <w:rFonts w:ascii="Lotus Linotype" w:hAnsi="Lotus Linotype" w:cs="Lotus Linotype" w:hint="eastAsia"/>
          <w:sz w:val="24"/>
          <w:szCs w:val="24"/>
          <w:rtl/>
        </w:rPr>
        <w:t>حقيقة</w:t>
      </w:r>
      <w:r w:rsidRPr="006575F7">
        <w:rPr>
          <w:rFonts w:ascii="Lotus Linotype" w:hAnsi="Lotus Linotype" w:cs="Lotus Linotype"/>
          <w:sz w:val="24"/>
          <w:szCs w:val="24"/>
          <w:rtl/>
        </w:rPr>
        <w:t xml:space="preserve"> </w:t>
      </w:r>
      <w:r w:rsidRPr="006575F7">
        <w:rPr>
          <w:rFonts w:ascii="Lotus Linotype" w:hAnsi="Lotus Linotype" w:cs="Lotus Linotype" w:hint="eastAsia"/>
          <w:sz w:val="24"/>
          <w:szCs w:val="24"/>
          <w:rtl/>
        </w:rPr>
        <w:t>مذهب</w:t>
      </w:r>
      <w:r w:rsidRPr="006575F7">
        <w:rPr>
          <w:rFonts w:ascii="Lotus Linotype" w:hAnsi="Lotus Linotype" w:cs="Lotus Linotype"/>
          <w:sz w:val="24"/>
          <w:szCs w:val="24"/>
          <w:rtl/>
        </w:rPr>
        <w:t xml:space="preserve"> </w:t>
      </w:r>
      <w:r w:rsidRPr="006575F7">
        <w:rPr>
          <w:rFonts w:ascii="Lotus Linotype" w:hAnsi="Lotus Linotype" w:cs="Lotus Linotype" w:hint="eastAsia"/>
          <w:sz w:val="24"/>
          <w:szCs w:val="24"/>
          <w:rtl/>
        </w:rPr>
        <w:t>الاتحاديين</w:t>
      </w:r>
      <w:r w:rsidRPr="006575F7">
        <w:rPr>
          <w:rFonts w:ascii="Lotus Linotype" w:hAnsi="Lotus Linotype" w:cs="Lotus Linotype"/>
          <w:sz w:val="24"/>
          <w:szCs w:val="24"/>
          <w:rtl/>
        </w:rPr>
        <w:t xml:space="preserve"> </w:t>
      </w:r>
      <w:r w:rsidRPr="006575F7">
        <w:rPr>
          <w:rFonts w:ascii="Lotus Linotype" w:hAnsi="Lotus Linotype" w:cs="Lotus Linotype" w:hint="eastAsia"/>
          <w:sz w:val="24"/>
          <w:szCs w:val="24"/>
          <w:rtl/>
        </w:rPr>
        <w:t>أو</w:t>
      </w:r>
      <w:r w:rsidRPr="006575F7">
        <w:rPr>
          <w:rFonts w:ascii="Lotus Linotype" w:hAnsi="Lotus Linotype" w:cs="Lotus Linotype"/>
          <w:sz w:val="24"/>
          <w:szCs w:val="24"/>
          <w:rtl/>
        </w:rPr>
        <w:t xml:space="preserve"> </w:t>
      </w:r>
      <w:r w:rsidRPr="006575F7">
        <w:rPr>
          <w:rFonts w:ascii="Lotus Linotype" w:hAnsi="Lotus Linotype" w:cs="Lotus Linotype" w:hint="eastAsia"/>
          <w:sz w:val="24"/>
          <w:szCs w:val="24"/>
          <w:rtl/>
        </w:rPr>
        <w:t>وحدة</w:t>
      </w:r>
      <w:r w:rsidRPr="006575F7">
        <w:rPr>
          <w:rFonts w:ascii="Lotus Linotype" w:hAnsi="Lotus Linotype" w:cs="Lotus Linotype"/>
          <w:sz w:val="24"/>
          <w:szCs w:val="24"/>
          <w:rtl/>
        </w:rPr>
        <w:t xml:space="preserve"> </w:t>
      </w:r>
      <w:r w:rsidRPr="006575F7">
        <w:rPr>
          <w:rFonts w:ascii="Lotus Linotype" w:hAnsi="Lotus Linotype" w:cs="Lotus Linotype" w:hint="eastAsia"/>
          <w:sz w:val="24"/>
          <w:szCs w:val="24"/>
          <w:rtl/>
        </w:rPr>
        <w:t>الوجود</w:t>
      </w:r>
      <w:r w:rsidRPr="006575F7">
        <w:rPr>
          <w:rFonts w:ascii="Lotus Linotype" w:hAnsi="Lotus Linotype" w:cs="Lotus Linotype"/>
          <w:sz w:val="24"/>
          <w:szCs w:val="24"/>
          <w:rtl/>
        </w:rPr>
        <w:t xml:space="preserve"> -</w:t>
      </w:r>
      <w:r w:rsidRPr="006575F7">
        <w:rPr>
          <w:rFonts w:ascii="Lotus Linotype" w:hAnsi="Lotus Linotype" w:cs="Lotus Linotype" w:hint="eastAsia"/>
          <w:sz w:val="24"/>
          <w:szCs w:val="24"/>
          <w:rtl/>
        </w:rPr>
        <w:t>مجموع</w:t>
      </w:r>
      <w:r w:rsidRPr="006575F7">
        <w:rPr>
          <w:rFonts w:ascii="Lotus Linotype" w:hAnsi="Lotus Linotype" w:cs="Lotus Linotype"/>
          <w:sz w:val="24"/>
          <w:szCs w:val="24"/>
          <w:rtl/>
        </w:rPr>
        <w:t xml:space="preserve"> </w:t>
      </w:r>
      <w:r w:rsidRPr="006575F7">
        <w:rPr>
          <w:rFonts w:ascii="Lotus Linotype" w:hAnsi="Lotus Linotype" w:cs="Lotus Linotype" w:hint="eastAsia"/>
          <w:sz w:val="24"/>
          <w:szCs w:val="24"/>
          <w:rtl/>
        </w:rPr>
        <w:t>الفتاوى</w:t>
      </w:r>
      <w:r w:rsidRPr="006575F7">
        <w:rPr>
          <w:rFonts w:ascii="Lotus Linotype" w:hAnsi="Lotus Linotype" w:cs="Lotus Linotype"/>
          <w:sz w:val="24"/>
          <w:szCs w:val="24"/>
          <w:rtl/>
        </w:rPr>
        <w:t>- (2/134-285)</w:t>
      </w:r>
      <w:r w:rsidRPr="006575F7">
        <w:rPr>
          <w:rFonts w:ascii="Lotus Linotype" w:hAnsi="Lotus Linotype" w:cs="Lotus Linotype" w:hint="eastAsia"/>
          <w:sz w:val="24"/>
          <w:szCs w:val="24"/>
          <w:rtl/>
        </w:rPr>
        <w:t>،</w:t>
      </w:r>
      <w:r w:rsidRPr="006575F7">
        <w:rPr>
          <w:rFonts w:ascii="Lotus Linotype" w:hAnsi="Lotus Linotype" w:cs="Lotus Linotype"/>
          <w:sz w:val="24"/>
          <w:szCs w:val="24"/>
          <w:rtl/>
        </w:rPr>
        <w:t xml:space="preserve">  </w:t>
      </w:r>
      <w:r w:rsidRPr="006575F7">
        <w:rPr>
          <w:rFonts w:ascii="Lotus Linotype" w:hAnsi="Lotus Linotype" w:cs="Lotus Linotype" w:hint="cs"/>
          <w:sz w:val="24"/>
          <w:szCs w:val="24"/>
          <w:rtl/>
        </w:rPr>
        <w:t>و(11/</w:t>
      </w:r>
      <w:r w:rsidRPr="006575F7">
        <w:rPr>
          <w:rFonts w:ascii="Lotus Linotype" w:hAnsi="Lotus Linotype" w:cs="Lotus Linotype"/>
          <w:sz w:val="24"/>
          <w:szCs w:val="24"/>
          <w:rtl/>
        </w:rPr>
        <w:t xml:space="preserve"> 232</w:t>
      </w:r>
      <w:r w:rsidRPr="006575F7">
        <w:rPr>
          <w:rFonts w:ascii="Lotus Linotype" w:hAnsi="Lotus Linotype" w:cs="Lotus Linotype" w:hint="cs"/>
          <w:sz w:val="24"/>
          <w:szCs w:val="24"/>
          <w:rtl/>
        </w:rPr>
        <w:t>-</w:t>
      </w:r>
      <w:r w:rsidRPr="006575F7">
        <w:rPr>
          <w:rFonts w:ascii="Lotus Linotype" w:hAnsi="Lotus Linotype" w:cs="Lotus Linotype"/>
          <w:sz w:val="24"/>
          <w:szCs w:val="24"/>
          <w:rtl/>
        </w:rPr>
        <w:t xml:space="preserve"> 251</w:t>
      </w:r>
      <w:r w:rsidRPr="006575F7">
        <w:rPr>
          <w:rFonts w:ascii="Lotus Linotype" w:hAnsi="Lotus Linotype" w:cs="Lotus Linotype" w:hint="cs"/>
          <w:sz w:val="24"/>
          <w:szCs w:val="24"/>
          <w:rtl/>
        </w:rPr>
        <w:t>)</w:t>
      </w:r>
      <w:r>
        <w:rPr>
          <w:rFonts w:ascii="Lotus Linotype" w:hAnsi="Lotus Linotype" w:cs="Lotus Linotype" w:hint="cs"/>
          <w:sz w:val="24"/>
          <w:szCs w:val="24"/>
          <w:rtl/>
        </w:rPr>
        <w:t>.</w:t>
      </w:r>
    </w:p>
  </w:footnote>
  <w:footnote w:id="32">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6575F7">
        <w:rPr>
          <w:rFonts w:ascii="Lotus Linotype" w:hAnsi="Lotus Linotype" w:cs="Lotus Linotype"/>
          <w:sz w:val="24"/>
          <w:szCs w:val="24"/>
        </w:rPr>
        <w:footnoteRef/>
      </w:r>
      <w:r w:rsidRPr="003F3D65">
        <w:rPr>
          <w:rFonts w:ascii="Lotus Linotype" w:hAnsi="Lotus Linotype" w:cs="Lotus Linotype"/>
          <w:sz w:val="24"/>
          <w:szCs w:val="24"/>
          <w:rtl/>
        </w:rPr>
        <w:t>) العقيدة التدمرية (</w:t>
      </w:r>
      <w:r>
        <w:rPr>
          <w:rFonts w:ascii="Lotus Linotype" w:hAnsi="Lotus Linotype" w:cs="Lotus Linotype" w:hint="cs"/>
          <w:sz w:val="24"/>
          <w:szCs w:val="24"/>
          <w:rtl/>
        </w:rPr>
        <w:t>ص</w:t>
      </w:r>
      <w:r w:rsidRPr="006575F7">
        <w:rPr>
          <w:rFonts w:ascii="Lotus Linotype" w:hAnsi="Lotus Linotype" w:cs="Lotus Linotype"/>
          <w:sz w:val="24"/>
          <w:szCs w:val="24"/>
          <w:rtl/>
        </w:rPr>
        <w:t xml:space="preserve"> </w:t>
      </w:r>
      <w:r w:rsidRPr="00C8739B">
        <w:rPr>
          <w:rFonts w:ascii="Lotus Linotype" w:hAnsi="Lotus Linotype" w:cs="Lotus Linotype"/>
          <w:sz w:val="24"/>
          <w:szCs w:val="24"/>
          <w:rtl/>
        </w:rPr>
        <w:t>221</w:t>
      </w:r>
      <w:r>
        <w:rPr>
          <w:rFonts w:ascii="Lotus Linotype" w:hAnsi="Lotus Linotype" w:cs="Lotus Linotype"/>
          <w:sz w:val="24"/>
          <w:szCs w:val="24"/>
          <w:rtl/>
        </w:rPr>
        <w:t>)</w:t>
      </w:r>
      <w:r>
        <w:rPr>
          <w:rFonts w:ascii="Lotus Linotype" w:hAnsi="Lotus Linotype" w:cs="Lotus Linotype" w:hint="cs"/>
          <w:sz w:val="24"/>
          <w:szCs w:val="24"/>
          <w:rtl/>
        </w:rPr>
        <w:t>، وينظر شرح شيخنا على هذا الموضع في شرح التدمرية (ص590)</w:t>
      </w:r>
    </w:p>
  </w:footnote>
  <w:footnote w:id="33">
    <w:p w:rsidR="00D67F5A" w:rsidRPr="006575F7" w:rsidRDefault="00D67F5A" w:rsidP="006575F7">
      <w:pPr>
        <w:pStyle w:val="FootnoteText"/>
        <w:rPr>
          <w:rFonts w:ascii="Lotus Linotype" w:hAnsi="Lotus Linotype" w:cs="Lotus Linotype"/>
          <w:sz w:val="24"/>
          <w:szCs w:val="24"/>
          <w:rtl/>
        </w:rPr>
      </w:pPr>
      <w:r w:rsidRPr="006575F7">
        <w:rPr>
          <w:rFonts w:ascii="Lotus Linotype" w:hAnsi="Lotus Linotype" w:cs="Lotus Linotype" w:hint="cs"/>
          <w:sz w:val="24"/>
          <w:szCs w:val="24"/>
          <w:rtl/>
        </w:rPr>
        <w:t>(</w:t>
      </w:r>
      <w:r w:rsidRPr="006575F7">
        <w:rPr>
          <w:rFonts w:ascii="Lotus Linotype" w:hAnsi="Lotus Linotype" w:cs="Lotus Linotype"/>
          <w:sz w:val="24"/>
          <w:szCs w:val="24"/>
        </w:rPr>
        <w:footnoteRef/>
      </w:r>
      <w:r w:rsidRPr="006575F7">
        <w:rPr>
          <w:rFonts w:ascii="Lotus Linotype" w:hAnsi="Lotus Linotype" w:cs="Lotus Linotype" w:hint="cs"/>
          <w:sz w:val="24"/>
          <w:szCs w:val="24"/>
          <w:rtl/>
        </w:rPr>
        <w:t>) وينظر: مجموع الفتاوى (10/218-</w:t>
      </w:r>
      <w:r w:rsidRPr="006575F7">
        <w:rPr>
          <w:rFonts w:ascii="Lotus Linotype" w:hAnsi="Lotus Linotype" w:cs="Lotus Linotype"/>
          <w:sz w:val="24"/>
          <w:szCs w:val="24"/>
          <w:rtl/>
        </w:rPr>
        <w:t>224</w:t>
      </w:r>
      <w:r>
        <w:rPr>
          <w:rFonts w:ascii="Lotus Linotype" w:hAnsi="Lotus Linotype" w:cs="Lotus Linotype" w:hint="cs"/>
          <w:sz w:val="24"/>
          <w:szCs w:val="24"/>
          <w:rtl/>
        </w:rPr>
        <w:t>، و337-</w:t>
      </w:r>
      <w:r w:rsidRPr="000F2A2D">
        <w:rPr>
          <w:rFonts w:ascii="Lotus Linotype" w:hAnsi="Lotus Linotype" w:cs="Lotus Linotype"/>
          <w:sz w:val="24"/>
          <w:szCs w:val="24"/>
          <w:rtl/>
        </w:rPr>
        <w:t>343</w:t>
      </w:r>
      <w:r>
        <w:rPr>
          <w:rFonts w:ascii="Lotus Linotype" w:hAnsi="Lotus Linotype" w:cs="Lotus Linotype" w:hint="cs"/>
          <w:sz w:val="24"/>
          <w:szCs w:val="24"/>
          <w:rtl/>
        </w:rPr>
        <w:t>)</w:t>
      </w:r>
    </w:p>
  </w:footnote>
  <w:footnote w:id="34">
    <w:p w:rsidR="00D67F5A" w:rsidRPr="002463A2" w:rsidRDefault="00D67F5A" w:rsidP="00BE37BE">
      <w:pPr>
        <w:pStyle w:val="FootnoteText"/>
        <w:jc w:val="both"/>
        <w:rPr>
          <w:rFonts w:ascii="Lotus Linotype" w:hAnsi="Lotus Linotype" w:cs="Lotus Linotype"/>
          <w:sz w:val="24"/>
          <w:szCs w:val="24"/>
          <w:rtl/>
        </w:rPr>
      </w:pPr>
      <w:r w:rsidRPr="002463A2">
        <w:rPr>
          <w:rFonts w:ascii="Lotus Linotype" w:hAnsi="Lotus Linotype" w:cs="Lotus Linotype" w:hint="cs"/>
          <w:sz w:val="24"/>
          <w:szCs w:val="24"/>
          <w:rtl/>
        </w:rPr>
        <w:t>(</w:t>
      </w:r>
      <w:r w:rsidRPr="002463A2">
        <w:rPr>
          <w:rFonts w:ascii="Lotus Linotype" w:hAnsi="Lotus Linotype" w:cs="Lotus Linotype"/>
          <w:sz w:val="24"/>
          <w:szCs w:val="24"/>
        </w:rPr>
        <w:footnoteRef/>
      </w:r>
      <w:r w:rsidRPr="002463A2">
        <w:rPr>
          <w:rFonts w:ascii="Lotus Linotype" w:hAnsi="Lotus Linotype" w:cs="Lotus Linotype" w:hint="cs"/>
          <w:sz w:val="24"/>
          <w:szCs w:val="24"/>
          <w:rtl/>
        </w:rPr>
        <w:t xml:space="preserve">) </w:t>
      </w:r>
      <w:r w:rsidRPr="002463A2">
        <w:rPr>
          <w:rFonts w:ascii="Lotus Linotype" w:hAnsi="Lotus Linotype" w:cs="Lotus Linotype" w:hint="eastAsia"/>
          <w:sz w:val="24"/>
          <w:szCs w:val="24"/>
          <w:rtl/>
        </w:rPr>
        <w:t>إبراهيم</w:t>
      </w:r>
      <w:r w:rsidRPr="002463A2">
        <w:rPr>
          <w:rFonts w:ascii="Lotus Linotype" w:hAnsi="Lotus Linotype" w:cs="Lotus Linotype"/>
          <w:sz w:val="24"/>
          <w:szCs w:val="24"/>
          <w:rtl/>
        </w:rPr>
        <w:t xml:space="preserve"> </w:t>
      </w:r>
      <w:r w:rsidRPr="002463A2">
        <w:rPr>
          <w:rFonts w:ascii="Lotus Linotype" w:hAnsi="Lotus Linotype" w:cs="Lotus Linotype" w:hint="eastAsia"/>
          <w:sz w:val="24"/>
          <w:szCs w:val="24"/>
          <w:rtl/>
        </w:rPr>
        <w:t>ابن</w:t>
      </w:r>
      <w:r w:rsidRPr="002463A2">
        <w:rPr>
          <w:rFonts w:ascii="Lotus Linotype" w:hAnsi="Lotus Linotype" w:cs="Lotus Linotype"/>
          <w:sz w:val="24"/>
          <w:szCs w:val="24"/>
          <w:rtl/>
        </w:rPr>
        <w:t xml:space="preserve"> </w:t>
      </w:r>
      <w:r w:rsidRPr="002463A2">
        <w:rPr>
          <w:rFonts w:ascii="Lotus Linotype" w:hAnsi="Lotus Linotype" w:cs="Lotus Linotype" w:hint="eastAsia"/>
          <w:sz w:val="24"/>
          <w:szCs w:val="24"/>
          <w:rtl/>
        </w:rPr>
        <w:t>أدهم</w:t>
      </w:r>
      <w:r w:rsidRPr="002463A2">
        <w:rPr>
          <w:rFonts w:ascii="Lotus Linotype" w:hAnsi="Lotus Linotype" w:cs="Lotus Linotype"/>
          <w:sz w:val="24"/>
          <w:szCs w:val="24"/>
          <w:rtl/>
        </w:rPr>
        <w:t xml:space="preserve"> </w:t>
      </w:r>
      <w:r w:rsidRPr="002463A2">
        <w:rPr>
          <w:rFonts w:ascii="Lotus Linotype" w:hAnsi="Lotus Linotype" w:cs="Lotus Linotype" w:hint="eastAsia"/>
          <w:sz w:val="24"/>
          <w:szCs w:val="24"/>
          <w:rtl/>
        </w:rPr>
        <w:t>بن</w:t>
      </w:r>
      <w:r w:rsidRPr="002463A2">
        <w:rPr>
          <w:rFonts w:ascii="Lotus Linotype" w:hAnsi="Lotus Linotype" w:cs="Lotus Linotype"/>
          <w:sz w:val="24"/>
          <w:szCs w:val="24"/>
          <w:rtl/>
        </w:rPr>
        <w:t xml:space="preserve"> </w:t>
      </w:r>
      <w:r w:rsidRPr="002463A2">
        <w:rPr>
          <w:rFonts w:ascii="Lotus Linotype" w:hAnsi="Lotus Linotype" w:cs="Lotus Linotype" w:hint="eastAsia"/>
          <w:sz w:val="24"/>
          <w:szCs w:val="24"/>
          <w:rtl/>
        </w:rPr>
        <w:t>منصور</w:t>
      </w:r>
      <w:r w:rsidRPr="002463A2">
        <w:rPr>
          <w:rFonts w:ascii="Lotus Linotype" w:hAnsi="Lotus Linotype" w:cs="Lotus Linotype"/>
          <w:sz w:val="24"/>
          <w:szCs w:val="24"/>
          <w:rtl/>
        </w:rPr>
        <w:t xml:space="preserve"> </w:t>
      </w:r>
      <w:r w:rsidRPr="002463A2">
        <w:rPr>
          <w:rFonts w:ascii="Lotus Linotype" w:hAnsi="Lotus Linotype" w:cs="Lotus Linotype" w:hint="eastAsia"/>
          <w:sz w:val="24"/>
          <w:szCs w:val="24"/>
          <w:rtl/>
        </w:rPr>
        <w:t>العجلي</w:t>
      </w:r>
      <w:r w:rsidRPr="002463A2">
        <w:rPr>
          <w:rFonts w:ascii="Lotus Linotype" w:hAnsi="Lotus Linotype" w:cs="Lotus Linotype"/>
          <w:sz w:val="24"/>
          <w:szCs w:val="24"/>
          <w:rtl/>
        </w:rPr>
        <w:t xml:space="preserve"> </w:t>
      </w:r>
      <w:r w:rsidRPr="002463A2">
        <w:rPr>
          <w:rFonts w:ascii="Lotus Linotype" w:hAnsi="Lotus Linotype" w:cs="Lotus Linotype" w:hint="eastAsia"/>
          <w:sz w:val="24"/>
          <w:szCs w:val="24"/>
          <w:rtl/>
        </w:rPr>
        <w:t>وقيل</w:t>
      </w:r>
      <w:r w:rsidRPr="002463A2">
        <w:rPr>
          <w:rFonts w:ascii="Lotus Linotype" w:hAnsi="Lotus Linotype" w:cs="Lotus Linotype"/>
          <w:sz w:val="24"/>
          <w:szCs w:val="24"/>
          <w:rtl/>
        </w:rPr>
        <w:t xml:space="preserve"> </w:t>
      </w:r>
      <w:r w:rsidRPr="002463A2">
        <w:rPr>
          <w:rFonts w:ascii="Lotus Linotype" w:hAnsi="Lotus Linotype" w:cs="Lotus Linotype" w:hint="eastAsia"/>
          <w:sz w:val="24"/>
          <w:szCs w:val="24"/>
          <w:rtl/>
        </w:rPr>
        <w:t>التميمي</w:t>
      </w:r>
      <w:r w:rsidRPr="002463A2">
        <w:rPr>
          <w:rFonts w:ascii="Lotus Linotype" w:hAnsi="Lotus Linotype" w:cs="Lotus Linotype" w:hint="cs"/>
          <w:sz w:val="24"/>
          <w:szCs w:val="24"/>
          <w:rtl/>
        </w:rPr>
        <w:t>،</w:t>
      </w:r>
      <w:r w:rsidRPr="002463A2">
        <w:rPr>
          <w:rFonts w:ascii="Lotus Linotype" w:hAnsi="Lotus Linotype" w:cs="Lotus Linotype"/>
          <w:sz w:val="24"/>
          <w:szCs w:val="24"/>
          <w:rtl/>
        </w:rPr>
        <w:t xml:space="preserve"> </w:t>
      </w:r>
      <w:r w:rsidRPr="002463A2">
        <w:rPr>
          <w:rFonts w:ascii="Lotus Linotype" w:hAnsi="Lotus Linotype" w:cs="Lotus Linotype" w:hint="eastAsia"/>
          <w:sz w:val="24"/>
          <w:szCs w:val="24"/>
          <w:rtl/>
        </w:rPr>
        <w:t>أبو</w:t>
      </w:r>
      <w:r w:rsidRPr="002463A2">
        <w:rPr>
          <w:rFonts w:ascii="Lotus Linotype" w:hAnsi="Lotus Linotype" w:cs="Lotus Linotype"/>
          <w:sz w:val="24"/>
          <w:szCs w:val="24"/>
          <w:rtl/>
        </w:rPr>
        <w:t xml:space="preserve"> </w:t>
      </w:r>
      <w:r w:rsidRPr="002463A2">
        <w:rPr>
          <w:rFonts w:ascii="Lotus Linotype" w:hAnsi="Lotus Linotype" w:cs="Lotus Linotype" w:hint="eastAsia"/>
          <w:sz w:val="24"/>
          <w:szCs w:val="24"/>
          <w:rtl/>
        </w:rPr>
        <w:t>إسحاق</w:t>
      </w:r>
      <w:r w:rsidRPr="002463A2">
        <w:rPr>
          <w:rFonts w:ascii="Lotus Linotype" w:hAnsi="Lotus Linotype" w:cs="Lotus Linotype"/>
          <w:sz w:val="24"/>
          <w:szCs w:val="24"/>
          <w:rtl/>
        </w:rPr>
        <w:t xml:space="preserve"> </w:t>
      </w:r>
      <w:r w:rsidRPr="002463A2">
        <w:rPr>
          <w:rFonts w:ascii="Lotus Linotype" w:hAnsi="Lotus Linotype" w:cs="Lotus Linotype" w:hint="eastAsia"/>
          <w:sz w:val="24"/>
          <w:szCs w:val="24"/>
          <w:rtl/>
        </w:rPr>
        <w:t>البلخي</w:t>
      </w:r>
      <w:r w:rsidRPr="002463A2">
        <w:rPr>
          <w:rFonts w:ascii="Lotus Linotype" w:hAnsi="Lotus Linotype" w:cs="Lotus Linotype" w:hint="cs"/>
          <w:sz w:val="24"/>
          <w:szCs w:val="24"/>
          <w:rtl/>
        </w:rPr>
        <w:t>،</w:t>
      </w:r>
      <w:r w:rsidRPr="002463A2">
        <w:rPr>
          <w:rFonts w:ascii="Lotus Linotype" w:hAnsi="Lotus Linotype" w:cs="Lotus Linotype"/>
          <w:sz w:val="24"/>
          <w:szCs w:val="24"/>
          <w:rtl/>
        </w:rPr>
        <w:t xml:space="preserve"> </w:t>
      </w:r>
      <w:r w:rsidRPr="002463A2">
        <w:rPr>
          <w:rFonts w:ascii="Lotus Linotype" w:hAnsi="Lotus Linotype" w:cs="Lotus Linotype" w:hint="eastAsia"/>
          <w:sz w:val="24"/>
          <w:szCs w:val="24"/>
          <w:rtl/>
        </w:rPr>
        <w:t>الزاهد</w:t>
      </w:r>
      <w:r w:rsidRPr="002463A2">
        <w:rPr>
          <w:rFonts w:ascii="Lotus Linotype" w:hAnsi="Lotus Linotype" w:cs="Lotus Linotype" w:hint="cs"/>
          <w:sz w:val="24"/>
          <w:szCs w:val="24"/>
          <w:rtl/>
        </w:rPr>
        <w:t>،</w:t>
      </w:r>
      <w:r w:rsidRPr="002463A2">
        <w:rPr>
          <w:rFonts w:ascii="Lotus Linotype" w:hAnsi="Lotus Linotype" w:cs="Lotus Linotype"/>
          <w:sz w:val="24"/>
          <w:szCs w:val="24"/>
          <w:rtl/>
        </w:rPr>
        <w:t xml:space="preserve"> </w:t>
      </w:r>
      <w:r w:rsidRPr="002463A2">
        <w:rPr>
          <w:rFonts w:ascii="Lotus Linotype" w:hAnsi="Lotus Linotype" w:cs="Lotus Linotype" w:hint="eastAsia"/>
          <w:sz w:val="24"/>
          <w:szCs w:val="24"/>
          <w:rtl/>
        </w:rPr>
        <w:t>صدوق</w:t>
      </w:r>
      <w:r w:rsidRPr="002463A2">
        <w:rPr>
          <w:rFonts w:ascii="Lotus Linotype" w:hAnsi="Lotus Linotype" w:cs="Lotus Linotype" w:hint="cs"/>
          <w:sz w:val="24"/>
          <w:szCs w:val="24"/>
          <w:rtl/>
        </w:rPr>
        <w:t>،</w:t>
      </w:r>
      <w:r w:rsidRPr="002463A2">
        <w:rPr>
          <w:rFonts w:ascii="Lotus Linotype" w:hAnsi="Lotus Linotype" w:cs="Lotus Linotype"/>
          <w:sz w:val="24"/>
          <w:szCs w:val="24"/>
          <w:rtl/>
        </w:rPr>
        <w:t xml:space="preserve"> </w:t>
      </w:r>
      <w:r w:rsidRPr="002463A2">
        <w:rPr>
          <w:rFonts w:ascii="Lotus Linotype" w:hAnsi="Lotus Linotype" w:cs="Lotus Linotype" w:hint="eastAsia"/>
          <w:sz w:val="24"/>
          <w:szCs w:val="24"/>
          <w:rtl/>
        </w:rPr>
        <w:t>من</w:t>
      </w:r>
      <w:r w:rsidRPr="002463A2">
        <w:rPr>
          <w:rFonts w:ascii="Lotus Linotype" w:hAnsi="Lotus Linotype" w:cs="Lotus Linotype"/>
          <w:sz w:val="24"/>
          <w:szCs w:val="24"/>
          <w:rtl/>
        </w:rPr>
        <w:t xml:space="preserve"> </w:t>
      </w:r>
      <w:r w:rsidRPr="002463A2">
        <w:rPr>
          <w:rFonts w:ascii="Lotus Linotype" w:hAnsi="Lotus Linotype" w:cs="Lotus Linotype" w:hint="eastAsia"/>
          <w:sz w:val="24"/>
          <w:szCs w:val="24"/>
          <w:rtl/>
        </w:rPr>
        <w:t>الثامنة</w:t>
      </w:r>
      <w:r w:rsidRPr="002463A2">
        <w:rPr>
          <w:rFonts w:ascii="Lotus Linotype" w:hAnsi="Lotus Linotype" w:cs="Lotus Linotype" w:hint="cs"/>
          <w:sz w:val="24"/>
          <w:szCs w:val="24"/>
          <w:rtl/>
        </w:rPr>
        <w:t xml:space="preserve">. التقريب </w:t>
      </w:r>
      <w:r>
        <w:rPr>
          <w:rFonts w:ascii="Lotus Linotype" w:hAnsi="Lotus Linotype" w:cs="Lotus Linotype" w:hint="cs"/>
          <w:sz w:val="24"/>
          <w:szCs w:val="24"/>
          <w:rtl/>
        </w:rPr>
        <w:t xml:space="preserve">(رقم </w:t>
      </w:r>
      <w:r w:rsidRPr="002463A2">
        <w:rPr>
          <w:rFonts w:ascii="Lotus Linotype" w:hAnsi="Lotus Linotype" w:cs="Lotus Linotype"/>
          <w:sz w:val="24"/>
          <w:szCs w:val="24"/>
          <w:rtl/>
        </w:rPr>
        <w:t>144</w:t>
      </w:r>
      <w:r w:rsidRPr="002463A2">
        <w:rPr>
          <w:rFonts w:ascii="Lotus Linotype" w:hAnsi="Lotus Linotype" w:cs="Lotus Linotype" w:hint="cs"/>
          <w:sz w:val="24"/>
          <w:szCs w:val="24"/>
          <w:rtl/>
        </w:rPr>
        <w:t>). وينظر</w:t>
      </w:r>
      <w:r>
        <w:rPr>
          <w:rFonts w:ascii="Lotus Linotype" w:hAnsi="Lotus Linotype" w:cs="Lotus Linotype" w:hint="cs"/>
          <w:sz w:val="24"/>
          <w:szCs w:val="24"/>
          <w:rtl/>
        </w:rPr>
        <w:t xml:space="preserve"> سيرته في</w:t>
      </w:r>
      <w:r w:rsidRPr="002463A2">
        <w:rPr>
          <w:rFonts w:ascii="Lotus Linotype" w:hAnsi="Lotus Linotype" w:cs="Lotus Linotype" w:hint="cs"/>
          <w:sz w:val="24"/>
          <w:szCs w:val="24"/>
          <w:rtl/>
        </w:rPr>
        <w:t>: حلية الأولياء (</w:t>
      </w:r>
      <w:r>
        <w:rPr>
          <w:rFonts w:ascii="Lotus Linotype" w:hAnsi="Lotus Linotype" w:cs="Lotus Linotype" w:hint="cs"/>
          <w:sz w:val="24"/>
          <w:szCs w:val="24"/>
          <w:rtl/>
        </w:rPr>
        <w:t>7/</w:t>
      </w:r>
      <w:r w:rsidRPr="002463A2">
        <w:rPr>
          <w:rFonts w:ascii="Lotus Linotype" w:hAnsi="Lotus Linotype" w:cs="Lotus Linotype"/>
          <w:sz w:val="24"/>
          <w:szCs w:val="24"/>
          <w:rtl/>
        </w:rPr>
        <w:t>367</w:t>
      </w:r>
      <w:r w:rsidRPr="002463A2">
        <w:rPr>
          <w:rFonts w:ascii="Lotus Linotype" w:hAnsi="Lotus Linotype" w:cs="Lotus Linotype" w:hint="cs"/>
          <w:sz w:val="24"/>
          <w:szCs w:val="24"/>
          <w:rtl/>
        </w:rPr>
        <w:t>)</w:t>
      </w:r>
      <w:r>
        <w:rPr>
          <w:rFonts w:ascii="Lotus Linotype" w:hAnsi="Lotus Linotype" w:cs="Lotus Linotype" w:hint="cs"/>
          <w:sz w:val="24"/>
          <w:szCs w:val="24"/>
          <w:rtl/>
        </w:rPr>
        <w:t xml:space="preserve">، وسير أعلام النبلاء (7/387، رقم </w:t>
      </w:r>
      <w:r w:rsidRPr="002463A2">
        <w:rPr>
          <w:rFonts w:ascii="Lotus Linotype" w:hAnsi="Lotus Linotype" w:cs="Lotus Linotype"/>
          <w:sz w:val="24"/>
          <w:szCs w:val="24"/>
          <w:rtl/>
        </w:rPr>
        <w:t>142</w:t>
      </w:r>
      <w:r>
        <w:rPr>
          <w:rFonts w:ascii="Lotus Linotype" w:hAnsi="Lotus Linotype" w:cs="Lotus Linotype" w:hint="cs"/>
          <w:sz w:val="24"/>
          <w:szCs w:val="24"/>
          <w:rtl/>
        </w:rPr>
        <w:t>).</w:t>
      </w:r>
    </w:p>
  </w:footnote>
  <w:footnote w:id="35">
    <w:p w:rsidR="00D67F5A" w:rsidRPr="00C12FCF" w:rsidRDefault="00D67F5A" w:rsidP="00BE37BE">
      <w:pPr>
        <w:pStyle w:val="FootnoteText"/>
        <w:jc w:val="both"/>
        <w:rPr>
          <w:rFonts w:ascii="Lotus Linotype" w:hAnsi="Lotus Linotype" w:cs="Lotus Linotype"/>
          <w:sz w:val="24"/>
          <w:szCs w:val="24"/>
          <w:rtl/>
        </w:rPr>
      </w:pPr>
      <w:r w:rsidRPr="00C12FCF">
        <w:rPr>
          <w:rFonts w:ascii="Lotus Linotype" w:hAnsi="Lotus Linotype" w:cs="Lotus Linotype" w:hint="cs"/>
          <w:sz w:val="24"/>
          <w:szCs w:val="24"/>
          <w:rtl/>
        </w:rPr>
        <w:t>(</w:t>
      </w:r>
      <w:r w:rsidRPr="00C12FCF">
        <w:rPr>
          <w:rFonts w:ascii="Lotus Linotype" w:hAnsi="Lotus Linotype" w:cs="Lotus Linotype"/>
          <w:sz w:val="24"/>
          <w:szCs w:val="24"/>
        </w:rPr>
        <w:footnoteRef/>
      </w:r>
      <w:r w:rsidRPr="00C12FCF">
        <w:rPr>
          <w:rFonts w:ascii="Lotus Linotype" w:hAnsi="Lotus Linotype" w:cs="Lotus Linotype" w:hint="cs"/>
          <w:sz w:val="24"/>
          <w:szCs w:val="24"/>
          <w:rtl/>
        </w:rPr>
        <w:t>) ذكره الغزالي في الإحياء (4/</w:t>
      </w:r>
      <w:r w:rsidRPr="00C12FCF">
        <w:rPr>
          <w:rFonts w:ascii="Lotus Linotype" w:hAnsi="Lotus Linotype" w:cs="Lotus Linotype"/>
          <w:sz w:val="24"/>
          <w:szCs w:val="24"/>
          <w:rtl/>
        </w:rPr>
        <w:t>215</w:t>
      </w:r>
      <w:r w:rsidRPr="00C12FCF">
        <w:rPr>
          <w:rFonts w:ascii="Lotus Linotype" w:hAnsi="Lotus Linotype" w:cs="Lotus Linotype" w:hint="cs"/>
          <w:sz w:val="24"/>
          <w:szCs w:val="24"/>
          <w:rtl/>
        </w:rPr>
        <w:t>)</w:t>
      </w:r>
      <w:r>
        <w:rPr>
          <w:rFonts w:ascii="Lotus Linotype" w:hAnsi="Lotus Linotype" w:cs="Lotus Linotype" w:hint="cs"/>
          <w:sz w:val="24"/>
          <w:szCs w:val="24"/>
          <w:rtl/>
        </w:rPr>
        <w:t>.</w:t>
      </w:r>
    </w:p>
  </w:footnote>
  <w:footnote w:id="36">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2463A2">
        <w:footnoteRef/>
      </w:r>
      <w:r w:rsidRPr="003F3D65">
        <w:rPr>
          <w:rFonts w:ascii="Lotus Linotype" w:hAnsi="Lotus Linotype" w:cs="Lotus Linotype"/>
          <w:sz w:val="24"/>
          <w:szCs w:val="24"/>
          <w:rtl/>
        </w:rPr>
        <w:t>) "التسهيل" (1/183).</w:t>
      </w:r>
    </w:p>
  </w:footnote>
  <w:footnote w:id="37">
    <w:p w:rsidR="00D67F5A" w:rsidRPr="0004500A" w:rsidRDefault="00D67F5A" w:rsidP="00BE37BE">
      <w:pPr>
        <w:pStyle w:val="FootnoteText"/>
        <w:jc w:val="both"/>
        <w:rPr>
          <w:rFonts w:ascii="Lotus Linotype" w:hAnsi="Lotus Linotype" w:cs="Lotus Linotype"/>
          <w:sz w:val="24"/>
          <w:szCs w:val="24"/>
          <w:rtl/>
        </w:rPr>
      </w:pPr>
      <w:r w:rsidRPr="0004500A">
        <w:rPr>
          <w:rFonts w:ascii="Lotus Linotype" w:hAnsi="Lotus Linotype" w:cs="Lotus Linotype" w:hint="cs"/>
          <w:sz w:val="24"/>
          <w:szCs w:val="24"/>
          <w:rtl/>
        </w:rPr>
        <w:t>(</w:t>
      </w:r>
      <w:r w:rsidRPr="0004500A">
        <w:rPr>
          <w:rFonts w:ascii="Lotus Linotype" w:hAnsi="Lotus Linotype" w:cs="Lotus Linotype"/>
          <w:sz w:val="24"/>
          <w:szCs w:val="24"/>
        </w:rPr>
        <w:footnoteRef/>
      </w:r>
      <w:r w:rsidRPr="0004500A">
        <w:rPr>
          <w:rFonts w:ascii="Lotus Linotype" w:hAnsi="Lotus Linotype" w:cs="Lotus Linotype" w:hint="cs"/>
          <w:sz w:val="24"/>
          <w:szCs w:val="24"/>
          <w:rtl/>
        </w:rPr>
        <w:t>) ينظر مدارج السالكين (2/</w:t>
      </w:r>
      <w:r w:rsidRPr="0004500A">
        <w:rPr>
          <w:rFonts w:ascii="Lotus Linotype" w:hAnsi="Lotus Linotype" w:cs="Lotus Linotype"/>
          <w:sz w:val="24"/>
          <w:szCs w:val="24"/>
          <w:rtl/>
        </w:rPr>
        <w:t>236</w:t>
      </w:r>
      <w:r w:rsidRPr="0004500A">
        <w:rPr>
          <w:rFonts w:ascii="Lotus Linotype" w:hAnsi="Lotus Linotype" w:cs="Lotus Linotype" w:hint="cs"/>
          <w:sz w:val="24"/>
          <w:szCs w:val="24"/>
          <w:rtl/>
        </w:rPr>
        <w:t>)، وشرح التدمرية لشيخنا (ص29).</w:t>
      </w:r>
    </w:p>
  </w:footnote>
  <w:footnote w:id="38">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D0E01">
        <w:footnoteRef/>
      </w:r>
      <w:r w:rsidRPr="003F3D65">
        <w:rPr>
          <w:rFonts w:ascii="Lotus Linotype" w:hAnsi="Lotus Linotype" w:cs="Lotus Linotype"/>
          <w:sz w:val="24"/>
          <w:szCs w:val="24"/>
          <w:rtl/>
        </w:rPr>
        <w:t>) "التسهيل" (1/276).</w:t>
      </w:r>
    </w:p>
  </w:footnote>
  <w:footnote w:id="39">
    <w:p w:rsidR="00D67F5A" w:rsidRPr="003D0E01" w:rsidRDefault="00D67F5A" w:rsidP="00BE37BE">
      <w:pPr>
        <w:pStyle w:val="FootnoteText"/>
        <w:jc w:val="both"/>
        <w:rPr>
          <w:rFonts w:ascii="Lotus Linotype" w:hAnsi="Lotus Linotype" w:cs="Lotus Linotype"/>
          <w:sz w:val="24"/>
          <w:szCs w:val="24"/>
          <w:rtl/>
        </w:rPr>
      </w:pPr>
      <w:r w:rsidRPr="003D0E01">
        <w:rPr>
          <w:rFonts w:ascii="Lotus Linotype" w:hAnsi="Lotus Linotype" w:cs="Lotus Linotype" w:hint="cs"/>
          <w:sz w:val="24"/>
          <w:szCs w:val="24"/>
          <w:rtl/>
        </w:rPr>
        <w:t>(</w:t>
      </w:r>
      <w:r w:rsidRPr="003D0E01">
        <w:rPr>
          <w:rFonts w:ascii="Lotus Linotype" w:hAnsi="Lotus Linotype" w:cs="Lotus Linotype"/>
          <w:sz w:val="24"/>
          <w:szCs w:val="24"/>
        </w:rPr>
        <w:footnoteRef/>
      </w:r>
      <w:r w:rsidRPr="003D0E01">
        <w:rPr>
          <w:rFonts w:ascii="Lotus Linotype" w:hAnsi="Lotus Linotype" w:cs="Lotus Linotype" w:hint="cs"/>
          <w:sz w:val="24"/>
          <w:szCs w:val="24"/>
          <w:rtl/>
        </w:rPr>
        <w:t>) ينظر:</w:t>
      </w:r>
      <w:r>
        <w:rPr>
          <w:rFonts w:ascii="Lotus Linotype" w:hAnsi="Lotus Linotype" w:cs="Lotus Linotype" w:hint="cs"/>
          <w:sz w:val="24"/>
          <w:szCs w:val="24"/>
          <w:rtl/>
        </w:rPr>
        <w:t xml:space="preserve"> مجموع الفتاوى (11/</w:t>
      </w:r>
      <w:r w:rsidRPr="00050291">
        <w:rPr>
          <w:rFonts w:ascii="Lotus Linotype" w:hAnsi="Lotus Linotype" w:cs="Lotus Linotype"/>
          <w:sz w:val="24"/>
          <w:szCs w:val="24"/>
          <w:rtl/>
        </w:rPr>
        <w:t>520</w:t>
      </w:r>
      <w:r>
        <w:rPr>
          <w:rFonts w:ascii="Lotus Linotype" w:hAnsi="Lotus Linotype" w:cs="Lotus Linotype" w:hint="cs"/>
          <w:sz w:val="24"/>
          <w:szCs w:val="24"/>
          <w:rtl/>
        </w:rPr>
        <w:t>)،</w:t>
      </w:r>
      <w:r w:rsidRPr="003D0E01">
        <w:rPr>
          <w:rFonts w:ascii="Lotus Linotype" w:hAnsi="Lotus Linotype" w:cs="Lotus Linotype" w:hint="cs"/>
          <w:sz w:val="24"/>
          <w:szCs w:val="24"/>
          <w:rtl/>
        </w:rPr>
        <w:t xml:space="preserve"> </w:t>
      </w:r>
      <w:r>
        <w:rPr>
          <w:rFonts w:ascii="Lotus Linotype" w:hAnsi="Lotus Linotype" w:cs="Lotus Linotype" w:hint="cs"/>
          <w:sz w:val="24"/>
          <w:szCs w:val="24"/>
          <w:rtl/>
        </w:rPr>
        <w:t>و</w:t>
      </w:r>
      <w:r w:rsidRPr="003D0E01">
        <w:rPr>
          <w:rFonts w:ascii="Lotus Linotype" w:hAnsi="Lotus Linotype" w:cs="Lotus Linotype" w:hint="cs"/>
          <w:sz w:val="24"/>
          <w:szCs w:val="24"/>
          <w:rtl/>
        </w:rPr>
        <w:t>مدارج السالكين (3/</w:t>
      </w:r>
      <w:r w:rsidRPr="003D0E01">
        <w:rPr>
          <w:rFonts w:ascii="Lotus Linotype" w:hAnsi="Lotus Linotype" w:cs="Lotus Linotype"/>
          <w:sz w:val="24"/>
          <w:szCs w:val="24"/>
          <w:rtl/>
        </w:rPr>
        <w:t>29</w:t>
      </w:r>
      <w:r w:rsidRPr="003D0E01">
        <w:rPr>
          <w:rFonts w:ascii="Lotus Linotype" w:hAnsi="Lotus Linotype" w:cs="Lotus Linotype" w:hint="cs"/>
          <w:sz w:val="24"/>
          <w:szCs w:val="24"/>
          <w:rtl/>
        </w:rPr>
        <w:t>)</w:t>
      </w:r>
      <w:r>
        <w:rPr>
          <w:rFonts w:ascii="Lotus Linotype" w:hAnsi="Lotus Linotype" w:cs="Lotus Linotype" w:hint="cs"/>
          <w:sz w:val="24"/>
          <w:szCs w:val="24"/>
          <w:rtl/>
        </w:rPr>
        <w:t>.</w:t>
      </w:r>
      <w:r w:rsidRPr="003D0E01">
        <w:rPr>
          <w:rFonts w:ascii="Lotus Linotype" w:hAnsi="Lotus Linotype" w:cs="Lotus Linotype"/>
          <w:sz w:val="24"/>
          <w:szCs w:val="24"/>
          <w:rtl/>
        </w:rPr>
        <w:t xml:space="preserve"> </w:t>
      </w:r>
    </w:p>
  </w:footnote>
  <w:footnote w:id="40">
    <w:p w:rsidR="00D67F5A" w:rsidRPr="009C3DD3" w:rsidRDefault="00D67F5A" w:rsidP="00BE37BE">
      <w:pPr>
        <w:pStyle w:val="FootnoteText"/>
        <w:jc w:val="both"/>
        <w:rPr>
          <w:rFonts w:ascii="Lotus Linotype" w:hAnsi="Lotus Linotype" w:cs="Lotus Linotype"/>
          <w:sz w:val="24"/>
          <w:szCs w:val="24"/>
          <w:rtl/>
        </w:rPr>
      </w:pPr>
      <w:r w:rsidRPr="00050291">
        <w:rPr>
          <w:rFonts w:ascii="Lotus Linotype" w:hAnsi="Lotus Linotype" w:cs="Lotus Linotype" w:hint="cs"/>
          <w:sz w:val="24"/>
          <w:szCs w:val="24"/>
          <w:rtl/>
        </w:rPr>
        <w:t>(</w:t>
      </w:r>
      <w:r w:rsidRPr="00050291">
        <w:rPr>
          <w:rFonts w:ascii="Lotus Linotype" w:hAnsi="Lotus Linotype" w:cs="Lotus Linotype"/>
          <w:sz w:val="24"/>
          <w:szCs w:val="24"/>
        </w:rPr>
        <w:footnoteRef/>
      </w:r>
      <w:r w:rsidRPr="00050291">
        <w:rPr>
          <w:rFonts w:ascii="Lotus Linotype" w:hAnsi="Lotus Linotype" w:cs="Lotus Linotype" w:hint="cs"/>
          <w:sz w:val="24"/>
          <w:szCs w:val="24"/>
          <w:rtl/>
        </w:rPr>
        <w:t xml:space="preserve">) قال ابن القيم </w:t>
      </w:r>
      <w:r>
        <w:rPr>
          <w:rFonts w:ascii="Lotus Linotype" w:hAnsi="Lotus Linotype" w:cs="Lotus Linotype" w:hint="cs"/>
          <w:sz w:val="24"/>
          <w:szCs w:val="24"/>
          <w:rtl/>
        </w:rPr>
        <w:t>-</w:t>
      </w:r>
      <w:r w:rsidRPr="00050291">
        <w:rPr>
          <w:rFonts w:ascii="Lotus Linotype" w:hAnsi="Lotus Linotype" w:cs="Lotus Linotype" w:hint="cs"/>
          <w:sz w:val="24"/>
          <w:szCs w:val="24"/>
          <w:rtl/>
        </w:rPr>
        <w:t>رحمه الله</w:t>
      </w:r>
      <w:r>
        <w:rPr>
          <w:rFonts w:ascii="Lotus Linotype" w:hAnsi="Lotus Linotype" w:cs="Lotus Linotype" w:hint="cs"/>
          <w:sz w:val="24"/>
          <w:szCs w:val="24"/>
          <w:rtl/>
        </w:rPr>
        <w:t>-</w:t>
      </w:r>
      <w:r w:rsidRPr="00050291">
        <w:rPr>
          <w:rFonts w:ascii="Lotus Linotype" w:hAnsi="Lotus Linotype" w:cs="Lotus Linotype" w:hint="cs"/>
          <w:sz w:val="24"/>
          <w:szCs w:val="24"/>
          <w:rtl/>
        </w:rPr>
        <w:t>: "</w:t>
      </w:r>
      <w:r w:rsidRPr="00050291">
        <w:rPr>
          <w:rFonts w:ascii="Lotus Linotype" w:hAnsi="Lotus Linotype" w:cs="Lotus Linotype" w:hint="eastAsia"/>
          <w:sz w:val="24"/>
          <w:szCs w:val="24"/>
          <w:rtl/>
        </w:rPr>
        <w:t>والمحبة</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ما</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لم</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تقرن</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بالخوف</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فإنها</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لا</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تنفع</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صاحبها</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بل</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قد</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تضره</w:t>
      </w:r>
      <w:r>
        <w:rPr>
          <w:rFonts w:ascii="Lotus Linotype" w:hAnsi="Lotus Linotype" w:cs="Lotus Linotype" w:hint="cs"/>
          <w:sz w:val="24"/>
          <w:szCs w:val="24"/>
          <w:rtl/>
        </w:rPr>
        <w:t>؛</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لأنها</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توجب</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الإدلال</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والانبساط</w:t>
      </w:r>
      <w:r>
        <w:rPr>
          <w:rFonts w:ascii="Lotus Linotype" w:hAnsi="Lotus Linotype" w:cs="Lotus Linotype" w:hint="cs"/>
          <w:sz w:val="24"/>
          <w:szCs w:val="24"/>
          <w:rtl/>
        </w:rPr>
        <w:t>،</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وربما</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آلت</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بكثير</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من</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الجهال</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المغرورين</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إلى</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أنهم</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استغنوا</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بها</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عن</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الواجبات</w:t>
      </w:r>
      <w:r>
        <w:rPr>
          <w:rFonts w:ascii="Lotus Linotype" w:hAnsi="Lotus Linotype" w:cs="Lotus Linotype" w:hint="cs"/>
          <w:sz w:val="24"/>
          <w:szCs w:val="24"/>
          <w:rtl/>
        </w:rPr>
        <w:t>،</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وقالوا</w:t>
      </w:r>
      <w:r>
        <w:rPr>
          <w:rFonts w:ascii="Lotus Linotype" w:hAnsi="Lotus Linotype" w:cs="Lotus Linotype" w:hint="cs"/>
          <w:sz w:val="24"/>
          <w:szCs w:val="24"/>
          <w:rtl/>
        </w:rPr>
        <w:t>:</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المقصود</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من</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العبادات</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إنما</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هو</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عبادة</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القلب</w:t>
      </w:r>
      <w:r>
        <w:rPr>
          <w:rFonts w:ascii="Lotus Linotype" w:hAnsi="Lotus Linotype" w:cs="Lotus Linotype" w:hint="cs"/>
          <w:sz w:val="24"/>
          <w:szCs w:val="24"/>
          <w:rtl/>
        </w:rPr>
        <w:t>،</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وإقباله</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على</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الله</w:t>
      </w:r>
      <w:r>
        <w:rPr>
          <w:rFonts w:ascii="Lotus Linotype" w:hAnsi="Lotus Linotype" w:cs="Lotus Linotype" w:hint="cs"/>
          <w:sz w:val="24"/>
          <w:szCs w:val="24"/>
          <w:rtl/>
        </w:rPr>
        <w:t>،</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ومحبته</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له</w:t>
      </w:r>
      <w:r>
        <w:rPr>
          <w:rFonts w:ascii="Lotus Linotype" w:hAnsi="Lotus Linotype" w:cs="Lotus Linotype" w:hint="cs"/>
          <w:sz w:val="24"/>
          <w:szCs w:val="24"/>
          <w:rtl/>
        </w:rPr>
        <w:t>،</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وتألهه</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له</w:t>
      </w:r>
      <w:r>
        <w:rPr>
          <w:rFonts w:ascii="Lotus Linotype" w:hAnsi="Lotus Linotype" w:cs="Lotus Linotype" w:hint="cs"/>
          <w:sz w:val="24"/>
          <w:szCs w:val="24"/>
          <w:rtl/>
        </w:rPr>
        <w:t>،</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فإذا</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حصل</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المقصود</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فالاشتغال</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بالوسيلة</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باطل</w:t>
      </w:r>
      <w:r>
        <w:rPr>
          <w:rFonts w:ascii="Lotus Linotype" w:hAnsi="Lotus Linotype" w:cs="Lotus Linotype" w:hint="cs"/>
          <w:sz w:val="24"/>
          <w:szCs w:val="24"/>
          <w:rtl/>
        </w:rPr>
        <w:t>!</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ولقد</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حدثني</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رجل</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إنه</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أنكر</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على</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رجل</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من</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هؤلاء</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خلوة</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له</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ترك</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فيها</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حضور</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الجمعة</w:t>
      </w:r>
      <w:r>
        <w:rPr>
          <w:rFonts w:ascii="Lotus Linotype" w:hAnsi="Lotus Linotype" w:cs="Lotus Linotype" w:hint="cs"/>
          <w:sz w:val="24"/>
          <w:szCs w:val="24"/>
          <w:rtl/>
        </w:rPr>
        <w:t>؛</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فقال</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له</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الشيخ</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أليس</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الفقهاء</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يقولون</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إذا</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خاف</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على</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شيء</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من</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ماله</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فإن</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الجمعة</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تسقط</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عنه؟</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فقال</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له</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بلى،</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فقال</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له</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فقلب</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المريد</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أعز</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عليه</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من</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ضياع</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عشرة</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دراهم</w:t>
      </w:r>
      <w:r>
        <w:rPr>
          <w:rFonts w:ascii="Lotus Linotype" w:hAnsi="Lotus Linotype" w:cs="Lotus Linotype" w:hint="cs"/>
          <w:sz w:val="24"/>
          <w:szCs w:val="24"/>
          <w:rtl/>
        </w:rPr>
        <w:t>!</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أو</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كما</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قال</w:t>
      </w:r>
      <w:r>
        <w:rPr>
          <w:rFonts w:ascii="Lotus Linotype" w:hAnsi="Lotus Linotype" w:cs="Lotus Linotype" w:hint="cs"/>
          <w:sz w:val="24"/>
          <w:szCs w:val="24"/>
          <w:rtl/>
        </w:rPr>
        <w:t>،</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وهو</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إذا</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خرج</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ضاع</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قلبه</w:t>
      </w:r>
      <w:r>
        <w:rPr>
          <w:rFonts w:ascii="Lotus Linotype" w:hAnsi="Lotus Linotype" w:cs="Lotus Linotype" w:hint="cs"/>
          <w:sz w:val="24"/>
          <w:szCs w:val="24"/>
          <w:rtl/>
        </w:rPr>
        <w:t>،</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فحفظه</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لقلبه</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عذر</w:t>
      </w:r>
      <w:r>
        <w:rPr>
          <w:rFonts w:ascii="Lotus Linotype" w:hAnsi="Lotus Linotype" w:cs="Lotus Linotype" w:hint="cs"/>
          <w:sz w:val="24"/>
          <w:szCs w:val="24"/>
          <w:rtl/>
        </w:rPr>
        <w:t>ٌ</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مسقط</w:t>
      </w:r>
      <w:r>
        <w:rPr>
          <w:rFonts w:ascii="Lotus Linotype" w:hAnsi="Lotus Linotype" w:cs="Lotus Linotype" w:hint="cs"/>
          <w:sz w:val="24"/>
          <w:szCs w:val="24"/>
          <w:rtl/>
        </w:rPr>
        <w:t>ٌ</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للجمعة</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في</w:t>
      </w:r>
      <w:r w:rsidRPr="00050291">
        <w:rPr>
          <w:rFonts w:ascii="Lotus Linotype" w:hAnsi="Lotus Linotype" w:cs="Lotus Linotype"/>
          <w:sz w:val="24"/>
          <w:szCs w:val="24"/>
          <w:rtl/>
        </w:rPr>
        <w:t xml:space="preserve"> </w:t>
      </w:r>
      <w:r>
        <w:rPr>
          <w:rFonts w:ascii="Lotus Linotype" w:hAnsi="Lotus Linotype" w:cs="Lotus Linotype" w:hint="eastAsia"/>
          <w:sz w:val="24"/>
          <w:szCs w:val="24"/>
          <w:rtl/>
        </w:rPr>
        <w:t>حقه</w:t>
      </w:r>
      <w:r>
        <w:rPr>
          <w:rFonts w:ascii="Lotus Linotype" w:hAnsi="Lotus Linotype" w:cs="Lotus Linotype" w:hint="cs"/>
          <w:sz w:val="24"/>
          <w:szCs w:val="24"/>
          <w:rtl/>
        </w:rPr>
        <w:t>..</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فتأمل</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هذا</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الغرور</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العظيم</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كيف</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آل</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بهؤلاء</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إلى</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الانسلاخ</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عن</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الإسلام</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جملة</w:t>
      </w:r>
      <w:r>
        <w:rPr>
          <w:rFonts w:ascii="Lotus Linotype" w:hAnsi="Lotus Linotype" w:cs="Lotus Linotype" w:hint="cs"/>
          <w:sz w:val="24"/>
          <w:szCs w:val="24"/>
          <w:rtl/>
        </w:rPr>
        <w:t>!</w:t>
      </w:r>
      <w:r w:rsidRPr="00050291">
        <w:rPr>
          <w:rFonts w:ascii="Lotus Linotype" w:hAnsi="Lotus Linotype" w:cs="Lotus Linotype"/>
          <w:sz w:val="24"/>
          <w:szCs w:val="24"/>
          <w:rtl/>
        </w:rPr>
        <w:t xml:space="preserve"> </w:t>
      </w:r>
      <w:r>
        <w:rPr>
          <w:rFonts w:ascii="Lotus Linotype" w:hAnsi="Lotus Linotype" w:cs="Lotus Linotype" w:hint="cs"/>
          <w:sz w:val="24"/>
          <w:szCs w:val="24"/>
          <w:rtl/>
        </w:rPr>
        <w:t xml:space="preserve">.. </w:t>
      </w:r>
      <w:r w:rsidRPr="00050291">
        <w:rPr>
          <w:rFonts w:ascii="Lotus Linotype" w:hAnsi="Lotus Linotype" w:cs="Lotus Linotype" w:hint="eastAsia"/>
          <w:sz w:val="24"/>
          <w:szCs w:val="24"/>
          <w:rtl/>
        </w:rPr>
        <w:t>ولهذا</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قال</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بعض</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السلف</w:t>
      </w:r>
      <w:r w:rsidRPr="00050291">
        <w:rPr>
          <w:rFonts w:ascii="Lotus Linotype" w:hAnsi="Lotus Linotype" w:cs="Lotus Linotype"/>
          <w:sz w:val="24"/>
          <w:szCs w:val="24"/>
          <w:rtl/>
        </w:rPr>
        <w:t>: "</w:t>
      </w:r>
      <w:r w:rsidRPr="00050291">
        <w:rPr>
          <w:rFonts w:ascii="Lotus Linotype" w:hAnsi="Lotus Linotype" w:cs="Lotus Linotype" w:hint="eastAsia"/>
          <w:sz w:val="24"/>
          <w:szCs w:val="24"/>
          <w:rtl/>
        </w:rPr>
        <w:t>من</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عبد</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الله</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تعالى</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بالحب</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وحده</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فهو</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زنديق</w:t>
      </w:r>
      <w:r>
        <w:rPr>
          <w:rFonts w:ascii="Lotus Linotype" w:hAnsi="Lotus Linotype" w:cs="Lotus Linotype" w:hint="cs"/>
          <w:sz w:val="24"/>
          <w:szCs w:val="24"/>
          <w:rtl/>
        </w:rPr>
        <w:t>،</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ومن</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عبده</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بالخوف</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وحده</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فهو</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حروري</w:t>
      </w:r>
      <w:r>
        <w:rPr>
          <w:rFonts w:ascii="Lotus Linotype" w:hAnsi="Lotus Linotype" w:cs="Lotus Linotype" w:hint="cs"/>
          <w:sz w:val="24"/>
          <w:szCs w:val="24"/>
          <w:rtl/>
        </w:rPr>
        <w:t>،</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ومن</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عبده</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بالرجاء</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وحده</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فهو</w:t>
      </w:r>
      <w:r w:rsidRPr="00050291">
        <w:rPr>
          <w:rFonts w:ascii="Lotus Linotype" w:hAnsi="Lotus Linotype" w:cs="Lotus Linotype"/>
          <w:sz w:val="24"/>
          <w:szCs w:val="24"/>
          <w:rtl/>
        </w:rPr>
        <w:t xml:space="preserve"> </w:t>
      </w:r>
      <w:r>
        <w:rPr>
          <w:rFonts w:ascii="Lotus Linotype" w:hAnsi="Lotus Linotype" w:cs="Lotus Linotype" w:hint="eastAsia"/>
          <w:sz w:val="24"/>
          <w:szCs w:val="24"/>
          <w:rtl/>
        </w:rPr>
        <w:t>مرج</w:t>
      </w:r>
      <w:r>
        <w:rPr>
          <w:rFonts w:ascii="Lotus Linotype" w:hAnsi="Lotus Linotype" w:cs="Lotus Linotype" w:hint="cs"/>
          <w:sz w:val="24"/>
          <w:szCs w:val="24"/>
          <w:rtl/>
        </w:rPr>
        <w:t>ئ،</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ومن</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عبده</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بالحب</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والخوف</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والرجاء</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فهو</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مؤمن</w:t>
      </w:r>
      <w:r>
        <w:rPr>
          <w:rFonts w:ascii="Lotus Linotype" w:hAnsi="Lotus Linotype" w:cs="Lotus Linotype"/>
          <w:sz w:val="24"/>
          <w:szCs w:val="24"/>
          <w:rtl/>
        </w:rPr>
        <w:t>"</w:t>
      </w:r>
      <w:r>
        <w:rPr>
          <w:rFonts w:ascii="Lotus Linotype" w:hAnsi="Lotus Linotype" w:cs="Lotus Linotype" w:hint="cs"/>
          <w:sz w:val="24"/>
          <w:szCs w:val="24"/>
          <w:rtl/>
        </w:rPr>
        <w:t xml:space="preserve">. </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وقد</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جمع</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الله</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تعالى</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هذه</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المقامات</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الثلاثة</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بقوله</w:t>
      </w:r>
      <w:r w:rsidRPr="00050291">
        <w:rPr>
          <w:rFonts w:ascii="Lotus Linotype" w:hAnsi="Lotus Linotype" w:cs="Lotus Linotype"/>
          <w:sz w:val="24"/>
          <w:szCs w:val="24"/>
          <w:rtl/>
        </w:rPr>
        <w:t>: {</w:t>
      </w:r>
      <w:r w:rsidRPr="00050291">
        <w:rPr>
          <w:rFonts w:ascii="Lotus Linotype" w:hAnsi="Lotus Linotype" w:cs="Lotus Linotype" w:hint="eastAsia"/>
          <w:sz w:val="24"/>
          <w:szCs w:val="24"/>
          <w:rtl/>
        </w:rPr>
        <w:t>أُولَئِكَ</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الَّذِينَ</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يَدْعُونَ</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يَبْتَغُونَ</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إِلَى</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رَبِّهِمُ</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الْوَسِيلَةَ</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أَيُّهُمْ</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أَقْرَبُ</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وَيَرْجُونَ</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رَحْمَتَهُ</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وَيَخَافُونَ</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عَذَابَهُ</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فابتغاء</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الوسيلة</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هو</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محبته</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الداعية</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إلى</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التقرب</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إليه</w:t>
      </w:r>
      <w:r>
        <w:rPr>
          <w:rFonts w:ascii="Lotus Linotype" w:hAnsi="Lotus Linotype" w:cs="Lotus Linotype" w:hint="cs"/>
          <w:sz w:val="24"/>
          <w:szCs w:val="24"/>
          <w:rtl/>
        </w:rPr>
        <w:t>،</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ثم</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ذكر</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بعدها</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الرجاء</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والخوف</w:t>
      </w:r>
      <w:r>
        <w:rPr>
          <w:rFonts w:ascii="Lotus Linotype" w:hAnsi="Lotus Linotype" w:cs="Lotus Linotype" w:hint="cs"/>
          <w:sz w:val="24"/>
          <w:szCs w:val="24"/>
          <w:rtl/>
        </w:rPr>
        <w:t>؛</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فهذه</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طريقة</w:t>
      </w:r>
      <w:r w:rsidRPr="00050291">
        <w:rPr>
          <w:rFonts w:ascii="Lotus Linotype" w:hAnsi="Lotus Linotype" w:cs="Lotus Linotype"/>
          <w:sz w:val="24"/>
          <w:szCs w:val="24"/>
          <w:rtl/>
        </w:rPr>
        <w:t xml:space="preserve"> </w:t>
      </w:r>
      <w:r>
        <w:rPr>
          <w:rFonts w:ascii="Lotus Linotype" w:hAnsi="Lotus Linotype" w:cs="Lotus Linotype" w:hint="eastAsia"/>
          <w:sz w:val="24"/>
          <w:szCs w:val="24"/>
          <w:rtl/>
        </w:rPr>
        <w:t>عباد</w:t>
      </w:r>
      <w:r>
        <w:rPr>
          <w:rFonts w:ascii="Lotus Linotype" w:hAnsi="Lotus Linotype" w:cs="Lotus Linotype" w:hint="cs"/>
          <w:sz w:val="24"/>
          <w:szCs w:val="24"/>
          <w:rtl/>
        </w:rPr>
        <w:t>ه</w:t>
      </w:r>
      <w:r w:rsidRPr="00050291">
        <w:rPr>
          <w:rFonts w:ascii="Lotus Linotype" w:hAnsi="Lotus Linotype" w:cs="Lotus Linotype"/>
          <w:sz w:val="24"/>
          <w:szCs w:val="24"/>
          <w:rtl/>
        </w:rPr>
        <w:t xml:space="preserve"> </w:t>
      </w:r>
      <w:r w:rsidRPr="00050291">
        <w:rPr>
          <w:rFonts w:ascii="Lotus Linotype" w:hAnsi="Lotus Linotype" w:cs="Lotus Linotype" w:hint="eastAsia"/>
          <w:sz w:val="24"/>
          <w:szCs w:val="24"/>
          <w:rtl/>
        </w:rPr>
        <w:t>وأوليائه</w:t>
      </w:r>
      <w:r w:rsidRPr="00050291">
        <w:rPr>
          <w:rFonts w:ascii="Lotus Linotype" w:hAnsi="Lotus Linotype" w:cs="Lotus Linotype" w:hint="cs"/>
          <w:sz w:val="24"/>
          <w:szCs w:val="24"/>
          <w:rtl/>
        </w:rPr>
        <w:t>"</w:t>
      </w:r>
      <w:r w:rsidRPr="009C3DD3">
        <w:rPr>
          <w:rFonts w:ascii="Lotus Linotype" w:hAnsi="Lotus Linotype" w:cs="Lotus Linotype" w:hint="cs"/>
          <w:sz w:val="24"/>
          <w:szCs w:val="24"/>
          <w:rtl/>
        </w:rPr>
        <w:t>. بدائع الفوائد.</w:t>
      </w:r>
      <w:r w:rsidRPr="009C3DD3">
        <w:rPr>
          <w:rFonts w:ascii="Lotus Linotype" w:hAnsi="Lotus Linotype" w:cs="Lotus Linotype"/>
          <w:sz w:val="24"/>
          <w:szCs w:val="24"/>
          <w:rtl/>
        </w:rPr>
        <w:t xml:space="preserve"> </w:t>
      </w:r>
    </w:p>
  </w:footnote>
  <w:footnote w:id="41">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"مجموع الفتاوى" (10/81، 207)، (11/390-391)، (15/21)، و"بدائع الفوائد" (3/851).</w:t>
      </w:r>
    </w:p>
  </w:footnote>
  <w:footnote w:id="42">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"التسهيل" (1/281).</w:t>
      </w:r>
    </w:p>
  </w:footnote>
  <w:footnote w:id="43">
    <w:p w:rsidR="00D67F5A" w:rsidRDefault="00D67F5A" w:rsidP="00BE37BE">
      <w:pPr>
        <w:pStyle w:val="FootnoteText"/>
        <w:jc w:val="both"/>
        <w:rPr>
          <w:rtl/>
        </w:rPr>
      </w:pPr>
      <w:r w:rsidRPr="00B0292C">
        <w:rPr>
          <w:rFonts w:ascii="Lotus Linotype" w:hAnsi="Lotus Linotype" w:cs="Lotus Linotype" w:hint="cs"/>
          <w:sz w:val="24"/>
          <w:szCs w:val="24"/>
          <w:rtl/>
        </w:rPr>
        <w:t>(</w:t>
      </w:r>
      <w:r w:rsidRPr="00B0292C">
        <w:rPr>
          <w:rFonts w:ascii="Lotus Linotype" w:hAnsi="Lotus Linotype" w:cs="Lotus Linotype"/>
          <w:sz w:val="24"/>
          <w:szCs w:val="24"/>
        </w:rPr>
        <w:footnoteRef/>
      </w:r>
      <w:r w:rsidRPr="00B0292C">
        <w:rPr>
          <w:rFonts w:ascii="Lotus Linotype" w:hAnsi="Lotus Linotype" w:cs="Lotus Linotype" w:hint="cs"/>
          <w:sz w:val="24"/>
          <w:szCs w:val="24"/>
          <w:rtl/>
        </w:rPr>
        <w:t>) وهو اختيار ابن جرير. ينظر: تفسيره (3/</w:t>
      </w:r>
      <w:r w:rsidRPr="00B0292C">
        <w:rPr>
          <w:rFonts w:ascii="Lotus Linotype" w:hAnsi="Lotus Linotype" w:cs="Lotus Linotype"/>
          <w:sz w:val="24"/>
          <w:szCs w:val="24"/>
          <w:rtl/>
        </w:rPr>
        <w:t>67</w:t>
      </w:r>
      <w:r w:rsidRPr="00B0292C">
        <w:rPr>
          <w:rFonts w:ascii="Lotus Linotype" w:hAnsi="Lotus Linotype" w:cs="Lotus Linotype" w:hint="cs"/>
          <w:sz w:val="24"/>
          <w:szCs w:val="24"/>
          <w:rtl/>
        </w:rPr>
        <w:t>)</w:t>
      </w:r>
      <w:r>
        <w:rPr>
          <w:rFonts w:ascii="Lotus Linotype" w:hAnsi="Lotus Linotype" w:cs="Lotus Linotype" w:hint="cs"/>
          <w:sz w:val="24"/>
          <w:szCs w:val="24"/>
          <w:rtl/>
        </w:rPr>
        <w:t>.</w:t>
      </w:r>
      <w:r>
        <w:rPr>
          <w:rtl/>
        </w:rPr>
        <w:t xml:space="preserve"> </w:t>
      </w:r>
    </w:p>
  </w:footnote>
  <w:footnote w:id="44">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B243AD">
        <w:footnoteRef/>
      </w:r>
      <w:r w:rsidRPr="003F3D65">
        <w:rPr>
          <w:rFonts w:ascii="Lotus Linotype" w:hAnsi="Lotus Linotype" w:cs="Lotus Linotype"/>
          <w:sz w:val="24"/>
          <w:szCs w:val="24"/>
          <w:rtl/>
        </w:rPr>
        <w:t>) "التسهيل" (1/288).</w:t>
      </w:r>
    </w:p>
  </w:footnote>
  <w:footnote w:id="45">
    <w:p w:rsidR="00D67F5A" w:rsidRPr="00B243AD" w:rsidRDefault="00D67F5A" w:rsidP="00BE37BE">
      <w:pPr>
        <w:pStyle w:val="FootnoteText"/>
        <w:jc w:val="both"/>
        <w:rPr>
          <w:rFonts w:ascii="Lotus Linotype" w:hAnsi="Lotus Linotype" w:cs="Lotus Linotype"/>
          <w:sz w:val="24"/>
          <w:szCs w:val="24"/>
          <w:rtl/>
        </w:rPr>
      </w:pPr>
      <w:r w:rsidRPr="00B243AD">
        <w:rPr>
          <w:rFonts w:ascii="Lotus Linotype" w:hAnsi="Lotus Linotype" w:cs="Lotus Linotype" w:hint="cs"/>
          <w:sz w:val="24"/>
          <w:szCs w:val="24"/>
          <w:rtl/>
        </w:rPr>
        <w:t>(</w:t>
      </w:r>
      <w:r w:rsidRPr="00B243AD">
        <w:rPr>
          <w:rFonts w:ascii="Lotus Linotype" w:hAnsi="Lotus Linotype" w:cs="Lotus Linotype"/>
          <w:sz w:val="24"/>
          <w:szCs w:val="24"/>
        </w:rPr>
        <w:footnoteRef/>
      </w:r>
      <w:r w:rsidRPr="00B243AD">
        <w:rPr>
          <w:rFonts w:ascii="Lotus Linotype" w:hAnsi="Lotus Linotype" w:cs="Lotus Linotype" w:hint="cs"/>
          <w:sz w:val="24"/>
          <w:szCs w:val="24"/>
          <w:rtl/>
        </w:rPr>
        <w:t>) ينظر: مجموع الفتاوى (8/</w:t>
      </w:r>
      <w:r w:rsidRPr="00B243AD">
        <w:rPr>
          <w:rFonts w:ascii="Lotus Linotype" w:hAnsi="Lotus Linotype" w:cs="Lotus Linotype"/>
          <w:sz w:val="24"/>
          <w:szCs w:val="24"/>
          <w:rtl/>
        </w:rPr>
        <w:t>176</w:t>
      </w:r>
      <w:r w:rsidRPr="00B243AD">
        <w:rPr>
          <w:rFonts w:ascii="Lotus Linotype" w:hAnsi="Lotus Linotype" w:cs="Lotus Linotype" w:hint="cs"/>
          <w:sz w:val="24"/>
          <w:szCs w:val="24"/>
          <w:rtl/>
        </w:rPr>
        <w:t>)</w:t>
      </w:r>
      <w:r>
        <w:rPr>
          <w:rFonts w:ascii="Lotus Linotype" w:hAnsi="Lotus Linotype" w:cs="Lotus Linotype" w:hint="cs"/>
          <w:sz w:val="24"/>
          <w:szCs w:val="24"/>
          <w:rtl/>
        </w:rPr>
        <w:t>.</w:t>
      </w:r>
    </w:p>
  </w:footnote>
  <w:footnote w:id="46">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)"التسهيل" (1/199).</w:t>
      </w:r>
    </w:p>
  </w:footnote>
  <w:footnote w:id="47">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"التسهيل" (1/253).</w:t>
      </w:r>
    </w:p>
  </w:footnote>
  <w:footnote w:id="48">
    <w:p w:rsidR="00D67F5A" w:rsidRDefault="00D67F5A" w:rsidP="00BE37BE">
      <w:pPr>
        <w:pStyle w:val="FootnoteText"/>
        <w:jc w:val="both"/>
        <w:rPr>
          <w:rFonts w:ascii="Lotus Linotype" w:hAnsi="Lotus Linotype" w:cs="Lotus Linotype"/>
          <w:sz w:val="24"/>
          <w:szCs w:val="24"/>
          <w:rtl/>
        </w:rPr>
      </w:pPr>
      <w:r w:rsidRPr="00A66510">
        <w:rPr>
          <w:rFonts w:ascii="Lotus Linotype" w:hAnsi="Lotus Linotype" w:cs="Lotus Linotype" w:hint="cs"/>
          <w:sz w:val="24"/>
          <w:szCs w:val="24"/>
          <w:rtl/>
        </w:rPr>
        <w:t>(</w:t>
      </w:r>
      <w:r w:rsidRPr="00A66510">
        <w:rPr>
          <w:rFonts w:ascii="Lotus Linotype" w:hAnsi="Lotus Linotype" w:cs="Lotus Linotype"/>
          <w:sz w:val="24"/>
          <w:szCs w:val="24"/>
        </w:rPr>
        <w:footnoteRef/>
      </w:r>
      <w:r w:rsidRPr="00A66510">
        <w:rPr>
          <w:rFonts w:ascii="Lotus Linotype" w:hAnsi="Lotus Linotype" w:cs="Lotus Linotype" w:hint="cs"/>
          <w:sz w:val="24"/>
          <w:szCs w:val="24"/>
          <w:rtl/>
        </w:rPr>
        <w:t xml:space="preserve">) </w:t>
      </w:r>
      <w:r w:rsidRPr="00A66510">
        <w:rPr>
          <w:rFonts w:ascii="Lotus Linotype" w:hAnsi="Lotus Linotype" w:cs="Lotus Linotype" w:hint="eastAsia"/>
          <w:sz w:val="24"/>
          <w:szCs w:val="24"/>
          <w:rtl/>
        </w:rPr>
        <w:t>التأويل</w:t>
      </w:r>
      <w:r w:rsidRPr="00A66510">
        <w:rPr>
          <w:rFonts w:ascii="Lotus Linotype" w:hAnsi="Lotus Linotype" w:cs="Lotus Linotype"/>
          <w:sz w:val="24"/>
          <w:szCs w:val="24"/>
          <w:rtl/>
        </w:rPr>
        <w:t xml:space="preserve"> </w:t>
      </w:r>
      <w:r w:rsidRPr="00A66510">
        <w:rPr>
          <w:rFonts w:ascii="Lotus Linotype" w:hAnsi="Lotus Linotype" w:cs="Lotus Linotype" w:hint="eastAsia"/>
          <w:sz w:val="24"/>
          <w:szCs w:val="24"/>
          <w:rtl/>
        </w:rPr>
        <w:t>في</w:t>
      </w:r>
      <w:r w:rsidRPr="00A66510">
        <w:rPr>
          <w:rFonts w:ascii="Lotus Linotype" w:hAnsi="Lotus Linotype" w:cs="Lotus Linotype"/>
          <w:sz w:val="24"/>
          <w:szCs w:val="24"/>
          <w:rtl/>
        </w:rPr>
        <w:t xml:space="preserve"> </w:t>
      </w:r>
      <w:r w:rsidRPr="00A66510">
        <w:rPr>
          <w:rFonts w:ascii="Lotus Linotype" w:hAnsi="Lotus Linotype" w:cs="Lotus Linotype" w:hint="eastAsia"/>
          <w:sz w:val="24"/>
          <w:szCs w:val="24"/>
          <w:rtl/>
        </w:rPr>
        <w:t>عرف</w:t>
      </w:r>
      <w:r w:rsidRPr="00A66510">
        <w:rPr>
          <w:rFonts w:ascii="Lotus Linotype" w:hAnsi="Lotus Linotype" w:cs="Lotus Linotype"/>
          <w:sz w:val="24"/>
          <w:szCs w:val="24"/>
          <w:rtl/>
        </w:rPr>
        <w:t xml:space="preserve"> </w:t>
      </w:r>
      <w:r w:rsidRPr="00A66510">
        <w:rPr>
          <w:rFonts w:ascii="Lotus Linotype" w:hAnsi="Lotus Linotype" w:cs="Lotus Linotype" w:hint="eastAsia"/>
          <w:sz w:val="24"/>
          <w:szCs w:val="24"/>
          <w:rtl/>
        </w:rPr>
        <w:t>المتأخرين</w:t>
      </w:r>
      <w:r w:rsidRPr="00A66510">
        <w:rPr>
          <w:rFonts w:ascii="Lotus Linotype" w:hAnsi="Lotus Linotype" w:cs="Lotus Linotype"/>
          <w:sz w:val="24"/>
          <w:szCs w:val="24"/>
          <w:rtl/>
        </w:rPr>
        <w:t xml:space="preserve"> </w:t>
      </w:r>
      <w:r w:rsidRPr="00A66510">
        <w:rPr>
          <w:rFonts w:ascii="Lotus Linotype" w:hAnsi="Lotus Linotype" w:cs="Lotus Linotype" w:hint="eastAsia"/>
          <w:sz w:val="24"/>
          <w:szCs w:val="24"/>
          <w:rtl/>
        </w:rPr>
        <w:t>من</w:t>
      </w:r>
      <w:r w:rsidRPr="00A66510">
        <w:rPr>
          <w:rFonts w:ascii="Lotus Linotype" w:hAnsi="Lotus Linotype" w:cs="Lotus Linotype"/>
          <w:sz w:val="24"/>
          <w:szCs w:val="24"/>
          <w:rtl/>
        </w:rPr>
        <w:t xml:space="preserve"> </w:t>
      </w:r>
      <w:r w:rsidRPr="00A66510">
        <w:rPr>
          <w:rFonts w:ascii="Lotus Linotype" w:hAnsi="Lotus Linotype" w:cs="Lotus Linotype" w:hint="eastAsia"/>
          <w:sz w:val="24"/>
          <w:szCs w:val="24"/>
          <w:rtl/>
        </w:rPr>
        <w:t>المتفقهة</w:t>
      </w:r>
      <w:r w:rsidRPr="00A66510">
        <w:rPr>
          <w:rFonts w:ascii="Lotus Linotype" w:hAnsi="Lotus Linotype" w:cs="Lotus Linotype"/>
          <w:sz w:val="24"/>
          <w:szCs w:val="24"/>
          <w:rtl/>
        </w:rPr>
        <w:t xml:space="preserve"> </w:t>
      </w:r>
      <w:r w:rsidRPr="00A66510">
        <w:rPr>
          <w:rFonts w:ascii="Lotus Linotype" w:hAnsi="Lotus Linotype" w:cs="Lotus Linotype" w:hint="eastAsia"/>
          <w:sz w:val="24"/>
          <w:szCs w:val="24"/>
          <w:rtl/>
        </w:rPr>
        <w:t>والمتكلمة</w:t>
      </w:r>
      <w:r w:rsidRPr="00A66510">
        <w:rPr>
          <w:rFonts w:ascii="Lotus Linotype" w:hAnsi="Lotus Linotype" w:cs="Lotus Linotype"/>
          <w:sz w:val="24"/>
          <w:szCs w:val="24"/>
          <w:rtl/>
        </w:rPr>
        <w:t xml:space="preserve"> </w:t>
      </w:r>
      <w:r w:rsidRPr="00A66510">
        <w:rPr>
          <w:rFonts w:ascii="Lotus Linotype" w:hAnsi="Lotus Linotype" w:cs="Lotus Linotype" w:hint="eastAsia"/>
          <w:sz w:val="24"/>
          <w:szCs w:val="24"/>
          <w:rtl/>
        </w:rPr>
        <w:t>والمحدثة</w:t>
      </w:r>
      <w:r w:rsidRPr="00A66510">
        <w:rPr>
          <w:rFonts w:ascii="Lotus Linotype" w:hAnsi="Lotus Linotype" w:cs="Lotus Linotype"/>
          <w:sz w:val="24"/>
          <w:szCs w:val="24"/>
          <w:rtl/>
        </w:rPr>
        <w:t xml:space="preserve"> </w:t>
      </w:r>
      <w:r w:rsidRPr="00A66510">
        <w:rPr>
          <w:rFonts w:ascii="Lotus Linotype" w:hAnsi="Lotus Linotype" w:cs="Lotus Linotype" w:hint="eastAsia"/>
          <w:sz w:val="24"/>
          <w:szCs w:val="24"/>
          <w:rtl/>
        </w:rPr>
        <w:t>والمتصوفة</w:t>
      </w:r>
      <w:r w:rsidRPr="00A66510">
        <w:rPr>
          <w:rFonts w:ascii="Lotus Linotype" w:hAnsi="Lotus Linotype" w:cs="Lotus Linotype"/>
          <w:sz w:val="24"/>
          <w:szCs w:val="24"/>
          <w:rtl/>
        </w:rPr>
        <w:t xml:space="preserve"> </w:t>
      </w:r>
      <w:r w:rsidRPr="00A66510">
        <w:rPr>
          <w:rFonts w:ascii="Lotus Linotype" w:hAnsi="Lotus Linotype" w:cs="Lotus Linotype" w:hint="eastAsia"/>
          <w:sz w:val="24"/>
          <w:szCs w:val="24"/>
          <w:rtl/>
        </w:rPr>
        <w:t>ونحوهم</w:t>
      </w:r>
      <w:r>
        <w:rPr>
          <w:rFonts w:ascii="Lotus Linotype" w:hAnsi="Lotus Linotype" w:cs="Lotus Linotype" w:hint="cs"/>
          <w:sz w:val="24"/>
          <w:szCs w:val="24"/>
          <w:rtl/>
        </w:rPr>
        <w:t>:</w:t>
      </w:r>
      <w:r w:rsidRPr="00A66510">
        <w:rPr>
          <w:rFonts w:ascii="Lotus Linotype" w:hAnsi="Lotus Linotype" w:cs="Lotus Linotype"/>
          <w:sz w:val="24"/>
          <w:szCs w:val="24"/>
          <w:rtl/>
        </w:rPr>
        <w:t xml:space="preserve"> </w:t>
      </w:r>
      <w:r w:rsidRPr="00A66510">
        <w:rPr>
          <w:rFonts w:ascii="Lotus Linotype" w:hAnsi="Lotus Linotype" w:cs="Lotus Linotype" w:hint="eastAsia"/>
          <w:sz w:val="24"/>
          <w:szCs w:val="24"/>
          <w:rtl/>
        </w:rPr>
        <w:t>هو</w:t>
      </w:r>
      <w:r w:rsidRPr="00A66510">
        <w:rPr>
          <w:rFonts w:ascii="Lotus Linotype" w:hAnsi="Lotus Linotype" w:cs="Lotus Linotype"/>
          <w:sz w:val="24"/>
          <w:szCs w:val="24"/>
          <w:rtl/>
        </w:rPr>
        <w:t xml:space="preserve"> </w:t>
      </w:r>
      <w:r w:rsidRPr="00A66510">
        <w:rPr>
          <w:rFonts w:ascii="Lotus Linotype" w:hAnsi="Lotus Linotype" w:cs="Lotus Linotype" w:hint="eastAsia"/>
          <w:sz w:val="24"/>
          <w:szCs w:val="24"/>
          <w:rtl/>
        </w:rPr>
        <w:t>صرف</w:t>
      </w:r>
      <w:r w:rsidRPr="00A66510">
        <w:rPr>
          <w:rFonts w:ascii="Lotus Linotype" w:hAnsi="Lotus Linotype" w:cs="Lotus Linotype"/>
          <w:sz w:val="24"/>
          <w:szCs w:val="24"/>
          <w:rtl/>
        </w:rPr>
        <w:t xml:space="preserve"> </w:t>
      </w:r>
      <w:r w:rsidRPr="00A66510">
        <w:rPr>
          <w:rFonts w:ascii="Lotus Linotype" w:hAnsi="Lotus Linotype" w:cs="Lotus Linotype" w:hint="eastAsia"/>
          <w:sz w:val="24"/>
          <w:szCs w:val="24"/>
          <w:rtl/>
        </w:rPr>
        <w:t>اللفظ</w:t>
      </w:r>
      <w:r w:rsidRPr="00A66510">
        <w:rPr>
          <w:rFonts w:ascii="Lotus Linotype" w:hAnsi="Lotus Linotype" w:cs="Lotus Linotype"/>
          <w:sz w:val="24"/>
          <w:szCs w:val="24"/>
          <w:rtl/>
        </w:rPr>
        <w:t xml:space="preserve"> </w:t>
      </w:r>
      <w:r w:rsidRPr="00A66510">
        <w:rPr>
          <w:rFonts w:ascii="Lotus Linotype" w:hAnsi="Lotus Linotype" w:cs="Lotus Linotype" w:hint="eastAsia"/>
          <w:sz w:val="24"/>
          <w:szCs w:val="24"/>
          <w:rtl/>
        </w:rPr>
        <w:t>عن</w:t>
      </w:r>
      <w:r w:rsidRPr="00A66510">
        <w:rPr>
          <w:rFonts w:ascii="Lotus Linotype" w:hAnsi="Lotus Linotype" w:cs="Lotus Linotype"/>
          <w:sz w:val="24"/>
          <w:szCs w:val="24"/>
          <w:rtl/>
        </w:rPr>
        <w:t xml:space="preserve"> </w:t>
      </w:r>
      <w:r w:rsidRPr="00A66510">
        <w:rPr>
          <w:rFonts w:ascii="Lotus Linotype" w:hAnsi="Lotus Linotype" w:cs="Lotus Linotype" w:hint="eastAsia"/>
          <w:sz w:val="24"/>
          <w:szCs w:val="24"/>
          <w:rtl/>
        </w:rPr>
        <w:t>المعنى</w:t>
      </w:r>
      <w:r w:rsidRPr="00A66510">
        <w:rPr>
          <w:rFonts w:ascii="Lotus Linotype" w:hAnsi="Lotus Linotype" w:cs="Lotus Linotype"/>
          <w:sz w:val="24"/>
          <w:szCs w:val="24"/>
          <w:rtl/>
        </w:rPr>
        <w:t xml:space="preserve"> </w:t>
      </w:r>
      <w:r w:rsidRPr="00A66510">
        <w:rPr>
          <w:rFonts w:ascii="Lotus Linotype" w:hAnsi="Lotus Linotype" w:cs="Lotus Linotype" w:hint="eastAsia"/>
          <w:sz w:val="24"/>
          <w:szCs w:val="24"/>
          <w:rtl/>
        </w:rPr>
        <w:t>الراجح</w:t>
      </w:r>
      <w:r w:rsidRPr="00A66510">
        <w:rPr>
          <w:rFonts w:ascii="Lotus Linotype" w:hAnsi="Lotus Linotype" w:cs="Lotus Linotype"/>
          <w:sz w:val="24"/>
          <w:szCs w:val="24"/>
          <w:rtl/>
        </w:rPr>
        <w:t xml:space="preserve"> </w:t>
      </w:r>
      <w:r w:rsidRPr="00A66510">
        <w:rPr>
          <w:rFonts w:ascii="Lotus Linotype" w:hAnsi="Lotus Linotype" w:cs="Lotus Linotype" w:hint="eastAsia"/>
          <w:sz w:val="24"/>
          <w:szCs w:val="24"/>
          <w:rtl/>
        </w:rPr>
        <w:t>إلى</w:t>
      </w:r>
      <w:r w:rsidRPr="00A66510">
        <w:rPr>
          <w:rFonts w:ascii="Lotus Linotype" w:hAnsi="Lotus Linotype" w:cs="Lotus Linotype"/>
          <w:sz w:val="24"/>
          <w:szCs w:val="24"/>
          <w:rtl/>
        </w:rPr>
        <w:t xml:space="preserve"> </w:t>
      </w:r>
      <w:r w:rsidRPr="00A66510">
        <w:rPr>
          <w:rFonts w:ascii="Lotus Linotype" w:hAnsi="Lotus Linotype" w:cs="Lotus Linotype" w:hint="eastAsia"/>
          <w:sz w:val="24"/>
          <w:szCs w:val="24"/>
          <w:rtl/>
        </w:rPr>
        <w:t>المعنى</w:t>
      </w:r>
      <w:r w:rsidRPr="00A66510">
        <w:rPr>
          <w:rFonts w:ascii="Lotus Linotype" w:hAnsi="Lotus Linotype" w:cs="Lotus Linotype"/>
          <w:sz w:val="24"/>
          <w:szCs w:val="24"/>
          <w:rtl/>
        </w:rPr>
        <w:t xml:space="preserve"> </w:t>
      </w:r>
      <w:r w:rsidRPr="00A66510">
        <w:rPr>
          <w:rFonts w:ascii="Lotus Linotype" w:hAnsi="Lotus Linotype" w:cs="Lotus Linotype" w:hint="eastAsia"/>
          <w:sz w:val="24"/>
          <w:szCs w:val="24"/>
          <w:rtl/>
        </w:rPr>
        <w:t>المرجوح</w:t>
      </w:r>
      <w:r w:rsidRPr="00A66510">
        <w:rPr>
          <w:rFonts w:ascii="Lotus Linotype" w:hAnsi="Lotus Linotype" w:cs="Lotus Linotype"/>
          <w:sz w:val="24"/>
          <w:szCs w:val="24"/>
          <w:rtl/>
        </w:rPr>
        <w:t xml:space="preserve"> </w:t>
      </w:r>
      <w:r w:rsidRPr="00A66510">
        <w:rPr>
          <w:rFonts w:ascii="Lotus Linotype" w:hAnsi="Lotus Linotype" w:cs="Lotus Linotype" w:hint="eastAsia"/>
          <w:sz w:val="24"/>
          <w:szCs w:val="24"/>
          <w:rtl/>
        </w:rPr>
        <w:t>لدليل</w:t>
      </w:r>
      <w:r w:rsidRPr="00A66510">
        <w:rPr>
          <w:rFonts w:ascii="Lotus Linotype" w:hAnsi="Lotus Linotype" w:cs="Lotus Linotype"/>
          <w:sz w:val="24"/>
          <w:szCs w:val="24"/>
          <w:rtl/>
        </w:rPr>
        <w:t xml:space="preserve"> </w:t>
      </w:r>
      <w:r w:rsidRPr="00A66510">
        <w:rPr>
          <w:rFonts w:ascii="Lotus Linotype" w:hAnsi="Lotus Linotype" w:cs="Lotus Linotype" w:hint="eastAsia"/>
          <w:sz w:val="24"/>
          <w:szCs w:val="24"/>
          <w:rtl/>
        </w:rPr>
        <w:t>يقترن</w:t>
      </w:r>
      <w:r w:rsidRPr="00A66510">
        <w:rPr>
          <w:rFonts w:ascii="Lotus Linotype" w:hAnsi="Lotus Linotype" w:cs="Lotus Linotype"/>
          <w:sz w:val="24"/>
          <w:szCs w:val="24"/>
          <w:rtl/>
        </w:rPr>
        <w:t xml:space="preserve"> </w:t>
      </w:r>
      <w:r w:rsidRPr="00A66510">
        <w:rPr>
          <w:rFonts w:ascii="Lotus Linotype" w:hAnsi="Lotus Linotype" w:cs="Lotus Linotype" w:hint="eastAsia"/>
          <w:sz w:val="24"/>
          <w:szCs w:val="24"/>
          <w:rtl/>
        </w:rPr>
        <w:t>به</w:t>
      </w:r>
      <w:r>
        <w:rPr>
          <w:rFonts w:ascii="Lotus Linotype" w:hAnsi="Lotus Linotype" w:cs="Lotus Linotype" w:hint="cs"/>
          <w:sz w:val="24"/>
          <w:szCs w:val="24"/>
          <w:rtl/>
        </w:rPr>
        <w:t>،</w:t>
      </w:r>
      <w:r w:rsidRPr="00A66510">
        <w:rPr>
          <w:rFonts w:ascii="Lotus Linotype" w:hAnsi="Lotus Linotype" w:cs="Lotus Linotype"/>
          <w:sz w:val="24"/>
          <w:szCs w:val="24"/>
          <w:rtl/>
        </w:rPr>
        <w:t xml:space="preserve"> </w:t>
      </w:r>
      <w:r w:rsidRPr="00A66510">
        <w:rPr>
          <w:rFonts w:ascii="Lotus Linotype" w:hAnsi="Lotus Linotype" w:cs="Lotus Linotype" w:hint="eastAsia"/>
          <w:sz w:val="24"/>
          <w:szCs w:val="24"/>
          <w:rtl/>
        </w:rPr>
        <w:t>وهذا</w:t>
      </w:r>
      <w:r w:rsidRPr="00A66510">
        <w:rPr>
          <w:rFonts w:ascii="Lotus Linotype" w:hAnsi="Lotus Linotype" w:cs="Lotus Linotype"/>
          <w:sz w:val="24"/>
          <w:szCs w:val="24"/>
          <w:rtl/>
        </w:rPr>
        <w:t xml:space="preserve"> </w:t>
      </w:r>
      <w:r w:rsidRPr="00A66510">
        <w:rPr>
          <w:rFonts w:ascii="Lotus Linotype" w:hAnsi="Lotus Linotype" w:cs="Lotus Linotype" w:hint="eastAsia"/>
          <w:sz w:val="24"/>
          <w:szCs w:val="24"/>
          <w:rtl/>
        </w:rPr>
        <w:t>هو</w:t>
      </w:r>
      <w:r w:rsidRPr="00A66510">
        <w:rPr>
          <w:rFonts w:ascii="Lotus Linotype" w:hAnsi="Lotus Linotype" w:cs="Lotus Linotype"/>
          <w:sz w:val="24"/>
          <w:szCs w:val="24"/>
          <w:rtl/>
        </w:rPr>
        <w:t xml:space="preserve"> </w:t>
      </w:r>
      <w:r w:rsidRPr="00A66510">
        <w:rPr>
          <w:rFonts w:ascii="Lotus Linotype" w:hAnsi="Lotus Linotype" w:cs="Lotus Linotype" w:hint="eastAsia"/>
          <w:sz w:val="24"/>
          <w:szCs w:val="24"/>
          <w:rtl/>
        </w:rPr>
        <w:t>التأويل</w:t>
      </w:r>
      <w:r w:rsidRPr="00A66510">
        <w:rPr>
          <w:rFonts w:ascii="Lotus Linotype" w:hAnsi="Lotus Linotype" w:cs="Lotus Linotype"/>
          <w:sz w:val="24"/>
          <w:szCs w:val="24"/>
          <w:rtl/>
        </w:rPr>
        <w:t xml:space="preserve"> </w:t>
      </w:r>
      <w:r w:rsidRPr="00A66510">
        <w:rPr>
          <w:rFonts w:ascii="Lotus Linotype" w:hAnsi="Lotus Linotype" w:cs="Lotus Linotype" w:hint="eastAsia"/>
          <w:sz w:val="24"/>
          <w:szCs w:val="24"/>
          <w:rtl/>
        </w:rPr>
        <w:t>الذي</w:t>
      </w:r>
      <w:r w:rsidRPr="00A66510">
        <w:rPr>
          <w:rFonts w:ascii="Lotus Linotype" w:hAnsi="Lotus Linotype" w:cs="Lotus Linotype"/>
          <w:sz w:val="24"/>
          <w:szCs w:val="24"/>
          <w:rtl/>
        </w:rPr>
        <w:t xml:space="preserve"> </w:t>
      </w:r>
      <w:r w:rsidRPr="00A66510">
        <w:rPr>
          <w:rFonts w:ascii="Lotus Linotype" w:hAnsi="Lotus Linotype" w:cs="Lotus Linotype" w:hint="eastAsia"/>
          <w:sz w:val="24"/>
          <w:szCs w:val="24"/>
          <w:rtl/>
        </w:rPr>
        <w:t>يتكلمون</w:t>
      </w:r>
      <w:r w:rsidRPr="00A66510">
        <w:rPr>
          <w:rFonts w:ascii="Lotus Linotype" w:hAnsi="Lotus Linotype" w:cs="Lotus Linotype"/>
          <w:sz w:val="24"/>
          <w:szCs w:val="24"/>
          <w:rtl/>
        </w:rPr>
        <w:t xml:space="preserve"> </w:t>
      </w:r>
      <w:r w:rsidRPr="00A66510">
        <w:rPr>
          <w:rFonts w:ascii="Lotus Linotype" w:hAnsi="Lotus Linotype" w:cs="Lotus Linotype" w:hint="eastAsia"/>
          <w:sz w:val="24"/>
          <w:szCs w:val="24"/>
          <w:rtl/>
        </w:rPr>
        <w:t>عليه</w:t>
      </w:r>
      <w:r w:rsidRPr="00A66510">
        <w:rPr>
          <w:rFonts w:ascii="Lotus Linotype" w:hAnsi="Lotus Linotype" w:cs="Lotus Linotype"/>
          <w:sz w:val="24"/>
          <w:szCs w:val="24"/>
          <w:rtl/>
        </w:rPr>
        <w:t xml:space="preserve"> </w:t>
      </w:r>
      <w:r w:rsidRPr="00A66510">
        <w:rPr>
          <w:rFonts w:ascii="Lotus Linotype" w:hAnsi="Lotus Linotype" w:cs="Lotus Linotype" w:hint="eastAsia"/>
          <w:sz w:val="24"/>
          <w:szCs w:val="24"/>
          <w:rtl/>
        </w:rPr>
        <w:t>في</w:t>
      </w:r>
      <w:r w:rsidRPr="00A66510">
        <w:rPr>
          <w:rFonts w:ascii="Lotus Linotype" w:hAnsi="Lotus Linotype" w:cs="Lotus Linotype"/>
          <w:sz w:val="24"/>
          <w:szCs w:val="24"/>
          <w:rtl/>
        </w:rPr>
        <w:t xml:space="preserve"> </w:t>
      </w:r>
      <w:r w:rsidRPr="00A66510">
        <w:rPr>
          <w:rFonts w:ascii="Lotus Linotype" w:hAnsi="Lotus Linotype" w:cs="Lotus Linotype" w:hint="eastAsia"/>
          <w:sz w:val="24"/>
          <w:szCs w:val="24"/>
          <w:rtl/>
        </w:rPr>
        <w:t>أصول</w:t>
      </w:r>
      <w:r w:rsidRPr="00A66510">
        <w:rPr>
          <w:rFonts w:ascii="Lotus Linotype" w:hAnsi="Lotus Linotype" w:cs="Lotus Linotype"/>
          <w:sz w:val="24"/>
          <w:szCs w:val="24"/>
          <w:rtl/>
        </w:rPr>
        <w:t xml:space="preserve"> </w:t>
      </w:r>
      <w:r w:rsidRPr="00A66510">
        <w:rPr>
          <w:rFonts w:ascii="Lotus Linotype" w:hAnsi="Lotus Linotype" w:cs="Lotus Linotype" w:hint="eastAsia"/>
          <w:sz w:val="24"/>
          <w:szCs w:val="24"/>
          <w:rtl/>
        </w:rPr>
        <w:t>الفقه</w:t>
      </w:r>
      <w:r w:rsidRPr="00A66510">
        <w:rPr>
          <w:rFonts w:ascii="Lotus Linotype" w:hAnsi="Lotus Linotype" w:cs="Lotus Linotype"/>
          <w:sz w:val="24"/>
          <w:szCs w:val="24"/>
          <w:rtl/>
        </w:rPr>
        <w:t xml:space="preserve"> </w:t>
      </w:r>
      <w:r w:rsidRPr="00A66510">
        <w:rPr>
          <w:rFonts w:ascii="Lotus Linotype" w:hAnsi="Lotus Linotype" w:cs="Lotus Linotype" w:hint="eastAsia"/>
          <w:sz w:val="24"/>
          <w:szCs w:val="24"/>
          <w:rtl/>
        </w:rPr>
        <w:t>ومسائل</w:t>
      </w:r>
      <w:r w:rsidRPr="00A66510">
        <w:rPr>
          <w:rFonts w:ascii="Lotus Linotype" w:hAnsi="Lotus Linotype" w:cs="Lotus Linotype"/>
          <w:sz w:val="24"/>
          <w:szCs w:val="24"/>
          <w:rtl/>
        </w:rPr>
        <w:t xml:space="preserve"> </w:t>
      </w:r>
      <w:r w:rsidRPr="00A66510">
        <w:rPr>
          <w:rFonts w:ascii="Lotus Linotype" w:hAnsi="Lotus Linotype" w:cs="Lotus Linotype" w:hint="eastAsia"/>
          <w:sz w:val="24"/>
          <w:szCs w:val="24"/>
          <w:rtl/>
        </w:rPr>
        <w:t>الخلاف</w:t>
      </w:r>
      <w:r w:rsidRPr="00C9759B">
        <w:rPr>
          <w:rFonts w:ascii="Lotus Linotype" w:hAnsi="Lotus Linotype" w:cs="Lotus Linotype" w:hint="cs"/>
          <w:sz w:val="24"/>
          <w:szCs w:val="24"/>
          <w:rtl/>
        </w:rPr>
        <w:t>.</w:t>
      </w:r>
      <w:r>
        <w:rPr>
          <w:rFonts w:ascii="Lotus Linotype" w:hAnsi="Lotus Linotype" w:cs="Lotus Linotype" w:hint="cs"/>
          <w:sz w:val="24"/>
          <w:szCs w:val="24"/>
          <w:rtl/>
        </w:rPr>
        <w:t>مجموع الفتاوى (13/</w:t>
      </w:r>
      <w:r w:rsidRPr="00C9759B">
        <w:rPr>
          <w:rFonts w:ascii="Lotus Linotype" w:hAnsi="Lotus Linotype" w:cs="Lotus Linotype"/>
          <w:sz w:val="24"/>
          <w:szCs w:val="24"/>
          <w:rtl/>
        </w:rPr>
        <w:t>288</w:t>
      </w:r>
      <w:r>
        <w:rPr>
          <w:rFonts w:ascii="Lotus Linotype" w:hAnsi="Lotus Linotype" w:cs="Lotus Linotype" w:hint="cs"/>
          <w:sz w:val="24"/>
          <w:szCs w:val="24"/>
          <w:rtl/>
        </w:rPr>
        <w:t>). وينظر: بيان تلبيس الجهمية (2/34)</w:t>
      </w:r>
    </w:p>
    <w:p w:rsidR="00D67F5A" w:rsidRPr="00C9759B" w:rsidRDefault="00D67F5A" w:rsidP="00BE37BE">
      <w:pPr>
        <w:pStyle w:val="FootnoteText"/>
        <w:jc w:val="both"/>
        <w:rPr>
          <w:rFonts w:ascii="Lotus Linotype" w:hAnsi="Lotus Linotype" w:cs="Lotus Linotype"/>
          <w:sz w:val="24"/>
          <w:szCs w:val="24"/>
          <w:rtl/>
        </w:rPr>
      </w:pPr>
      <w:r w:rsidRPr="00C9759B">
        <w:rPr>
          <w:rFonts w:ascii="Lotus Linotype" w:hAnsi="Lotus Linotype" w:cs="Lotus Linotype" w:hint="eastAsia"/>
          <w:sz w:val="24"/>
          <w:szCs w:val="24"/>
          <w:rtl/>
        </w:rPr>
        <w:t>وهذا</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التأويل</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هو</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الذي</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صنف</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في</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تسويغه</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وإبطاله</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من</w:t>
      </w:r>
      <w:r w:rsidRPr="00C9759B">
        <w:rPr>
          <w:rFonts w:ascii="Lotus Linotype" w:hAnsi="Lotus Linotype" w:cs="Lotus Linotype"/>
          <w:sz w:val="24"/>
          <w:szCs w:val="24"/>
          <w:rtl/>
        </w:rPr>
        <w:t xml:space="preserve">  </w:t>
      </w:r>
      <w:r>
        <w:rPr>
          <w:rFonts w:ascii="Lotus Linotype" w:hAnsi="Lotus Linotype" w:cs="Lotus Linotype" w:hint="cs"/>
          <w:sz w:val="24"/>
          <w:szCs w:val="24"/>
          <w:rtl/>
        </w:rPr>
        <w:t>ا</w:t>
      </w:r>
      <w:r w:rsidRPr="00C9759B">
        <w:rPr>
          <w:rFonts w:ascii="Lotus Linotype" w:hAnsi="Lotus Linotype" w:cs="Lotus Linotype" w:hint="eastAsia"/>
          <w:sz w:val="24"/>
          <w:szCs w:val="24"/>
          <w:rtl/>
        </w:rPr>
        <w:t>لجانبين</w:t>
      </w:r>
      <w:r>
        <w:rPr>
          <w:rFonts w:ascii="Lotus Linotype" w:hAnsi="Lotus Linotype" w:cs="Lotus Linotype" w:hint="cs"/>
          <w:sz w:val="24"/>
          <w:szCs w:val="24"/>
          <w:rtl/>
        </w:rPr>
        <w:t>:</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فصنف</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جماعة</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في</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تأويل</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آيات</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الصفات</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وأخبارها</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كأبي</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بكر</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بن</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فورك</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وابن</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مهدي</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الطبري</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وغيرهما</w:t>
      </w:r>
      <w:r>
        <w:rPr>
          <w:rFonts w:ascii="Lotus Linotype" w:hAnsi="Lotus Linotype" w:cs="Lotus Linotype" w:hint="cs"/>
          <w:sz w:val="24"/>
          <w:szCs w:val="24"/>
          <w:rtl/>
        </w:rPr>
        <w:t>،</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وعارضهم</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آخرون</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فصنفوا</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في</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إبطال</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تلك</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التأويلات</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كالقاضي</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أبي</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يعلى</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والشيخ</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موفق</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الدين</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بن</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قدامة</w:t>
      </w:r>
      <w:r>
        <w:rPr>
          <w:rFonts w:ascii="Lotus Linotype" w:hAnsi="Lotus Linotype" w:cs="Lotus Linotype" w:hint="cs"/>
          <w:sz w:val="24"/>
          <w:szCs w:val="24"/>
          <w:rtl/>
        </w:rPr>
        <w:t>،</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وهو</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الذي</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حكى</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عن</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غير</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واحد</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إجماع</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السلف</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على</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عدم</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القول</w:t>
      </w:r>
      <w:r w:rsidRPr="00C9759B">
        <w:rPr>
          <w:rFonts w:ascii="Lotus Linotype" w:hAnsi="Lotus Linotype" w:cs="Lotus Linotype"/>
          <w:sz w:val="24"/>
          <w:szCs w:val="24"/>
          <w:rtl/>
        </w:rPr>
        <w:t xml:space="preserve"> </w:t>
      </w:r>
      <w:r w:rsidRPr="00C9759B">
        <w:rPr>
          <w:rFonts w:ascii="Lotus Linotype" w:hAnsi="Lotus Linotype" w:cs="Lotus Linotype" w:hint="eastAsia"/>
          <w:sz w:val="24"/>
          <w:szCs w:val="24"/>
          <w:rtl/>
        </w:rPr>
        <w:t>به</w:t>
      </w:r>
      <w:r>
        <w:rPr>
          <w:rFonts w:ascii="Lotus Linotype" w:hAnsi="Lotus Linotype" w:cs="Lotus Linotype" w:hint="cs"/>
          <w:sz w:val="24"/>
          <w:szCs w:val="24"/>
          <w:rtl/>
        </w:rPr>
        <w:t>. الصواعق المرسلة (1/</w:t>
      </w:r>
      <w:r w:rsidRPr="00C9759B">
        <w:rPr>
          <w:rFonts w:ascii="Lotus Linotype" w:hAnsi="Lotus Linotype" w:cs="Lotus Linotype"/>
          <w:sz w:val="24"/>
          <w:szCs w:val="24"/>
          <w:rtl/>
        </w:rPr>
        <w:t>178</w:t>
      </w:r>
      <w:r>
        <w:rPr>
          <w:rFonts w:ascii="Lotus Linotype" w:hAnsi="Lotus Linotype" w:cs="Lotus Linotype" w:hint="cs"/>
          <w:sz w:val="24"/>
          <w:szCs w:val="24"/>
          <w:rtl/>
        </w:rPr>
        <w:t>).</w:t>
      </w:r>
    </w:p>
  </w:footnote>
  <w:footnote w:id="49">
    <w:p w:rsidR="00D67F5A" w:rsidRDefault="00D67F5A" w:rsidP="00BE37BE">
      <w:pPr>
        <w:pStyle w:val="FootnoteText"/>
        <w:jc w:val="both"/>
        <w:rPr>
          <w:rFonts w:ascii="Lotus Linotype" w:hAnsi="Lotus Linotype" w:cs="Lotus Linotype"/>
          <w:sz w:val="24"/>
          <w:szCs w:val="24"/>
          <w:rtl/>
        </w:rPr>
      </w:pPr>
      <w:r w:rsidRPr="00A66510">
        <w:rPr>
          <w:rFonts w:ascii="Lotus Linotype" w:hAnsi="Lotus Linotype" w:cs="Lotus Linotype" w:hint="cs"/>
          <w:sz w:val="24"/>
          <w:szCs w:val="24"/>
          <w:rtl/>
        </w:rPr>
        <w:t>(</w:t>
      </w:r>
      <w:r w:rsidRPr="00A66510">
        <w:rPr>
          <w:rFonts w:ascii="Lotus Linotype" w:hAnsi="Lotus Linotype" w:cs="Lotus Linotype"/>
          <w:sz w:val="24"/>
          <w:szCs w:val="24"/>
        </w:rPr>
        <w:footnoteRef/>
      </w:r>
      <w:r w:rsidRPr="00A66510">
        <w:rPr>
          <w:rFonts w:ascii="Lotus Linotype" w:hAnsi="Lotus Linotype" w:cs="Lotus Linotype" w:hint="cs"/>
          <w:sz w:val="24"/>
          <w:szCs w:val="24"/>
          <w:rtl/>
        </w:rPr>
        <w:t>)</w:t>
      </w:r>
      <w:r>
        <w:rPr>
          <w:rFonts w:ascii="Lotus Linotype" w:hAnsi="Lotus Linotype" w:cs="Lotus Linotype" w:hint="cs"/>
          <w:sz w:val="24"/>
          <w:szCs w:val="24"/>
          <w:rtl/>
        </w:rPr>
        <w:t xml:space="preserve"> </w:t>
      </w:r>
      <w:r w:rsidRPr="0050508C">
        <w:rPr>
          <w:rFonts w:ascii="Lotus Linotype" w:hAnsi="Lotus Linotype" w:cs="Lotus Linotype"/>
          <w:sz w:val="24"/>
          <w:szCs w:val="24"/>
          <w:rtl/>
        </w:rPr>
        <w:t>التفويض في اصطلاح المتكلمين،</w:t>
      </w:r>
      <w:r>
        <w:rPr>
          <w:rFonts w:ascii="Lotus Linotype" w:hAnsi="Lotus Linotype" w:cs="Lotus Linotype"/>
          <w:sz w:val="24"/>
          <w:szCs w:val="24"/>
          <w:rtl/>
        </w:rPr>
        <w:t xml:space="preserve"> هو</w:t>
      </w:r>
      <w:r w:rsidRPr="0050508C">
        <w:rPr>
          <w:rFonts w:ascii="Lotus Linotype" w:hAnsi="Lotus Linotype" w:cs="Lotus Linotype"/>
          <w:sz w:val="24"/>
          <w:szCs w:val="24"/>
          <w:rtl/>
        </w:rPr>
        <w:t xml:space="preserve"> إجراء النصوص على ظاهرها ألفاظًا من غير فهم لمعناها؛ فليس لها معنى مفهوم عندهم، وربما قالوا: لها</w:t>
      </w:r>
      <w:r>
        <w:rPr>
          <w:rFonts w:ascii="Lotus Linotype" w:hAnsi="Lotus Linotype" w:cs="Lotus Linotype"/>
          <w:sz w:val="24"/>
          <w:szCs w:val="24"/>
          <w:rtl/>
        </w:rPr>
        <w:t xml:space="preserve"> تأويل لايعلمه إلا الله. شرح العقيدة التدمرية</w:t>
      </w:r>
      <w:r w:rsidRPr="0050508C">
        <w:rPr>
          <w:rFonts w:ascii="Lotus Linotype" w:hAnsi="Lotus Linotype" w:cs="Lotus Linotype"/>
          <w:sz w:val="24"/>
          <w:szCs w:val="24"/>
          <w:rtl/>
        </w:rPr>
        <w:t xml:space="preserve"> </w:t>
      </w:r>
      <w:r>
        <w:rPr>
          <w:rFonts w:ascii="Lotus Linotype" w:hAnsi="Lotus Linotype" w:cs="Lotus Linotype" w:hint="cs"/>
          <w:sz w:val="24"/>
          <w:szCs w:val="24"/>
          <w:rtl/>
        </w:rPr>
        <w:t>لشيخنا</w:t>
      </w:r>
      <w:r w:rsidRPr="0050508C">
        <w:rPr>
          <w:rFonts w:ascii="Lotus Linotype" w:hAnsi="Lotus Linotype" w:cs="Lotus Linotype"/>
          <w:sz w:val="24"/>
          <w:szCs w:val="24"/>
          <w:rtl/>
        </w:rPr>
        <w:t xml:space="preserve"> (</w:t>
      </w:r>
      <w:r>
        <w:rPr>
          <w:rFonts w:ascii="Lotus Linotype" w:hAnsi="Lotus Linotype" w:cs="Lotus Linotype" w:hint="cs"/>
          <w:sz w:val="24"/>
          <w:szCs w:val="24"/>
          <w:rtl/>
        </w:rPr>
        <w:t>ص</w:t>
      </w:r>
      <w:r w:rsidRPr="0050508C">
        <w:rPr>
          <w:rFonts w:ascii="Lotus Linotype" w:hAnsi="Lotus Linotype" w:cs="Lotus Linotype"/>
          <w:sz w:val="24"/>
          <w:szCs w:val="24"/>
          <w:rtl/>
        </w:rPr>
        <w:t xml:space="preserve">186). </w:t>
      </w:r>
      <w:r>
        <w:rPr>
          <w:rFonts w:ascii="Lotus Linotype" w:hAnsi="Lotus Linotype" w:cs="Lotus Linotype" w:hint="cs"/>
          <w:sz w:val="24"/>
          <w:szCs w:val="24"/>
          <w:rtl/>
        </w:rPr>
        <w:t>وينظر: درء التعارض (1/15) و(1/201)، والصواعق المرسلة (2/</w:t>
      </w:r>
      <w:r w:rsidRPr="0004157B">
        <w:rPr>
          <w:rtl/>
        </w:rPr>
        <w:t xml:space="preserve"> </w:t>
      </w:r>
      <w:r w:rsidRPr="0004157B">
        <w:rPr>
          <w:rFonts w:ascii="Lotus Linotype" w:hAnsi="Lotus Linotype" w:cs="Lotus Linotype"/>
          <w:sz w:val="24"/>
          <w:szCs w:val="24"/>
          <w:rtl/>
        </w:rPr>
        <w:t>422</w:t>
      </w:r>
      <w:r>
        <w:rPr>
          <w:rFonts w:ascii="Lotus Linotype" w:hAnsi="Lotus Linotype" w:cs="Lotus Linotype" w:hint="cs"/>
          <w:sz w:val="24"/>
          <w:szCs w:val="24"/>
          <w:rtl/>
        </w:rPr>
        <w:t>).</w:t>
      </w:r>
    </w:p>
    <w:p w:rsidR="00D67F5A" w:rsidRDefault="00D67F5A" w:rsidP="00BE37BE">
      <w:pPr>
        <w:pStyle w:val="FootnoteText"/>
        <w:jc w:val="both"/>
        <w:rPr>
          <w:rFonts w:ascii="Lotus Linotype" w:hAnsi="Lotus Linotype" w:cs="Lotus Linotype"/>
          <w:sz w:val="24"/>
          <w:szCs w:val="24"/>
          <w:rtl/>
        </w:rPr>
      </w:pPr>
      <w:r w:rsidRPr="0050508C">
        <w:rPr>
          <w:rFonts w:ascii="Lotus Linotype" w:hAnsi="Lotus Linotype" w:cs="Lotus Linotype"/>
          <w:sz w:val="24"/>
          <w:szCs w:val="24"/>
          <w:rtl/>
        </w:rPr>
        <w:t>وينسبون ه</w:t>
      </w:r>
      <w:r>
        <w:rPr>
          <w:rFonts w:ascii="Lotus Linotype" w:hAnsi="Lotus Linotype" w:cs="Lotus Linotype"/>
          <w:sz w:val="24"/>
          <w:szCs w:val="24"/>
          <w:rtl/>
        </w:rPr>
        <w:t xml:space="preserve">ذا المذهب للسلف، يقول الجويني: </w:t>
      </w:r>
      <w:r>
        <w:rPr>
          <w:rFonts w:ascii="Lotus Linotype" w:hAnsi="Lotus Linotype" w:cs="Times New Roman" w:hint="cs"/>
          <w:sz w:val="24"/>
          <w:szCs w:val="24"/>
          <w:rtl/>
        </w:rPr>
        <w:t>"</w:t>
      </w:r>
      <w:r w:rsidRPr="0050508C">
        <w:rPr>
          <w:rFonts w:ascii="Lotus Linotype" w:hAnsi="Lotus Linotype" w:cs="Lotus Linotype"/>
          <w:sz w:val="24"/>
          <w:szCs w:val="24"/>
          <w:rtl/>
        </w:rPr>
        <w:t>وذهب أئمة السلف إلى الانكفاف عن التأويل، وإجراء الظواهر على مواردها</w:t>
      </w:r>
      <w:r>
        <w:rPr>
          <w:rFonts w:ascii="Lotus Linotype" w:hAnsi="Lotus Linotype" w:cs="Lotus Linotype"/>
          <w:sz w:val="24"/>
          <w:szCs w:val="24"/>
          <w:rtl/>
        </w:rPr>
        <w:t>، وتفويض معانيها إلى الرب</w:t>
      </w:r>
      <w:r>
        <w:rPr>
          <w:rFonts w:ascii="Lotus Linotype" w:hAnsi="Lotus Linotype" w:cs="Times New Roman" w:hint="cs"/>
          <w:sz w:val="24"/>
          <w:szCs w:val="24"/>
          <w:rtl/>
        </w:rPr>
        <w:t>".</w:t>
      </w:r>
      <w:r>
        <w:rPr>
          <w:rFonts w:ascii="Lotus Linotype" w:hAnsi="Lotus Linotype" w:cs="Lotus Linotype"/>
          <w:sz w:val="24"/>
          <w:szCs w:val="24"/>
          <w:rtl/>
        </w:rPr>
        <w:t xml:space="preserve"> العقيدة النظامية</w:t>
      </w:r>
      <w:r w:rsidRPr="0050508C">
        <w:rPr>
          <w:rFonts w:ascii="Lotus Linotype" w:hAnsi="Lotus Linotype" w:cs="Lotus Linotype"/>
          <w:sz w:val="24"/>
          <w:szCs w:val="24"/>
          <w:rtl/>
        </w:rPr>
        <w:t xml:space="preserve"> بتحقيق الكوثري (23). </w:t>
      </w:r>
    </w:p>
    <w:p w:rsidR="00D67F5A" w:rsidRPr="00C9759B" w:rsidRDefault="00D67F5A" w:rsidP="00BE37BE">
      <w:pPr>
        <w:pStyle w:val="FootnoteText"/>
        <w:jc w:val="both"/>
        <w:rPr>
          <w:rFonts w:ascii="Lotus Linotype" w:hAnsi="Lotus Linotype" w:cs="Lotus Linotype"/>
          <w:sz w:val="24"/>
          <w:szCs w:val="24"/>
          <w:rtl/>
        </w:rPr>
      </w:pPr>
      <w:r w:rsidRPr="0050508C">
        <w:rPr>
          <w:rFonts w:ascii="Lotus Linotype" w:hAnsi="Lotus Linotype" w:cs="Lotus Linotype"/>
          <w:sz w:val="24"/>
          <w:szCs w:val="24"/>
          <w:rtl/>
        </w:rPr>
        <w:t>والسلف لم يفوضوا علم معاني النصوص؛ لأن معانيها معلومة لهم، وإنما يفوضون علم ك</w:t>
      </w:r>
      <w:r>
        <w:rPr>
          <w:rFonts w:ascii="Lotus Linotype" w:hAnsi="Lotus Linotype" w:cs="Lotus Linotype"/>
          <w:sz w:val="24"/>
          <w:szCs w:val="24"/>
          <w:rtl/>
        </w:rPr>
        <w:t xml:space="preserve">يفية الصفات. ينظر: الفتاوى (13/308-309)، </w:t>
      </w:r>
      <w:r>
        <w:rPr>
          <w:rFonts w:ascii="Lotus Linotype" w:hAnsi="Lotus Linotype" w:cs="Lotus Linotype" w:hint="cs"/>
          <w:sz w:val="24"/>
          <w:szCs w:val="24"/>
          <w:rtl/>
        </w:rPr>
        <w:t>و</w:t>
      </w:r>
      <w:r>
        <w:rPr>
          <w:rFonts w:ascii="Lotus Linotype" w:hAnsi="Lotus Linotype" w:cs="Lotus Linotype"/>
          <w:sz w:val="24"/>
          <w:szCs w:val="24"/>
          <w:rtl/>
        </w:rPr>
        <w:t xml:space="preserve">القاعدة المراكشية </w:t>
      </w:r>
      <w:r>
        <w:rPr>
          <w:rFonts w:ascii="Lotus Linotype" w:hAnsi="Lotus Linotype" w:cs="Lotus Linotype" w:hint="cs"/>
          <w:sz w:val="24"/>
          <w:szCs w:val="24"/>
          <w:rtl/>
        </w:rPr>
        <w:t>(</w:t>
      </w:r>
      <w:r>
        <w:rPr>
          <w:rFonts w:ascii="Lotus Linotype" w:hAnsi="Lotus Linotype" w:cs="Lotus Linotype"/>
          <w:sz w:val="24"/>
          <w:szCs w:val="24"/>
          <w:rtl/>
        </w:rPr>
        <w:t xml:space="preserve">29)، </w:t>
      </w:r>
      <w:r>
        <w:rPr>
          <w:rFonts w:ascii="Lotus Linotype" w:hAnsi="Lotus Linotype" w:cs="Lotus Linotype" w:hint="cs"/>
          <w:sz w:val="24"/>
          <w:szCs w:val="24"/>
          <w:rtl/>
        </w:rPr>
        <w:t xml:space="preserve">والتدمرية مع شرح شيخنا (ص180)، </w:t>
      </w:r>
      <w:r>
        <w:rPr>
          <w:rFonts w:ascii="Lotus Linotype" w:hAnsi="Lotus Linotype" w:cs="Lotus Linotype"/>
          <w:sz w:val="24"/>
          <w:szCs w:val="24"/>
          <w:rtl/>
        </w:rPr>
        <w:t>وعلاقة التفويض والإثبات لرضا نعسان، و</w:t>
      </w:r>
      <w:r w:rsidRPr="0050508C">
        <w:rPr>
          <w:rFonts w:ascii="Lotus Linotype" w:hAnsi="Lotus Linotype" w:cs="Lotus Linotype"/>
          <w:sz w:val="24"/>
          <w:szCs w:val="24"/>
          <w:rtl/>
        </w:rPr>
        <w:t>مذهب أهل ال</w:t>
      </w:r>
      <w:r>
        <w:rPr>
          <w:rFonts w:ascii="Lotus Linotype" w:hAnsi="Lotus Linotype" w:cs="Lotus Linotype"/>
          <w:sz w:val="24"/>
          <w:szCs w:val="24"/>
          <w:rtl/>
        </w:rPr>
        <w:t>تفويض في نصوص الصفات عرض ونقد</w:t>
      </w:r>
      <w:r w:rsidRPr="0050508C">
        <w:rPr>
          <w:rFonts w:ascii="Lotus Linotype" w:hAnsi="Lotus Linotype" w:cs="Lotus Linotype"/>
          <w:sz w:val="24"/>
          <w:szCs w:val="24"/>
          <w:rtl/>
        </w:rPr>
        <w:t xml:space="preserve"> </w:t>
      </w:r>
      <w:r>
        <w:rPr>
          <w:rFonts w:ascii="Lotus Linotype" w:hAnsi="Lotus Linotype" w:cs="Lotus Linotype" w:hint="cs"/>
          <w:sz w:val="24"/>
          <w:szCs w:val="24"/>
          <w:rtl/>
        </w:rPr>
        <w:t>ل</w:t>
      </w:r>
      <w:r w:rsidRPr="0050508C">
        <w:rPr>
          <w:rFonts w:ascii="Lotus Linotype" w:hAnsi="Lotus Linotype" w:cs="Lotus Linotype"/>
          <w:sz w:val="24"/>
          <w:szCs w:val="24"/>
          <w:rtl/>
        </w:rPr>
        <w:t>أحمد بن عبد</w:t>
      </w:r>
      <w:r>
        <w:rPr>
          <w:rFonts w:ascii="Lotus Linotype" w:hAnsi="Lotus Linotype" w:cs="Lotus Linotype" w:hint="cs"/>
          <w:sz w:val="24"/>
          <w:szCs w:val="24"/>
          <w:rtl/>
        </w:rPr>
        <w:t xml:space="preserve"> </w:t>
      </w:r>
      <w:r w:rsidRPr="0050508C">
        <w:rPr>
          <w:rFonts w:ascii="Lotus Linotype" w:hAnsi="Lotus Linotype" w:cs="Lotus Linotype"/>
          <w:sz w:val="24"/>
          <w:szCs w:val="24"/>
          <w:rtl/>
        </w:rPr>
        <w:t>الرحمن القاضي.</w:t>
      </w:r>
    </w:p>
  </w:footnote>
  <w:footnote w:id="50">
    <w:p w:rsidR="00D67F5A" w:rsidRPr="007B51AC" w:rsidRDefault="00D67F5A" w:rsidP="00BE37BE">
      <w:pPr>
        <w:pStyle w:val="FootnoteText"/>
        <w:jc w:val="both"/>
        <w:rPr>
          <w:rFonts w:ascii="Lotus Linotype" w:hAnsi="Lotus Linotype" w:cs="Times New Roman"/>
          <w:sz w:val="24"/>
          <w:szCs w:val="24"/>
          <w:rtl/>
        </w:rPr>
      </w:pPr>
      <w:r w:rsidRPr="00FF314D">
        <w:rPr>
          <w:rFonts w:ascii="Lotus Linotype" w:hAnsi="Lotus Linotype" w:cs="Lotus Linotype" w:hint="cs"/>
          <w:sz w:val="24"/>
          <w:szCs w:val="24"/>
          <w:rtl/>
        </w:rPr>
        <w:t>(</w:t>
      </w:r>
      <w:r w:rsidRPr="00FF314D">
        <w:rPr>
          <w:rFonts w:ascii="Lotus Linotype" w:hAnsi="Lotus Linotype" w:cs="Lotus Linotype"/>
          <w:sz w:val="24"/>
          <w:szCs w:val="24"/>
        </w:rPr>
        <w:footnoteRef/>
      </w:r>
      <w:r w:rsidRPr="00FF314D">
        <w:rPr>
          <w:rFonts w:ascii="Lotus Linotype" w:hAnsi="Lotus Linotype" w:cs="Lotus Linotype" w:hint="cs"/>
          <w:sz w:val="24"/>
          <w:szCs w:val="24"/>
          <w:rtl/>
        </w:rPr>
        <w:t>)</w:t>
      </w:r>
      <w:r w:rsidRPr="00FF314D">
        <w:rPr>
          <w:rFonts w:ascii="Lotus Linotype" w:hAnsi="Lotus Linotype" w:cs="Lotus Linotype"/>
          <w:sz w:val="24"/>
          <w:szCs w:val="24"/>
          <w:rtl/>
        </w:rPr>
        <w:t xml:space="preserve"> </w:t>
      </w:r>
      <w:r>
        <w:rPr>
          <w:rFonts w:ascii="Lotus Linotype" w:hAnsi="Lotus Linotype" w:cs="Lotus Linotype" w:hint="cs"/>
          <w:sz w:val="24"/>
          <w:szCs w:val="24"/>
          <w:rtl/>
        </w:rPr>
        <w:t>ينظر: الأسماء والصفات للبيهقي (2/</w:t>
      </w:r>
      <w:r w:rsidRPr="00B125D5">
        <w:rPr>
          <w:rFonts w:ascii="Lotus Linotype" w:hAnsi="Lotus Linotype" w:cs="Lotus Linotype"/>
          <w:sz w:val="24"/>
          <w:szCs w:val="24"/>
          <w:rtl/>
        </w:rPr>
        <w:t>106</w:t>
      </w:r>
      <w:r>
        <w:rPr>
          <w:rFonts w:ascii="Lotus Linotype" w:hAnsi="Lotus Linotype" w:cs="Lotus Linotype" w:hint="cs"/>
          <w:sz w:val="24"/>
          <w:szCs w:val="24"/>
          <w:rtl/>
        </w:rPr>
        <w:t>)، وبيان تلبيس الجهمية (6/71)، ومجموع الفتاوى (3/</w:t>
      </w:r>
      <w:r w:rsidRPr="007B51AC">
        <w:rPr>
          <w:rFonts w:ascii="Lotus Linotype" w:hAnsi="Lotus Linotype" w:cs="Lotus Linotype"/>
          <w:sz w:val="24"/>
          <w:szCs w:val="24"/>
          <w:rtl/>
        </w:rPr>
        <w:t xml:space="preserve"> 193</w:t>
      </w:r>
      <w:r>
        <w:rPr>
          <w:rFonts w:ascii="Lotus Linotype" w:hAnsi="Lotus Linotype" w:cs="Lotus Linotype" w:hint="cs"/>
          <w:sz w:val="24"/>
          <w:szCs w:val="24"/>
          <w:rtl/>
        </w:rPr>
        <w:t>) و(6/</w:t>
      </w:r>
      <w:r w:rsidRPr="00B125D5">
        <w:rPr>
          <w:rtl/>
        </w:rPr>
        <w:t xml:space="preserve"> </w:t>
      </w:r>
      <w:r w:rsidRPr="00B125D5">
        <w:rPr>
          <w:rFonts w:ascii="Lotus Linotype" w:hAnsi="Lotus Linotype" w:cs="Lotus Linotype"/>
          <w:sz w:val="24"/>
          <w:szCs w:val="24"/>
          <w:rtl/>
        </w:rPr>
        <w:t>15</w:t>
      </w:r>
      <w:r>
        <w:rPr>
          <w:rFonts w:ascii="Lotus Linotype" w:hAnsi="Lotus Linotype" w:cs="Lotus Linotype" w:hint="cs"/>
          <w:sz w:val="24"/>
          <w:szCs w:val="24"/>
          <w:rtl/>
        </w:rPr>
        <w:t xml:space="preserve">). قال شيخ الإسلام: </w:t>
      </w:r>
      <w:r w:rsidRPr="007B51AC">
        <w:rPr>
          <w:rFonts w:ascii="Lotus Linotype" w:hAnsi="Lotus Linotype" w:cs="Lotus Linotype" w:hint="cs"/>
          <w:sz w:val="24"/>
          <w:szCs w:val="24"/>
          <w:rtl/>
        </w:rPr>
        <w:t>"</w:t>
      </w:r>
      <w:r w:rsidRPr="007B51AC">
        <w:rPr>
          <w:rFonts w:ascii="Lotus Linotype" w:hAnsi="Lotus Linotype" w:cs="Lotus Linotype" w:hint="eastAsia"/>
          <w:sz w:val="24"/>
          <w:szCs w:val="24"/>
          <w:rtl/>
        </w:rPr>
        <w:t>وليست</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هذه</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الآية</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من</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آيات</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الصفات</w:t>
      </w:r>
      <w:r>
        <w:rPr>
          <w:rFonts w:ascii="Lotus Linotype" w:hAnsi="Lotus Linotype" w:cs="Lotus Linotype" w:hint="cs"/>
          <w:sz w:val="24"/>
          <w:szCs w:val="24"/>
          <w:rtl/>
        </w:rPr>
        <w:t>،</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ومن</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عدها</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في</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الصفات</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فقد</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غلط</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كما</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فعل</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طائفة؛</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فإن</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سياق</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الكلام</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يدل</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على</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المراد</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حيث</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قال</w:t>
      </w:r>
      <w:r w:rsidRPr="007B51AC">
        <w:rPr>
          <w:rFonts w:ascii="Lotus Linotype" w:hAnsi="Lotus Linotype" w:cs="Lotus Linotype"/>
          <w:sz w:val="24"/>
          <w:szCs w:val="24"/>
          <w:rtl/>
        </w:rPr>
        <w:t>: {</w:t>
      </w:r>
      <w:r w:rsidRPr="007B51AC">
        <w:rPr>
          <w:rFonts w:ascii="Lotus Linotype" w:hAnsi="Lotus Linotype" w:cs="Lotus Linotype" w:hint="eastAsia"/>
          <w:sz w:val="24"/>
          <w:szCs w:val="24"/>
          <w:rtl/>
        </w:rPr>
        <w:t>ولله</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المشرق</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والمغرب</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فأينما</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تولوا</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فثم</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وجه</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الله</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والمشرق</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والمغرب</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الجهات</w:t>
      </w:r>
      <w:r>
        <w:rPr>
          <w:rFonts w:ascii="Lotus Linotype" w:hAnsi="Lotus Linotype" w:cs="Lotus Linotype" w:hint="cs"/>
          <w:sz w:val="24"/>
          <w:szCs w:val="24"/>
          <w:rtl/>
        </w:rPr>
        <w:t>،</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والوجه</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هو</w:t>
      </w:r>
      <w:r w:rsidRPr="007B51AC">
        <w:rPr>
          <w:rFonts w:ascii="Lotus Linotype" w:hAnsi="Lotus Linotype" w:cs="Lotus Linotype"/>
          <w:sz w:val="24"/>
          <w:szCs w:val="24"/>
          <w:rtl/>
        </w:rPr>
        <w:t xml:space="preserve"> </w:t>
      </w:r>
      <w:r>
        <w:rPr>
          <w:rFonts w:ascii="Lotus Linotype" w:hAnsi="Lotus Linotype" w:cs="Lotus Linotype" w:hint="eastAsia"/>
          <w:sz w:val="24"/>
          <w:szCs w:val="24"/>
          <w:rtl/>
        </w:rPr>
        <w:t>الجهة</w:t>
      </w:r>
      <w:r>
        <w:rPr>
          <w:rFonts w:ascii="Lotus Linotype" w:hAnsi="Lotus Linotype" w:cs="Lotus Linotype" w:hint="cs"/>
          <w:sz w:val="24"/>
          <w:szCs w:val="24"/>
          <w:rtl/>
        </w:rPr>
        <w:t>،</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يقال</w:t>
      </w:r>
      <w:r>
        <w:rPr>
          <w:rFonts w:ascii="Lotus Linotype" w:hAnsi="Lotus Linotype" w:cs="Lotus Linotype" w:hint="cs"/>
          <w:sz w:val="24"/>
          <w:szCs w:val="24"/>
          <w:rtl/>
        </w:rPr>
        <w:t>:</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أي</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وجه</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تريده؟</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أي</w:t>
      </w:r>
      <w:r>
        <w:rPr>
          <w:rFonts w:ascii="Lotus Linotype" w:hAnsi="Lotus Linotype" w:cs="Lotus Linotype" w:hint="cs"/>
          <w:sz w:val="24"/>
          <w:szCs w:val="24"/>
          <w:rtl/>
        </w:rPr>
        <w:t>:</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أي</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جهة</w:t>
      </w:r>
      <w:r>
        <w:rPr>
          <w:rFonts w:ascii="Lotus Linotype" w:hAnsi="Lotus Linotype" w:cs="Lotus Linotype" w:hint="cs"/>
          <w:sz w:val="24"/>
          <w:szCs w:val="24"/>
          <w:rtl/>
        </w:rPr>
        <w:t>؟</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وأنا</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أريد</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هذا</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الوجه</w:t>
      </w:r>
      <w:r>
        <w:rPr>
          <w:rFonts w:ascii="Lotus Linotype" w:hAnsi="Lotus Linotype" w:cs="Lotus Linotype" w:hint="cs"/>
          <w:sz w:val="24"/>
          <w:szCs w:val="24"/>
          <w:rtl/>
        </w:rPr>
        <w:t>؛</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أي</w:t>
      </w:r>
      <w:r>
        <w:rPr>
          <w:rFonts w:ascii="Lotus Linotype" w:hAnsi="Lotus Linotype" w:cs="Lotus Linotype" w:hint="cs"/>
          <w:sz w:val="24"/>
          <w:szCs w:val="24"/>
          <w:rtl/>
        </w:rPr>
        <w:t>:</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هذه</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الجهة</w:t>
      </w:r>
      <w:r>
        <w:rPr>
          <w:rFonts w:ascii="Lotus Linotype" w:hAnsi="Lotus Linotype" w:cs="Lotus Linotype" w:hint="cs"/>
          <w:sz w:val="24"/>
          <w:szCs w:val="24"/>
          <w:rtl/>
        </w:rPr>
        <w:t>؛</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كما</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قال</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تعالى</w:t>
      </w:r>
      <w:r w:rsidRPr="007B51AC">
        <w:rPr>
          <w:rFonts w:ascii="Lotus Linotype" w:hAnsi="Lotus Linotype" w:cs="Lotus Linotype"/>
          <w:sz w:val="24"/>
          <w:szCs w:val="24"/>
          <w:rtl/>
        </w:rPr>
        <w:t>: {</w:t>
      </w:r>
      <w:r w:rsidRPr="007B51AC">
        <w:rPr>
          <w:rFonts w:ascii="Lotus Linotype" w:hAnsi="Lotus Linotype" w:cs="Lotus Linotype" w:hint="eastAsia"/>
          <w:sz w:val="24"/>
          <w:szCs w:val="24"/>
          <w:rtl/>
        </w:rPr>
        <w:t>ولكل</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وجهة</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هو</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موليها</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ولهذا</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قال</w:t>
      </w:r>
      <w:r w:rsidRPr="007B51AC">
        <w:rPr>
          <w:rFonts w:ascii="Lotus Linotype" w:hAnsi="Lotus Linotype" w:cs="Lotus Linotype"/>
          <w:sz w:val="24"/>
          <w:szCs w:val="24"/>
          <w:rtl/>
        </w:rPr>
        <w:t>: {</w:t>
      </w:r>
      <w:r w:rsidRPr="007B51AC">
        <w:rPr>
          <w:rFonts w:ascii="Lotus Linotype" w:hAnsi="Lotus Linotype" w:cs="Lotus Linotype" w:hint="eastAsia"/>
          <w:sz w:val="24"/>
          <w:szCs w:val="24"/>
          <w:rtl/>
        </w:rPr>
        <w:t>فأينما</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تولوا</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فثم</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وجه</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الله</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أي</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تستقبلوا</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وتتوجهوا</w:t>
      </w:r>
      <w:r>
        <w:rPr>
          <w:rFonts w:ascii="Lotus Linotype" w:hAnsi="Lotus Linotype" w:cs="Lotus Linotype" w:hint="cs"/>
          <w:sz w:val="24"/>
          <w:szCs w:val="24"/>
          <w:rtl/>
        </w:rPr>
        <w:t>،</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والله</w:t>
      </w:r>
      <w:r w:rsidRPr="007B51AC">
        <w:rPr>
          <w:rFonts w:ascii="Lotus Linotype" w:hAnsi="Lotus Linotype" w:cs="Lotus Linotype"/>
          <w:sz w:val="24"/>
          <w:szCs w:val="24"/>
          <w:rtl/>
        </w:rPr>
        <w:t xml:space="preserve"> </w:t>
      </w:r>
      <w:r w:rsidRPr="007B51AC">
        <w:rPr>
          <w:rFonts w:ascii="Lotus Linotype" w:hAnsi="Lotus Linotype" w:cs="Lotus Linotype" w:hint="eastAsia"/>
          <w:sz w:val="24"/>
          <w:szCs w:val="24"/>
          <w:rtl/>
        </w:rPr>
        <w:t>أعلم</w:t>
      </w:r>
      <w:r w:rsidRPr="007B51AC">
        <w:rPr>
          <w:rFonts w:ascii="Lotus Linotype" w:hAnsi="Lotus Linotype" w:cs="Lotus Linotype" w:hint="cs"/>
          <w:sz w:val="24"/>
          <w:szCs w:val="24"/>
          <w:rtl/>
        </w:rPr>
        <w:t>".</w:t>
      </w:r>
    </w:p>
  </w:footnote>
  <w:footnote w:id="51">
    <w:p w:rsidR="00D67F5A" w:rsidRPr="008C6154" w:rsidRDefault="00D67F5A" w:rsidP="00BE37BE">
      <w:pPr>
        <w:pStyle w:val="FootnoteText"/>
        <w:jc w:val="both"/>
        <w:rPr>
          <w:rFonts w:ascii="Lotus Linotype" w:hAnsi="Lotus Linotype" w:cs="Times New Roman"/>
          <w:sz w:val="24"/>
          <w:szCs w:val="24"/>
          <w:rtl/>
        </w:rPr>
      </w:pPr>
      <w:r w:rsidRPr="00FF314D">
        <w:rPr>
          <w:rFonts w:ascii="Lotus Linotype" w:hAnsi="Lotus Linotype" w:cs="Lotus Linotype" w:hint="cs"/>
          <w:sz w:val="24"/>
          <w:szCs w:val="24"/>
          <w:rtl/>
        </w:rPr>
        <w:t>(</w:t>
      </w:r>
      <w:r w:rsidRPr="00FF314D">
        <w:rPr>
          <w:rFonts w:ascii="Lotus Linotype" w:hAnsi="Lotus Linotype" w:cs="Lotus Linotype"/>
          <w:sz w:val="24"/>
          <w:szCs w:val="24"/>
        </w:rPr>
        <w:footnoteRef/>
      </w:r>
      <w:r w:rsidRPr="00FF314D">
        <w:rPr>
          <w:rFonts w:ascii="Lotus Linotype" w:hAnsi="Lotus Linotype" w:cs="Lotus Linotype" w:hint="cs"/>
          <w:sz w:val="24"/>
          <w:szCs w:val="24"/>
          <w:rtl/>
        </w:rPr>
        <w:t>)</w:t>
      </w:r>
      <w:r>
        <w:rPr>
          <w:rFonts w:ascii="Lotus Linotype" w:hAnsi="Lotus Linotype" w:cs="Lotus Linotype" w:hint="cs"/>
          <w:sz w:val="24"/>
          <w:szCs w:val="24"/>
          <w:rtl/>
        </w:rPr>
        <w:t xml:space="preserve"> ففيها دلالة على الصفة بمفردها، ودلالة على المعنى بسياقها وتركيبها؛ كما قال شيخنا في شرح كتاب التوحيد </w:t>
      </w:r>
      <w:r w:rsidRPr="008C6154">
        <w:rPr>
          <w:rFonts w:ascii="Lotus Linotype" w:hAnsi="Lotus Linotype" w:cs="Lotus Linotype" w:hint="cs"/>
          <w:sz w:val="24"/>
          <w:szCs w:val="24"/>
          <w:rtl/>
        </w:rPr>
        <w:t>"المسألة العشرون من الباب الثاني". وينظر</w:t>
      </w:r>
      <w:r>
        <w:rPr>
          <w:rFonts w:ascii="Lotus Linotype" w:hAnsi="Lotus Linotype" w:cs="Lotus Linotype" w:hint="cs"/>
          <w:sz w:val="24"/>
          <w:szCs w:val="24"/>
          <w:rtl/>
        </w:rPr>
        <w:t xml:space="preserve"> تقرير هذا المعنى في</w:t>
      </w:r>
      <w:r>
        <w:rPr>
          <w:rFonts w:ascii="Lotus Linotype" w:hAnsi="Lotus Linotype" w:cs="Lotus Linotype"/>
          <w:sz w:val="24"/>
          <w:szCs w:val="24"/>
          <w:rtl/>
        </w:rPr>
        <w:t>"مجموع الفتاوى" (6/370)</w:t>
      </w:r>
      <w:r>
        <w:rPr>
          <w:rFonts w:ascii="Lotus Linotype" w:hAnsi="Lotus Linotype" w:cs="Lotus Linotype" w:hint="cs"/>
          <w:sz w:val="24"/>
          <w:szCs w:val="24"/>
          <w:rtl/>
        </w:rPr>
        <w:t>، و</w:t>
      </w:r>
      <w:r w:rsidRPr="008C6154">
        <w:rPr>
          <w:rFonts w:ascii="Lotus Linotype" w:hAnsi="Lotus Linotype" w:cs="Lotus Linotype" w:hint="cs"/>
          <w:sz w:val="24"/>
          <w:szCs w:val="24"/>
          <w:rtl/>
        </w:rPr>
        <w:t xml:space="preserve"> </w:t>
      </w:r>
      <w:r w:rsidRPr="008C6154">
        <w:rPr>
          <w:rFonts w:ascii="Lotus Linotype" w:hAnsi="Lotus Linotype" w:cs="Lotus Linotype"/>
          <w:sz w:val="24"/>
          <w:szCs w:val="24"/>
          <w:rtl/>
        </w:rPr>
        <w:t>"</w:t>
      </w:r>
      <w:r w:rsidRPr="008C6154">
        <w:rPr>
          <w:rFonts w:ascii="Lotus Linotype" w:hAnsi="Lotus Linotype" w:cs="Lotus Linotype" w:hint="eastAsia"/>
          <w:sz w:val="24"/>
          <w:szCs w:val="24"/>
          <w:rtl/>
        </w:rPr>
        <w:t>بيان</w:t>
      </w:r>
      <w:r w:rsidRPr="008C6154">
        <w:rPr>
          <w:rFonts w:ascii="Lotus Linotype" w:hAnsi="Lotus Linotype" w:cs="Lotus Linotype"/>
          <w:sz w:val="24"/>
          <w:szCs w:val="24"/>
          <w:rtl/>
        </w:rPr>
        <w:t xml:space="preserve"> </w:t>
      </w:r>
      <w:r w:rsidRPr="008C6154">
        <w:rPr>
          <w:rFonts w:ascii="Lotus Linotype" w:hAnsi="Lotus Linotype" w:cs="Lotus Linotype" w:hint="eastAsia"/>
          <w:sz w:val="24"/>
          <w:szCs w:val="24"/>
          <w:rtl/>
        </w:rPr>
        <w:t>تلبيس</w:t>
      </w:r>
      <w:r w:rsidRPr="008C6154">
        <w:rPr>
          <w:rFonts w:ascii="Lotus Linotype" w:hAnsi="Lotus Linotype" w:cs="Lotus Linotype"/>
          <w:sz w:val="24"/>
          <w:szCs w:val="24"/>
          <w:rtl/>
        </w:rPr>
        <w:t xml:space="preserve"> </w:t>
      </w:r>
      <w:r w:rsidRPr="008C6154">
        <w:rPr>
          <w:rFonts w:ascii="Lotus Linotype" w:hAnsi="Lotus Linotype" w:cs="Lotus Linotype" w:hint="eastAsia"/>
          <w:sz w:val="24"/>
          <w:szCs w:val="24"/>
          <w:rtl/>
        </w:rPr>
        <w:t>الجهمية</w:t>
      </w:r>
      <w:r>
        <w:rPr>
          <w:rFonts w:ascii="Lotus Linotype" w:hAnsi="Lotus Linotype" w:cs="Lotus Linotype"/>
          <w:sz w:val="24"/>
          <w:szCs w:val="24"/>
          <w:rtl/>
        </w:rPr>
        <w:t>" (6/74)</w:t>
      </w:r>
      <w:r>
        <w:rPr>
          <w:rFonts w:ascii="Lotus Linotype" w:hAnsi="Lotus Linotype" w:cs="Lotus Linotype" w:hint="cs"/>
          <w:sz w:val="24"/>
          <w:szCs w:val="24"/>
          <w:rtl/>
        </w:rPr>
        <w:t>.</w:t>
      </w:r>
    </w:p>
  </w:footnote>
  <w:footnote w:id="52">
    <w:p w:rsidR="00D67F5A" w:rsidRPr="00FF314D" w:rsidRDefault="00D67F5A" w:rsidP="00BE37BE">
      <w:pPr>
        <w:pStyle w:val="FootnoteText"/>
        <w:jc w:val="both"/>
        <w:rPr>
          <w:rFonts w:ascii="Lotus Linotype" w:hAnsi="Lotus Linotype" w:cs="Lotus Linotype"/>
          <w:sz w:val="24"/>
          <w:szCs w:val="24"/>
          <w:rtl/>
        </w:rPr>
      </w:pPr>
      <w:r w:rsidRPr="00FF314D">
        <w:rPr>
          <w:rFonts w:ascii="Lotus Linotype" w:hAnsi="Lotus Linotype" w:cs="Lotus Linotype" w:hint="cs"/>
          <w:sz w:val="24"/>
          <w:szCs w:val="24"/>
          <w:rtl/>
        </w:rPr>
        <w:t>(</w:t>
      </w:r>
      <w:r w:rsidRPr="00FF314D">
        <w:rPr>
          <w:rFonts w:ascii="Lotus Linotype" w:hAnsi="Lotus Linotype" w:cs="Lotus Linotype"/>
          <w:sz w:val="24"/>
          <w:szCs w:val="24"/>
        </w:rPr>
        <w:footnoteRef/>
      </w:r>
      <w:r w:rsidRPr="00FF314D">
        <w:rPr>
          <w:rFonts w:ascii="Lotus Linotype" w:hAnsi="Lotus Linotype" w:cs="Lotus Linotype" w:hint="cs"/>
          <w:sz w:val="24"/>
          <w:szCs w:val="24"/>
          <w:rtl/>
        </w:rPr>
        <w:t xml:space="preserve">) </w:t>
      </w:r>
      <w:r w:rsidRPr="00FF314D">
        <w:rPr>
          <w:rFonts w:ascii="Lotus Linotype" w:hAnsi="Lotus Linotype" w:cs="Lotus Linotype"/>
          <w:sz w:val="24"/>
          <w:szCs w:val="24"/>
          <w:rtl/>
        </w:rPr>
        <w:t xml:space="preserve">ينظر: </w:t>
      </w:r>
      <w:r>
        <w:rPr>
          <w:rFonts w:ascii="Lotus Linotype" w:hAnsi="Lotus Linotype" w:cs="Lotus Linotype" w:hint="cs"/>
          <w:sz w:val="24"/>
          <w:szCs w:val="24"/>
          <w:rtl/>
        </w:rPr>
        <w:t>بيان تلبيس الجهمية  (1/</w:t>
      </w:r>
      <w:r w:rsidRPr="00DF6985">
        <w:rPr>
          <w:rtl/>
        </w:rPr>
        <w:t xml:space="preserve"> </w:t>
      </w:r>
      <w:r w:rsidRPr="00DF6985">
        <w:rPr>
          <w:rFonts w:ascii="Lotus Linotype" w:hAnsi="Lotus Linotype" w:cs="Lotus Linotype"/>
          <w:sz w:val="24"/>
          <w:szCs w:val="24"/>
          <w:rtl/>
        </w:rPr>
        <w:t>336</w:t>
      </w:r>
      <w:r>
        <w:rPr>
          <w:rFonts w:ascii="Lotus Linotype" w:hAnsi="Lotus Linotype" w:cs="Lotus Linotype" w:hint="cs"/>
          <w:sz w:val="24"/>
          <w:szCs w:val="24"/>
          <w:rtl/>
        </w:rPr>
        <w:t>) و(1/</w:t>
      </w:r>
      <w:r w:rsidRPr="00DF6985">
        <w:rPr>
          <w:rtl/>
        </w:rPr>
        <w:t xml:space="preserve"> </w:t>
      </w:r>
      <w:r w:rsidRPr="00DF6985">
        <w:rPr>
          <w:rFonts w:ascii="Lotus Linotype" w:hAnsi="Lotus Linotype" w:cs="Lotus Linotype"/>
          <w:sz w:val="24"/>
          <w:szCs w:val="24"/>
          <w:rtl/>
        </w:rPr>
        <w:t>253</w:t>
      </w:r>
      <w:r>
        <w:rPr>
          <w:rFonts w:ascii="Lotus Linotype" w:hAnsi="Lotus Linotype" w:cs="Lotus Linotype" w:hint="cs"/>
          <w:sz w:val="24"/>
          <w:szCs w:val="24"/>
          <w:rtl/>
        </w:rPr>
        <w:t>)  و(2/</w:t>
      </w:r>
      <w:r w:rsidRPr="00DF6985">
        <w:rPr>
          <w:rtl/>
        </w:rPr>
        <w:t xml:space="preserve"> </w:t>
      </w:r>
      <w:r w:rsidRPr="00DF6985">
        <w:rPr>
          <w:rFonts w:ascii="Lotus Linotype" w:hAnsi="Lotus Linotype" w:cs="Lotus Linotype"/>
          <w:sz w:val="24"/>
          <w:szCs w:val="24"/>
          <w:rtl/>
        </w:rPr>
        <w:t>539</w:t>
      </w:r>
      <w:r>
        <w:rPr>
          <w:rFonts w:ascii="Lotus Linotype" w:hAnsi="Lotus Linotype" w:cs="Lotus Linotype" w:hint="cs"/>
          <w:sz w:val="24"/>
          <w:szCs w:val="24"/>
          <w:rtl/>
        </w:rPr>
        <w:t>)</w:t>
      </w:r>
      <w:r w:rsidRPr="00FF314D">
        <w:rPr>
          <w:rFonts w:ascii="Lotus Linotype" w:hAnsi="Lotus Linotype" w:cs="Lotus Linotype"/>
          <w:sz w:val="24"/>
          <w:szCs w:val="24"/>
          <w:rtl/>
        </w:rPr>
        <w:t>، و"مختصر الصواعق" (3/992).</w:t>
      </w:r>
    </w:p>
  </w:footnote>
  <w:footnote w:id="53">
    <w:p w:rsidR="00D67F5A" w:rsidRDefault="00D67F5A" w:rsidP="00BE37BE">
      <w:pPr>
        <w:pStyle w:val="FootnoteText"/>
        <w:jc w:val="both"/>
        <w:rPr>
          <w:rtl/>
        </w:rPr>
      </w:pPr>
      <w:r w:rsidRPr="00A66510">
        <w:rPr>
          <w:rFonts w:ascii="Lotus Linotype" w:hAnsi="Lotus Linotype" w:cs="Lotus Linotype" w:hint="cs"/>
          <w:sz w:val="24"/>
          <w:szCs w:val="24"/>
          <w:rtl/>
        </w:rPr>
        <w:t>(</w:t>
      </w:r>
      <w:r w:rsidRPr="00A66510">
        <w:rPr>
          <w:rFonts w:ascii="Lotus Linotype" w:hAnsi="Lotus Linotype" w:cs="Lotus Linotype"/>
          <w:sz w:val="24"/>
          <w:szCs w:val="24"/>
        </w:rPr>
        <w:footnoteRef/>
      </w:r>
      <w:r w:rsidRPr="00A66510">
        <w:rPr>
          <w:rFonts w:ascii="Lotus Linotype" w:hAnsi="Lotus Linotype" w:cs="Lotus Linotype" w:hint="cs"/>
          <w:sz w:val="24"/>
          <w:szCs w:val="24"/>
          <w:rtl/>
        </w:rPr>
        <w:t>) ينظر: مجموع الفتاوى (13/</w:t>
      </w:r>
      <w:r w:rsidRPr="00A66510">
        <w:rPr>
          <w:rFonts w:ascii="Lotus Linotype" w:hAnsi="Lotus Linotype" w:cs="Lotus Linotype"/>
          <w:sz w:val="24"/>
          <w:szCs w:val="24"/>
          <w:rtl/>
        </w:rPr>
        <w:t>272</w:t>
      </w:r>
      <w:r w:rsidRPr="00A66510">
        <w:rPr>
          <w:rFonts w:ascii="Lotus Linotype" w:hAnsi="Lotus Linotype" w:cs="Lotus Linotype" w:hint="cs"/>
          <w:sz w:val="24"/>
          <w:szCs w:val="24"/>
          <w:rtl/>
        </w:rPr>
        <w:t>)،</w:t>
      </w:r>
      <w:r>
        <w:rPr>
          <w:rFonts w:ascii="Lotus Linotype" w:hAnsi="Lotus Linotype" w:cs="Lotus Linotype" w:hint="cs"/>
          <w:sz w:val="24"/>
          <w:szCs w:val="24"/>
          <w:rtl/>
        </w:rPr>
        <w:t xml:space="preserve"> وبيان تلبيس الجهمية (8/</w:t>
      </w:r>
      <w:r w:rsidRPr="000C2A24">
        <w:rPr>
          <w:rFonts w:ascii="Lotus Linotype" w:hAnsi="Lotus Linotype" w:cs="Lotus Linotype"/>
          <w:sz w:val="24"/>
          <w:szCs w:val="24"/>
          <w:rtl/>
        </w:rPr>
        <w:t>215</w:t>
      </w:r>
      <w:r>
        <w:rPr>
          <w:rFonts w:ascii="Lotus Linotype" w:hAnsi="Lotus Linotype" w:cs="Lotus Linotype" w:hint="cs"/>
          <w:sz w:val="24"/>
          <w:szCs w:val="24"/>
          <w:rtl/>
        </w:rPr>
        <w:t>) و(8/</w:t>
      </w:r>
      <w:r w:rsidRPr="000C2A24">
        <w:rPr>
          <w:rFonts w:ascii="Lotus Linotype" w:hAnsi="Lotus Linotype" w:cs="Lotus Linotype"/>
          <w:sz w:val="24"/>
          <w:szCs w:val="24"/>
          <w:rtl/>
        </w:rPr>
        <w:t>246</w:t>
      </w:r>
      <w:r>
        <w:rPr>
          <w:rFonts w:ascii="Lotus Linotype" w:hAnsi="Lotus Linotype" w:cs="Lotus Linotype" w:hint="cs"/>
          <w:sz w:val="24"/>
          <w:szCs w:val="24"/>
          <w:rtl/>
        </w:rPr>
        <w:t>) و(8/</w:t>
      </w:r>
      <w:r w:rsidRPr="00971DC7">
        <w:rPr>
          <w:rFonts w:ascii="Lotus Linotype" w:hAnsi="Lotus Linotype" w:cs="Lotus Linotype"/>
          <w:sz w:val="24"/>
          <w:szCs w:val="24"/>
          <w:rtl/>
        </w:rPr>
        <w:t>337</w:t>
      </w:r>
      <w:r>
        <w:rPr>
          <w:rFonts w:ascii="Lotus Linotype" w:hAnsi="Lotus Linotype" w:cs="Lotus Linotype" w:hint="cs"/>
          <w:sz w:val="24"/>
          <w:szCs w:val="24"/>
          <w:rtl/>
        </w:rPr>
        <w:t>) و(8/</w:t>
      </w:r>
      <w:r w:rsidRPr="00884CDD">
        <w:rPr>
          <w:rFonts w:ascii="Lotus Linotype" w:hAnsi="Lotus Linotype" w:cs="Lotus Linotype"/>
          <w:sz w:val="24"/>
          <w:szCs w:val="24"/>
          <w:rtl/>
        </w:rPr>
        <w:t>494</w:t>
      </w:r>
      <w:r>
        <w:rPr>
          <w:rFonts w:ascii="Lotus Linotype" w:hAnsi="Lotus Linotype" w:cs="Lotus Linotype" w:hint="cs"/>
          <w:sz w:val="24"/>
          <w:szCs w:val="24"/>
          <w:rtl/>
        </w:rPr>
        <w:t>)،</w:t>
      </w:r>
      <w:r w:rsidRPr="00A66510">
        <w:rPr>
          <w:rFonts w:ascii="Lotus Linotype" w:hAnsi="Lotus Linotype" w:cs="Lotus Linotype" w:hint="cs"/>
          <w:sz w:val="24"/>
          <w:szCs w:val="24"/>
          <w:rtl/>
        </w:rPr>
        <w:t xml:space="preserve"> والتدمرية</w:t>
      </w:r>
      <w:r>
        <w:rPr>
          <w:rFonts w:ascii="Lotus Linotype" w:hAnsi="Lotus Linotype" w:cs="Lotus Linotype" w:hint="cs"/>
          <w:sz w:val="24"/>
          <w:szCs w:val="24"/>
          <w:rtl/>
        </w:rPr>
        <w:t xml:space="preserve"> مع </w:t>
      </w:r>
      <w:r w:rsidRPr="00A66510">
        <w:rPr>
          <w:rFonts w:ascii="Lotus Linotype" w:hAnsi="Lotus Linotype" w:cs="Lotus Linotype" w:hint="cs"/>
          <w:sz w:val="24"/>
          <w:szCs w:val="24"/>
          <w:rtl/>
        </w:rPr>
        <w:t>شرح شيخنا (ص344)</w:t>
      </w:r>
      <w:r>
        <w:rPr>
          <w:rtl/>
        </w:rPr>
        <w:t xml:space="preserve"> </w:t>
      </w:r>
    </w:p>
  </w:footnote>
  <w:footnote w:id="54">
    <w:p w:rsidR="00D67F5A" w:rsidRDefault="00D67F5A" w:rsidP="00BE37BE">
      <w:pPr>
        <w:pStyle w:val="FootnoteText"/>
        <w:jc w:val="both"/>
        <w:rPr>
          <w:rtl/>
        </w:rPr>
      </w:pPr>
      <w:r w:rsidRPr="00FF314D">
        <w:rPr>
          <w:rFonts w:ascii="Lotus Linotype" w:hAnsi="Lotus Linotype" w:cs="Lotus Linotype" w:hint="cs"/>
          <w:sz w:val="24"/>
          <w:szCs w:val="24"/>
          <w:rtl/>
        </w:rPr>
        <w:t>(</w:t>
      </w:r>
      <w:r w:rsidRPr="00FF314D">
        <w:rPr>
          <w:rFonts w:ascii="Lotus Linotype" w:hAnsi="Lotus Linotype" w:cs="Lotus Linotype"/>
          <w:sz w:val="24"/>
          <w:szCs w:val="24"/>
        </w:rPr>
        <w:footnoteRef/>
      </w:r>
      <w:r w:rsidRPr="00FF314D">
        <w:rPr>
          <w:rFonts w:ascii="Lotus Linotype" w:hAnsi="Lotus Linotype" w:cs="Lotus Linotype" w:hint="cs"/>
          <w:sz w:val="24"/>
          <w:szCs w:val="24"/>
          <w:rtl/>
        </w:rPr>
        <w:t xml:space="preserve">) </w:t>
      </w:r>
      <w:r w:rsidRPr="00FF314D">
        <w:rPr>
          <w:rFonts w:ascii="Lotus Linotype" w:hAnsi="Lotus Linotype" w:cs="Lotus Linotype" w:hint="eastAsia"/>
          <w:sz w:val="24"/>
          <w:szCs w:val="24"/>
          <w:rtl/>
        </w:rPr>
        <w:t>ينظر</w:t>
      </w:r>
      <w:r w:rsidRPr="00FF314D">
        <w:rPr>
          <w:rFonts w:ascii="Lotus Linotype" w:hAnsi="Lotus Linotype" w:cs="Lotus Linotype"/>
          <w:sz w:val="24"/>
          <w:szCs w:val="24"/>
          <w:rtl/>
        </w:rPr>
        <w:t xml:space="preserve">: </w:t>
      </w:r>
      <w:r w:rsidRPr="00FF314D">
        <w:rPr>
          <w:rFonts w:ascii="Lotus Linotype" w:hAnsi="Lotus Linotype" w:cs="Lotus Linotype" w:hint="eastAsia"/>
          <w:sz w:val="24"/>
          <w:szCs w:val="24"/>
          <w:rtl/>
        </w:rPr>
        <w:t>التوحيد</w:t>
      </w:r>
      <w:r w:rsidRPr="00FF314D">
        <w:rPr>
          <w:rFonts w:ascii="Lotus Linotype" w:hAnsi="Lotus Linotype" w:cs="Lotus Linotype"/>
          <w:sz w:val="24"/>
          <w:szCs w:val="24"/>
          <w:rtl/>
        </w:rPr>
        <w:t xml:space="preserve"> </w:t>
      </w:r>
      <w:r w:rsidRPr="00FF314D">
        <w:rPr>
          <w:rFonts w:ascii="Lotus Linotype" w:hAnsi="Lotus Linotype" w:cs="Lotus Linotype" w:hint="eastAsia"/>
          <w:sz w:val="24"/>
          <w:szCs w:val="24"/>
          <w:rtl/>
        </w:rPr>
        <w:t>لابن</w:t>
      </w:r>
      <w:r w:rsidRPr="00FF314D">
        <w:rPr>
          <w:rFonts w:ascii="Lotus Linotype" w:hAnsi="Lotus Linotype" w:cs="Lotus Linotype"/>
          <w:sz w:val="24"/>
          <w:szCs w:val="24"/>
          <w:rtl/>
        </w:rPr>
        <w:t xml:space="preserve"> </w:t>
      </w:r>
      <w:r w:rsidRPr="00FF314D">
        <w:rPr>
          <w:rFonts w:ascii="Lotus Linotype" w:hAnsi="Lotus Linotype" w:cs="Lotus Linotype" w:hint="eastAsia"/>
          <w:sz w:val="24"/>
          <w:szCs w:val="24"/>
          <w:rtl/>
        </w:rPr>
        <w:t>خزيمة</w:t>
      </w:r>
      <w:r w:rsidRPr="00FF314D">
        <w:rPr>
          <w:rFonts w:ascii="Lotus Linotype" w:hAnsi="Lotus Linotype" w:cs="Lotus Linotype"/>
          <w:sz w:val="24"/>
          <w:szCs w:val="24"/>
          <w:rtl/>
        </w:rPr>
        <w:t xml:space="preserve"> (1/26)</w:t>
      </w:r>
      <w:r w:rsidRPr="00FF314D">
        <w:rPr>
          <w:rFonts w:ascii="Lotus Linotype" w:hAnsi="Lotus Linotype" w:cs="Lotus Linotype" w:hint="eastAsia"/>
          <w:sz w:val="24"/>
          <w:szCs w:val="24"/>
          <w:rtl/>
        </w:rPr>
        <w:t>،</w:t>
      </w:r>
      <w:r w:rsidRPr="00FF314D">
        <w:rPr>
          <w:rFonts w:ascii="Lotus Linotype" w:hAnsi="Lotus Linotype" w:cs="Lotus Linotype"/>
          <w:sz w:val="24"/>
          <w:szCs w:val="24"/>
          <w:rtl/>
        </w:rPr>
        <w:t xml:space="preserve"> </w:t>
      </w:r>
      <w:r w:rsidRPr="00FF314D">
        <w:rPr>
          <w:rFonts w:ascii="Lotus Linotype" w:hAnsi="Lotus Linotype" w:cs="Lotus Linotype" w:hint="eastAsia"/>
          <w:sz w:val="24"/>
          <w:szCs w:val="24"/>
          <w:rtl/>
        </w:rPr>
        <w:t>والإبانة</w:t>
      </w:r>
      <w:r w:rsidRPr="00FF314D">
        <w:rPr>
          <w:rFonts w:ascii="Lotus Linotype" w:hAnsi="Lotus Linotype" w:cs="Lotus Linotype"/>
          <w:sz w:val="24"/>
          <w:szCs w:val="24"/>
          <w:rtl/>
        </w:rPr>
        <w:t xml:space="preserve"> </w:t>
      </w:r>
      <w:r w:rsidRPr="00FF314D">
        <w:rPr>
          <w:rFonts w:ascii="Lotus Linotype" w:hAnsi="Lotus Linotype" w:cs="Lotus Linotype" w:hint="eastAsia"/>
          <w:sz w:val="24"/>
          <w:szCs w:val="24"/>
          <w:rtl/>
        </w:rPr>
        <w:t>للأشعري</w:t>
      </w:r>
      <w:r w:rsidRPr="00FF314D">
        <w:rPr>
          <w:rFonts w:ascii="Lotus Linotype" w:hAnsi="Lotus Linotype" w:cs="Lotus Linotype"/>
          <w:sz w:val="24"/>
          <w:szCs w:val="24"/>
          <w:rtl/>
        </w:rPr>
        <w:t xml:space="preserve"> (120-122)</w:t>
      </w:r>
      <w:r w:rsidRPr="00FF314D">
        <w:rPr>
          <w:rFonts w:ascii="Lotus Linotype" w:hAnsi="Lotus Linotype" w:cs="Lotus Linotype" w:hint="eastAsia"/>
          <w:sz w:val="24"/>
          <w:szCs w:val="24"/>
          <w:rtl/>
        </w:rPr>
        <w:t>،</w:t>
      </w:r>
      <w:r w:rsidRPr="00FF314D">
        <w:rPr>
          <w:rFonts w:ascii="Lotus Linotype" w:hAnsi="Lotus Linotype" w:cs="Lotus Linotype"/>
          <w:sz w:val="24"/>
          <w:szCs w:val="24"/>
          <w:rtl/>
        </w:rPr>
        <w:t xml:space="preserve"> </w:t>
      </w:r>
      <w:r w:rsidRPr="00FF314D">
        <w:rPr>
          <w:rFonts w:ascii="Lotus Linotype" w:hAnsi="Lotus Linotype" w:cs="Lotus Linotype" w:hint="eastAsia"/>
          <w:sz w:val="24"/>
          <w:szCs w:val="24"/>
          <w:rtl/>
        </w:rPr>
        <w:t>واعتقاد</w:t>
      </w:r>
      <w:r w:rsidRPr="00FF314D">
        <w:rPr>
          <w:rFonts w:ascii="Lotus Linotype" w:hAnsi="Lotus Linotype" w:cs="Lotus Linotype"/>
          <w:sz w:val="24"/>
          <w:szCs w:val="24"/>
          <w:rtl/>
        </w:rPr>
        <w:t xml:space="preserve"> </w:t>
      </w:r>
      <w:r w:rsidRPr="00FF314D">
        <w:rPr>
          <w:rFonts w:ascii="Lotus Linotype" w:hAnsi="Lotus Linotype" w:cs="Lotus Linotype" w:hint="eastAsia"/>
          <w:sz w:val="24"/>
          <w:szCs w:val="24"/>
          <w:rtl/>
        </w:rPr>
        <w:t>أئمة</w:t>
      </w:r>
      <w:r w:rsidRPr="00FF314D">
        <w:rPr>
          <w:rFonts w:ascii="Lotus Linotype" w:hAnsi="Lotus Linotype" w:cs="Lotus Linotype"/>
          <w:sz w:val="24"/>
          <w:szCs w:val="24"/>
          <w:rtl/>
        </w:rPr>
        <w:t xml:space="preserve"> </w:t>
      </w:r>
      <w:r w:rsidRPr="00FF314D">
        <w:rPr>
          <w:rFonts w:ascii="Lotus Linotype" w:hAnsi="Lotus Linotype" w:cs="Lotus Linotype" w:hint="eastAsia"/>
          <w:sz w:val="24"/>
          <w:szCs w:val="24"/>
          <w:rtl/>
        </w:rPr>
        <w:t>الحديث</w:t>
      </w:r>
      <w:r w:rsidRPr="00FF314D">
        <w:rPr>
          <w:rFonts w:ascii="Lotus Linotype" w:hAnsi="Lotus Linotype" w:cs="Lotus Linotype"/>
          <w:sz w:val="24"/>
          <w:szCs w:val="24"/>
          <w:rtl/>
        </w:rPr>
        <w:t xml:space="preserve"> </w:t>
      </w:r>
      <w:r w:rsidRPr="00FF314D">
        <w:rPr>
          <w:rFonts w:ascii="Lotus Linotype" w:hAnsi="Lotus Linotype" w:cs="Lotus Linotype" w:hint="eastAsia"/>
          <w:sz w:val="24"/>
          <w:szCs w:val="24"/>
          <w:rtl/>
        </w:rPr>
        <w:t>للإسماعيلي</w:t>
      </w:r>
      <w:r w:rsidRPr="00FF314D">
        <w:rPr>
          <w:rFonts w:ascii="Lotus Linotype" w:hAnsi="Lotus Linotype" w:cs="Lotus Linotype"/>
          <w:sz w:val="24"/>
          <w:szCs w:val="24"/>
          <w:rtl/>
        </w:rPr>
        <w:t xml:space="preserve"> (55)</w:t>
      </w:r>
      <w:r w:rsidRPr="00FF314D">
        <w:rPr>
          <w:rFonts w:ascii="Lotus Linotype" w:hAnsi="Lotus Linotype" w:cs="Lotus Linotype" w:hint="eastAsia"/>
          <w:sz w:val="24"/>
          <w:szCs w:val="24"/>
          <w:rtl/>
        </w:rPr>
        <w:t>،</w:t>
      </w:r>
      <w:r w:rsidRPr="00FF314D">
        <w:rPr>
          <w:rFonts w:ascii="Lotus Linotype" w:hAnsi="Lotus Linotype" w:cs="Lotus Linotype"/>
          <w:sz w:val="24"/>
          <w:szCs w:val="24"/>
          <w:rtl/>
        </w:rPr>
        <w:t xml:space="preserve"> </w:t>
      </w:r>
      <w:r w:rsidRPr="00FF314D">
        <w:rPr>
          <w:rFonts w:ascii="Lotus Linotype" w:hAnsi="Lotus Linotype" w:cs="Lotus Linotype" w:hint="eastAsia"/>
          <w:sz w:val="24"/>
          <w:szCs w:val="24"/>
          <w:rtl/>
        </w:rPr>
        <w:t>ومجموع</w:t>
      </w:r>
      <w:r w:rsidRPr="00FF314D">
        <w:rPr>
          <w:rFonts w:ascii="Lotus Linotype" w:hAnsi="Lotus Linotype" w:cs="Lotus Linotype"/>
          <w:sz w:val="24"/>
          <w:szCs w:val="24"/>
          <w:rtl/>
        </w:rPr>
        <w:t xml:space="preserve"> </w:t>
      </w:r>
      <w:r w:rsidRPr="00FF314D">
        <w:rPr>
          <w:rFonts w:ascii="Lotus Linotype" w:hAnsi="Lotus Linotype" w:cs="Lotus Linotype" w:hint="eastAsia"/>
          <w:sz w:val="24"/>
          <w:szCs w:val="24"/>
          <w:rtl/>
        </w:rPr>
        <w:t>الفتاوى</w:t>
      </w:r>
      <w:r w:rsidRPr="00FF314D">
        <w:rPr>
          <w:rFonts w:ascii="Lotus Linotype" w:hAnsi="Lotus Linotype" w:cs="Lotus Linotype"/>
          <w:sz w:val="24"/>
          <w:szCs w:val="24"/>
          <w:rtl/>
        </w:rPr>
        <w:t xml:space="preserve"> (2/429-434)</w:t>
      </w:r>
      <w:r w:rsidRPr="00FF314D">
        <w:rPr>
          <w:rFonts w:ascii="Lotus Linotype" w:hAnsi="Lotus Linotype" w:cs="Lotus Linotype" w:hint="eastAsia"/>
          <w:sz w:val="24"/>
          <w:szCs w:val="24"/>
          <w:rtl/>
        </w:rPr>
        <w:t>،</w:t>
      </w:r>
      <w:r>
        <w:rPr>
          <w:rFonts w:ascii="Lotus Linotype" w:hAnsi="Lotus Linotype" w:cs="Lotus Linotype" w:hint="cs"/>
          <w:sz w:val="24"/>
          <w:szCs w:val="24"/>
          <w:rtl/>
        </w:rPr>
        <w:t xml:space="preserve"> وبيان تلبيس الجهمية (1/</w:t>
      </w:r>
      <w:r w:rsidRPr="00DF6985">
        <w:rPr>
          <w:rFonts w:ascii="Lotus Linotype" w:hAnsi="Lotus Linotype" w:cs="Lotus Linotype"/>
          <w:sz w:val="24"/>
          <w:szCs w:val="24"/>
          <w:rtl/>
        </w:rPr>
        <w:t>329</w:t>
      </w:r>
      <w:r>
        <w:rPr>
          <w:rFonts w:ascii="Lotus Linotype" w:hAnsi="Lotus Linotype" w:cs="Lotus Linotype" w:hint="cs"/>
          <w:sz w:val="24"/>
          <w:szCs w:val="24"/>
          <w:rtl/>
        </w:rPr>
        <w:t>) و(6/</w:t>
      </w:r>
      <w:r w:rsidRPr="00267E54">
        <w:rPr>
          <w:rFonts w:ascii="Lotus Linotype" w:hAnsi="Lotus Linotype" w:cs="Lotus Linotype"/>
          <w:sz w:val="24"/>
          <w:szCs w:val="24"/>
          <w:rtl/>
        </w:rPr>
        <w:t>526</w:t>
      </w:r>
      <w:r>
        <w:rPr>
          <w:rFonts w:ascii="Lotus Linotype" w:hAnsi="Lotus Linotype" w:cs="Lotus Linotype" w:hint="cs"/>
          <w:sz w:val="24"/>
          <w:szCs w:val="24"/>
          <w:rtl/>
        </w:rPr>
        <w:t>)،</w:t>
      </w:r>
      <w:r w:rsidRPr="00FF314D">
        <w:rPr>
          <w:rFonts w:ascii="Lotus Linotype" w:hAnsi="Lotus Linotype" w:cs="Lotus Linotype"/>
          <w:sz w:val="24"/>
          <w:szCs w:val="24"/>
          <w:rtl/>
        </w:rPr>
        <w:t xml:space="preserve"> </w:t>
      </w:r>
      <w:r w:rsidRPr="00FF314D">
        <w:rPr>
          <w:rFonts w:ascii="Lotus Linotype" w:hAnsi="Lotus Linotype" w:cs="Lotus Linotype" w:hint="eastAsia"/>
          <w:sz w:val="24"/>
          <w:szCs w:val="24"/>
          <w:rtl/>
        </w:rPr>
        <w:t>ومختصر</w:t>
      </w:r>
      <w:r w:rsidRPr="00FF314D">
        <w:rPr>
          <w:rFonts w:ascii="Lotus Linotype" w:hAnsi="Lotus Linotype" w:cs="Lotus Linotype"/>
          <w:sz w:val="24"/>
          <w:szCs w:val="24"/>
          <w:rtl/>
        </w:rPr>
        <w:t xml:space="preserve"> </w:t>
      </w:r>
      <w:r w:rsidRPr="00FF314D">
        <w:rPr>
          <w:rFonts w:ascii="Lotus Linotype" w:hAnsi="Lotus Linotype" w:cs="Lotus Linotype" w:hint="eastAsia"/>
          <w:sz w:val="24"/>
          <w:szCs w:val="24"/>
          <w:rtl/>
        </w:rPr>
        <w:t>الصواعق</w:t>
      </w:r>
      <w:r w:rsidRPr="00FF314D">
        <w:rPr>
          <w:rFonts w:ascii="Lotus Linotype" w:hAnsi="Lotus Linotype" w:cs="Lotus Linotype"/>
          <w:sz w:val="24"/>
          <w:szCs w:val="24"/>
          <w:rtl/>
        </w:rPr>
        <w:t xml:space="preserve"> (3/992)</w:t>
      </w:r>
      <w:r w:rsidRPr="00FF314D">
        <w:rPr>
          <w:rFonts w:ascii="Lotus Linotype" w:hAnsi="Lotus Linotype" w:cs="Lotus Linotype" w:hint="eastAsia"/>
          <w:sz w:val="24"/>
          <w:szCs w:val="24"/>
          <w:rtl/>
        </w:rPr>
        <w:t>،</w:t>
      </w:r>
      <w:r w:rsidRPr="00FF314D">
        <w:rPr>
          <w:rFonts w:ascii="Lotus Linotype" w:hAnsi="Lotus Linotype" w:cs="Lotus Linotype"/>
          <w:sz w:val="24"/>
          <w:szCs w:val="24"/>
          <w:rtl/>
        </w:rPr>
        <w:t xml:space="preserve"> </w:t>
      </w:r>
      <w:r w:rsidRPr="00FF314D">
        <w:rPr>
          <w:rFonts w:ascii="Lotus Linotype" w:hAnsi="Lotus Linotype" w:cs="Lotus Linotype" w:hint="eastAsia"/>
          <w:sz w:val="24"/>
          <w:szCs w:val="24"/>
          <w:rtl/>
        </w:rPr>
        <w:t>وتوضيح</w:t>
      </w:r>
      <w:r w:rsidRPr="00FF314D">
        <w:rPr>
          <w:rFonts w:ascii="Lotus Linotype" w:hAnsi="Lotus Linotype" w:cs="Lotus Linotype"/>
          <w:sz w:val="24"/>
          <w:szCs w:val="24"/>
          <w:rtl/>
        </w:rPr>
        <w:t xml:space="preserve"> </w:t>
      </w:r>
      <w:r w:rsidRPr="00FF314D">
        <w:rPr>
          <w:rFonts w:ascii="Lotus Linotype" w:hAnsi="Lotus Linotype" w:cs="Lotus Linotype" w:hint="eastAsia"/>
          <w:sz w:val="24"/>
          <w:szCs w:val="24"/>
          <w:rtl/>
        </w:rPr>
        <w:t>مقاصد</w:t>
      </w:r>
      <w:r w:rsidRPr="00FF314D">
        <w:rPr>
          <w:rFonts w:ascii="Lotus Linotype" w:hAnsi="Lotus Linotype" w:cs="Lotus Linotype"/>
          <w:sz w:val="24"/>
          <w:szCs w:val="24"/>
          <w:rtl/>
        </w:rPr>
        <w:t xml:space="preserve"> </w:t>
      </w:r>
      <w:r w:rsidRPr="00FF314D">
        <w:rPr>
          <w:rFonts w:ascii="Lotus Linotype" w:hAnsi="Lotus Linotype" w:cs="Lotus Linotype" w:hint="eastAsia"/>
          <w:sz w:val="24"/>
          <w:szCs w:val="24"/>
          <w:rtl/>
        </w:rPr>
        <w:t>العقيدة</w:t>
      </w:r>
      <w:r w:rsidRPr="00FF314D">
        <w:rPr>
          <w:rFonts w:ascii="Lotus Linotype" w:hAnsi="Lotus Linotype" w:cs="Lotus Linotype"/>
          <w:sz w:val="24"/>
          <w:szCs w:val="24"/>
          <w:rtl/>
        </w:rPr>
        <w:t xml:space="preserve"> </w:t>
      </w:r>
      <w:r w:rsidRPr="00FF314D">
        <w:rPr>
          <w:rFonts w:ascii="Lotus Linotype" w:hAnsi="Lotus Linotype" w:cs="Lotus Linotype" w:hint="eastAsia"/>
          <w:sz w:val="24"/>
          <w:szCs w:val="24"/>
          <w:rtl/>
        </w:rPr>
        <w:t>الواسطية</w:t>
      </w:r>
      <w:r w:rsidRPr="00FF314D">
        <w:rPr>
          <w:rFonts w:ascii="Lotus Linotype" w:hAnsi="Lotus Linotype" w:cs="Lotus Linotype"/>
          <w:sz w:val="24"/>
          <w:szCs w:val="24"/>
          <w:rtl/>
        </w:rPr>
        <w:t xml:space="preserve"> </w:t>
      </w:r>
      <w:r w:rsidRPr="00FF314D">
        <w:rPr>
          <w:rFonts w:ascii="Lotus Linotype" w:hAnsi="Lotus Linotype" w:cs="Lotus Linotype" w:hint="eastAsia"/>
          <w:sz w:val="24"/>
          <w:szCs w:val="24"/>
          <w:rtl/>
        </w:rPr>
        <w:t>لشيخنا</w:t>
      </w:r>
      <w:r w:rsidRPr="00FF314D">
        <w:rPr>
          <w:rFonts w:ascii="Lotus Linotype" w:hAnsi="Lotus Linotype" w:cs="Lotus Linotype"/>
          <w:sz w:val="24"/>
          <w:szCs w:val="24"/>
          <w:rtl/>
        </w:rPr>
        <w:t xml:space="preserve"> (80-84).</w:t>
      </w:r>
      <w:r w:rsidRPr="00FF314D">
        <w:rPr>
          <w:rFonts w:cs="Arial"/>
          <w:rtl/>
        </w:rPr>
        <w:t xml:space="preserve"> </w:t>
      </w:r>
      <w:r>
        <w:rPr>
          <w:rtl/>
        </w:rPr>
        <w:t xml:space="preserve"> </w:t>
      </w:r>
    </w:p>
  </w:footnote>
  <w:footnote w:id="55">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E65B54">
        <w:rPr>
          <w:rFonts w:ascii="Lotus Linotype" w:hAnsi="Lotus Linotype" w:cs="Lotus Linotype"/>
          <w:sz w:val="24"/>
          <w:szCs w:val="24"/>
        </w:rPr>
        <w:footnoteRef/>
      </w:r>
      <w:r w:rsidRPr="003F3D65">
        <w:rPr>
          <w:rFonts w:ascii="Lotus Linotype" w:hAnsi="Lotus Linotype" w:cs="Lotus Linotype"/>
          <w:sz w:val="24"/>
          <w:szCs w:val="24"/>
          <w:rtl/>
        </w:rPr>
        <w:t>) "التسهيل" (1/303).</w:t>
      </w:r>
    </w:p>
  </w:footnote>
  <w:footnote w:id="56">
    <w:p w:rsidR="00D67F5A" w:rsidRPr="00E65B54" w:rsidRDefault="00D67F5A" w:rsidP="00BE37BE">
      <w:pPr>
        <w:pStyle w:val="FootnoteText"/>
        <w:jc w:val="both"/>
        <w:rPr>
          <w:rFonts w:ascii="Lotus Linotype" w:hAnsi="Lotus Linotype" w:cs="Lotus Linotype"/>
          <w:sz w:val="24"/>
          <w:szCs w:val="24"/>
          <w:rtl/>
        </w:rPr>
      </w:pPr>
      <w:r w:rsidRPr="000C2A24">
        <w:rPr>
          <w:rFonts w:ascii="Lotus Linotype" w:hAnsi="Lotus Linotype" w:cs="Lotus Linotype" w:hint="cs"/>
          <w:sz w:val="24"/>
          <w:szCs w:val="24"/>
          <w:rtl/>
        </w:rPr>
        <w:t>(</w:t>
      </w:r>
      <w:r w:rsidRPr="000C2A24">
        <w:rPr>
          <w:rFonts w:ascii="Lotus Linotype" w:hAnsi="Lotus Linotype" w:cs="Lotus Linotype"/>
          <w:sz w:val="24"/>
          <w:szCs w:val="24"/>
        </w:rPr>
        <w:footnoteRef/>
      </w:r>
      <w:r w:rsidRPr="000C2A24">
        <w:rPr>
          <w:rFonts w:ascii="Lotus Linotype" w:hAnsi="Lotus Linotype" w:cs="Lotus Linotype" w:hint="cs"/>
          <w:sz w:val="24"/>
          <w:szCs w:val="24"/>
          <w:rtl/>
        </w:rPr>
        <w:t>)</w:t>
      </w:r>
      <w:r w:rsidRPr="000C2A24">
        <w:rPr>
          <w:rFonts w:ascii="Lotus Linotype" w:hAnsi="Lotus Linotype" w:cs="Lotus Linotype"/>
          <w:sz w:val="24"/>
          <w:szCs w:val="24"/>
          <w:rtl/>
        </w:rPr>
        <w:t xml:space="preserve"> </w:t>
      </w:r>
      <w:r>
        <w:rPr>
          <w:rFonts w:ascii="Lotus Linotype" w:hAnsi="Lotus Linotype" w:cs="Lotus Linotype" w:hint="cs"/>
          <w:sz w:val="24"/>
          <w:szCs w:val="24"/>
          <w:rtl/>
        </w:rPr>
        <w:t xml:space="preserve">ينظر: أساس التقديس للرازي (ص135)، وإيضاح الدليل لابن جماعة (ص147)، وينظر الرد على تحريفهم لدلالة الآية في: </w:t>
      </w:r>
      <w:r w:rsidRPr="000C2A24">
        <w:rPr>
          <w:rFonts w:ascii="Lotus Linotype" w:hAnsi="Lotus Linotype" w:cs="Lotus Linotype" w:hint="cs"/>
          <w:sz w:val="24"/>
          <w:szCs w:val="24"/>
          <w:rtl/>
        </w:rPr>
        <w:t>نقض الدارمي (1/</w:t>
      </w:r>
      <w:r w:rsidRPr="000C2A24">
        <w:rPr>
          <w:rFonts w:ascii="Lotus Linotype" w:hAnsi="Lotus Linotype" w:cs="Lotus Linotype"/>
          <w:sz w:val="24"/>
          <w:szCs w:val="24"/>
          <w:rtl/>
        </w:rPr>
        <w:t>338</w:t>
      </w:r>
      <w:r w:rsidRPr="000C2A24">
        <w:rPr>
          <w:rFonts w:ascii="Lotus Linotype" w:hAnsi="Lotus Linotype" w:cs="Lotus Linotype" w:hint="cs"/>
          <w:sz w:val="24"/>
          <w:szCs w:val="24"/>
          <w:rtl/>
        </w:rPr>
        <w:t>)</w:t>
      </w:r>
      <w:r w:rsidRPr="00E65B54">
        <w:rPr>
          <w:rFonts w:ascii="Lotus Linotype" w:hAnsi="Lotus Linotype" w:cs="Lotus Linotype" w:hint="cs"/>
          <w:sz w:val="24"/>
          <w:szCs w:val="24"/>
          <w:rtl/>
        </w:rPr>
        <w:t xml:space="preserve">، </w:t>
      </w:r>
      <w:r>
        <w:rPr>
          <w:rFonts w:ascii="Lotus Linotype" w:hAnsi="Lotus Linotype" w:cs="Lotus Linotype" w:hint="cs"/>
          <w:sz w:val="24"/>
          <w:szCs w:val="24"/>
          <w:rtl/>
        </w:rPr>
        <w:t>وبيان تلبيس الجهمية (7/</w:t>
      </w:r>
      <w:r w:rsidRPr="009E253A">
        <w:rPr>
          <w:rFonts w:ascii="Lotus Linotype" w:hAnsi="Lotus Linotype" w:cs="Lotus Linotype"/>
          <w:sz w:val="24"/>
          <w:szCs w:val="24"/>
          <w:rtl/>
        </w:rPr>
        <w:t>78</w:t>
      </w:r>
      <w:r>
        <w:rPr>
          <w:rFonts w:ascii="Lotus Linotype" w:hAnsi="Lotus Linotype" w:cs="Lotus Linotype" w:hint="cs"/>
          <w:sz w:val="24"/>
          <w:szCs w:val="24"/>
          <w:rtl/>
        </w:rPr>
        <w:t xml:space="preserve">)، </w:t>
      </w:r>
      <w:r w:rsidRPr="00E65B54">
        <w:rPr>
          <w:rFonts w:ascii="Lotus Linotype" w:hAnsi="Lotus Linotype" w:cs="Lotus Linotype" w:hint="cs"/>
          <w:sz w:val="24"/>
          <w:szCs w:val="24"/>
          <w:rtl/>
        </w:rPr>
        <w:t>ومجموع الفتاوى (5/</w:t>
      </w:r>
      <w:r w:rsidRPr="00E65B54">
        <w:rPr>
          <w:rFonts w:ascii="Lotus Linotype" w:hAnsi="Lotus Linotype" w:cs="Lotus Linotype"/>
          <w:sz w:val="24"/>
          <w:szCs w:val="24"/>
          <w:rtl/>
        </w:rPr>
        <w:t>369</w:t>
      </w:r>
      <w:r w:rsidRPr="00E65B54">
        <w:rPr>
          <w:rFonts w:ascii="Lotus Linotype" w:hAnsi="Lotus Linotype" w:cs="Lotus Linotype" w:hint="cs"/>
          <w:sz w:val="24"/>
          <w:szCs w:val="24"/>
          <w:rtl/>
        </w:rPr>
        <w:t>)</w:t>
      </w:r>
      <w:r>
        <w:rPr>
          <w:rFonts w:ascii="Lotus Linotype" w:hAnsi="Lotus Linotype" w:cs="Lotus Linotype" w:hint="cs"/>
          <w:sz w:val="24"/>
          <w:szCs w:val="24"/>
          <w:rtl/>
        </w:rPr>
        <w:t>، ومختصر الصواعق (1/29) و(3/856) و(3/1117).</w:t>
      </w:r>
    </w:p>
  </w:footnote>
  <w:footnote w:id="57">
    <w:p w:rsidR="00D67F5A" w:rsidRPr="000048E2" w:rsidRDefault="00D67F5A" w:rsidP="00BE37BE">
      <w:pPr>
        <w:pStyle w:val="FootnoteText"/>
        <w:jc w:val="both"/>
        <w:rPr>
          <w:rFonts w:ascii="Lotus Linotype" w:hAnsi="Lotus Linotype" w:cs="Lotus Linotype"/>
          <w:sz w:val="24"/>
          <w:szCs w:val="24"/>
          <w:rtl/>
        </w:rPr>
      </w:pPr>
      <w:r w:rsidRPr="000048E2">
        <w:rPr>
          <w:rFonts w:ascii="Lotus Linotype" w:hAnsi="Lotus Linotype" w:cs="Lotus Linotype" w:hint="cs"/>
          <w:sz w:val="24"/>
          <w:szCs w:val="24"/>
          <w:rtl/>
        </w:rPr>
        <w:t>(</w:t>
      </w:r>
      <w:r w:rsidRPr="000048E2">
        <w:rPr>
          <w:rFonts w:ascii="Lotus Linotype" w:hAnsi="Lotus Linotype" w:cs="Lotus Linotype"/>
          <w:sz w:val="24"/>
          <w:szCs w:val="24"/>
        </w:rPr>
        <w:footnoteRef/>
      </w:r>
      <w:r w:rsidRPr="000048E2">
        <w:rPr>
          <w:rFonts w:ascii="Lotus Linotype" w:hAnsi="Lotus Linotype" w:cs="Lotus Linotype" w:hint="cs"/>
          <w:sz w:val="24"/>
          <w:szCs w:val="24"/>
          <w:rtl/>
        </w:rPr>
        <w:t>)</w:t>
      </w:r>
      <w:r>
        <w:rPr>
          <w:rFonts w:ascii="Lotus Linotype" w:hAnsi="Lotus Linotype" w:cs="Lotus Linotype" w:hint="cs"/>
          <w:sz w:val="24"/>
          <w:szCs w:val="24"/>
          <w:rtl/>
        </w:rPr>
        <w:t xml:space="preserve"> </w:t>
      </w:r>
      <w:r>
        <w:rPr>
          <w:rFonts w:ascii="Lotus Linotype" w:hAnsi="Lotus Linotype" w:cs="Lotus Linotype"/>
          <w:sz w:val="24"/>
          <w:szCs w:val="24"/>
          <w:rtl/>
        </w:rPr>
        <w:t xml:space="preserve">ينظر: </w:t>
      </w:r>
      <w:r>
        <w:rPr>
          <w:rFonts w:ascii="Lotus Linotype" w:hAnsi="Lotus Linotype" w:cs="Lotus Linotype" w:hint="cs"/>
          <w:sz w:val="24"/>
          <w:szCs w:val="24"/>
          <w:rtl/>
        </w:rPr>
        <w:t xml:space="preserve">مجموع </w:t>
      </w:r>
      <w:r>
        <w:rPr>
          <w:rFonts w:ascii="Lotus Linotype" w:hAnsi="Lotus Linotype" w:cs="Lotus Linotype"/>
          <w:sz w:val="24"/>
          <w:szCs w:val="24"/>
          <w:rtl/>
        </w:rPr>
        <w:t>الفتاوى (13/308-309)،</w:t>
      </w:r>
      <w:r>
        <w:rPr>
          <w:rFonts w:ascii="Lotus Linotype" w:hAnsi="Lotus Linotype" w:cs="Lotus Linotype" w:hint="cs"/>
          <w:sz w:val="24"/>
          <w:szCs w:val="24"/>
          <w:rtl/>
        </w:rPr>
        <w:t xml:space="preserve"> وبيان تلبيس الجهمية (8/</w:t>
      </w:r>
      <w:r w:rsidRPr="000C7663">
        <w:rPr>
          <w:rtl/>
        </w:rPr>
        <w:t xml:space="preserve"> </w:t>
      </w:r>
      <w:r w:rsidRPr="000C7663">
        <w:rPr>
          <w:rFonts w:ascii="Lotus Linotype" w:hAnsi="Lotus Linotype" w:cs="Lotus Linotype"/>
          <w:sz w:val="24"/>
          <w:szCs w:val="24"/>
          <w:rtl/>
        </w:rPr>
        <w:t>215</w:t>
      </w:r>
      <w:r>
        <w:rPr>
          <w:rFonts w:ascii="Lotus Linotype" w:hAnsi="Lotus Linotype" w:cs="Lotus Linotype" w:hint="cs"/>
          <w:sz w:val="24"/>
          <w:szCs w:val="24"/>
          <w:rtl/>
        </w:rPr>
        <w:t>)،</w:t>
      </w:r>
      <w:r>
        <w:rPr>
          <w:rFonts w:ascii="Lotus Linotype" w:hAnsi="Lotus Linotype" w:cs="Lotus Linotype"/>
          <w:sz w:val="24"/>
          <w:szCs w:val="24"/>
          <w:rtl/>
        </w:rPr>
        <w:t xml:space="preserve"> </w:t>
      </w:r>
      <w:r>
        <w:rPr>
          <w:rFonts w:ascii="Lotus Linotype" w:hAnsi="Lotus Linotype" w:cs="Lotus Linotype" w:hint="cs"/>
          <w:sz w:val="24"/>
          <w:szCs w:val="24"/>
          <w:rtl/>
        </w:rPr>
        <w:t>و</w:t>
      </w:r>
      <w:r>
        <w:rPr>
          <w:rFonts w:ascii="Lotus Linotype" w:hAnsi="Lotus Linotype" w:cs="Lotus Linotype"/>
          <w:sz w:val="24"/>
          <w:szCs w:val="24"/>
          <w:rtl/>
        </w:rPr>
        <w:t xml:space="preserve">القاعدة المراكشية </w:t>
      </w:r>
      <w:r>
        <w:rPr>
          <w:rFonts w:ascii="Lotus Linotype" w:hAnsi="Lotus Linotype" w:cs="Lotus Linotype" w:hint="cs"/>
          <w:sz w:val="24"/>
          <w:szCs w:val="24"/>
          <w:rtl/>
        </w:rPr>
        <w:t>(</w:t>
      </w:r>
      <w:r>
        <w:rPr>
          <w:rFonts w:ascii="Lotus Linotype" w:hAnsi="Lotus Linotype" w:cs="Lotus Linotype"/>
          <w:sz w:val="24"/>
          <w:szCs w:val="24"/>
          <w:rtl/>
        </w:rPr>
        <w:t xml:space="preserve">29)، </w:t>
      </w:r>
      <w:r>
        <w:rPr>
          <w:rFonts w:ascii="Lotus Linotype" w:hAnsi="Lotus Linotype" w:cs="Lotus Linotype" w:hint="cs"/>
          <w:sz w:val="24"/>
          <w:szCs w:val="24"/>
          <w:rtl/>
        </w:rPr>
        <w:t>والتدمرية مع شرح شيخنا (ص180)، والحموية (ص</w:t>
      </w:r>
      <w:r w:rsidRPr="000C7663">
        <w:rPr>
          <w:rtl/>
        </w:rPr>
        <w:t xml:space="preserve"> </w:t>
      </w:r>
      <w:r w:rsidRPr="000C7663">
        <w:rPr>
          <w:rFonts w:ascii="Lotus Linotype" w:hAnsi="Lotus Linotype" w:cs="Lotus Linotype"/>
          <w:sz w:val="24"/>
          <w:szCs w:val="24"/>
          <w:rtl/>
        </w:rPr>
        <w:t>188</w:t>
      </w:r>
      <w:r>
        <w:rPr>
          <w:rFonts w:ascii="Lotus Linotype" w:hAnsi="Lotus Linotype" w:cs="Lotus Linotype" w:hint="cs"/>
          <w:sz w:val="24"/>
          <w:szCs w:val="24"/>
          <w:rtl/>
        </w:rPr>
        <w:t xml:space="preserve">)، </w:t>
      </w:r>
      <w:r>
        <w:rPr>
          <w:rFonts w:ascii="Lotus Linotype" w:hAnsi="Lotus Linotype" w:cs="Lotus Linotype"/>
          <w:sz w:val="24"/>
          <w:szCs w:val="24"/>
          <w:rtl/>
        </w:rPr>
        <w:t>وعلاقة التفويض والإثبات لرضا نعسان، و</w:t>
      </w:r>
      <w:r w:rsidRPr="0050508C">
        <w:rPr>
          <w:rFonts w:ascii="Lotus Linotype" w:hAnsi="Lotus Linotype" w:cs="Lotus Linotype"/>
          <w:sz w:val="24"/>
          <w:szCs w:val="24"/>
          <w:rtl/>
        </w:rPr>
        <w:t>مذهب أهل ال</w:t>
      </w:r>
      <w:r>
        <w:rPr>
          <w:rFonts w:ascii="Lotus Linotype" w:hAnsi="Lotus Linotype" w:cs="Lotus Linotype"/>
          <w:sz w:val="24"/>
          <w:szCs w:val="24"/>
          <w:rtl/>
        </w:rPr>
        <w:t xml:space="preserve">تفويض في نصوص الصفات </w:t>
      </w:r>
      <w:r>
        <w:rPr>
          <w:rFonts w:ascii="Lotus Linotype" w:hAnsi="Lotus Linotype" w:cs="Lotus Linotype" w:hint="cs"/>
          <w:sz w:val="24"/>
          <w:szCs w:val="24"/>
          <w:rtl/>
        </w:rPr>
        <w:t>ل</w:t>
      </w:r>
      <w:r w:rsidRPr="0050508C">
        <w:rPr>
          <w:rFonts w:ascii="Lotus Linotype" w:hAnsi="Lotus Linotype" w:cs="Lotus Linotype"/>
          <w:sz w:val="24"/>
          <w:szCs w:val="24"/>
          <w:rtl/>
        </w:rPr>
        <w:t>أحمد بن عبد</w:t>
      </w:r>
      <w:r>
        <w:rPr>
          <w:rFonts w:ascii="Lotus Linotype" w:hAnsi="Lotus Linotype" w:cs="Lotus Linotype" w:hint="cs"/>
          <w:sz w:val="24"/>
          <w:szCs w:val="24"/>
          <w:rtl/>
        </w:rPr>
        <w:t xml:space="preserve"> </w:t>
      </w:r>
      <w:r>
        <w:rPr>
          <w:rFonts w:ascii="Lotus Linotype" w:hAnsi="Lotus Linotype" w:cs="Lotus Linotype"/>
          <w:sz w:val="24"/>
          <w:szCs w:val="24"/>
          <w:rtl/>
        </w:rPr>
        <w:t>الرحمن القاضي</w:t>
      </w:r>
      <w:r>
        <w:rPr>
          <w:rFonts w:ascii="Lotus Linotype" w:hAnsi="Lotus Linotype" w:cs="Lotus Linotype" w:hint="cs"/>
          <w:sz w:val="24"/>
          <w:szCs w:val="24"/>
          <w:rtl/>
        </w:rPr>
        <w:t>، ومقالة التفويض لمحمد آل خضير.</w:t>
      </w:r>
    </w:p>
  </w:footnote>
  <w:footnote w:id="58">
    <w:p w:rsidR="00D67F5A" w:rsidRPr="000048E2" w:rsidRDefault="00D67F5A" w:rsidP="00BE37BE">
      <w:pPr>
        <w:pStyle w:val="FootnoteText"/>
        <w:jc w:val="both"/>
        <w:rPr>
          <w:rFonts w:ascii="Lotus Linotype" w:hAnsi="Lotus Linotype" w:cs="Lotus Linotype"/>
          <w:sz w:val="24"/>
          <w:szCs w:val="24"/>
          <w:rtl/>
        </w:rPr>
      </w:pPr>
      <w:r w:rsidRPr="000048E2">
        <w:rPr>
          <w:rFonts w:ascii="Lotus Linotype" w:hAnsi="Lotus Linotype" w:cs="Lotus Linotype" w:hint="cs"/>
          <w:sz w:val="24"/>
          <w:szCs w:val="24"/>
          <w:rtl/>
        </w:rPr>
        <w:t>(</w:t>
      </w:r>
      <w:r w:rsidRPr="000048E2">
        <w:rPr>
          <w:rFonts w:ascii="Lotus Linotype" w:hAnsi="Lotus Linotype" w:cs="Lotus Linotype"/>
          <w:sz w:val="24"/>
          <w:szCs w:val="24"/>
        </w:rPr>
        <w:footnoteRef/>
      </w:r>
      <w:r w:rsidRPr="000048E2">
        <w:rPr>
          <w:rFonts w:ascii="Lotus Linotype" w:hAnsi="Lotus Linotype" w:cs="Lotus Linotype" w:hint="cs"/>
          <w:sz w:val="24"/>
          <w:szCs w:val="24"/>
          <w:rtl/>
        </w:rPr>
        <w:t>)</w:t>
      </w:r>
      <w:r w:rsidRPr="000048E2">
        <w:rPr>
          <w:rFonts w:ascii="Lotus Linotype" w:hAnsi="Lotus Linotype" w:cs="Lotus Linotype"/>
          <w:sz w:val="24"/>
          <w:szCs w:val="24"/>
          <w:rtl/>
        </w:rPr>
        <w:t xml:space="preserve"> </w:t>
      </w:r>
      <w:r>
        <w:rPr>
          <w:rFonts w:ascii="Lotus Linotype" w:hAnsi="Lotus Linotype" w:cs="Lotus Linotype" w:hint="cs"/>
          <w:sz w:val="24"/>
          <w:szCs w:val="24"/>
          <w:rtl/>
        </w:rPr>
        <w:t xml:space="preserve">أخرج هذه الآثار عن السلف: الخلال في السنة (1/259، رقم </w:t>
      </w:r>
      <w:r w:rsidRPr="00167835">
        <w:rPr>
          <w:rFonts w:ascii="Lotus Linotype" w:hAnsi="Lotus Linotype" w:cs="Lotus Linotype"/>
          <w:sz w:val="24"/>
          <w:szCs w:val="24"/>
          <w:rtl/>
        </w:rPr>
        <w:t xml:space="preserve">313 </w:t>
      </w:r>
      <w:r>
        <w:rPr>
          <w:rFonts w:ascii="Lotus Linotype" w:hAnsi="Lotus Linotype" w:cs="Lotus Linotype" w:hint="cs"/>
          <w:sz w:val="24"/>
          <w:szCs w:val="24"/>
          <w:rtl/>
        </w:rPr>
        <w:t xml:space="preserve">)  بإسناده عن </w:t>
      </w:r>
      <w:r w:rsidRPr="00167835">
        <w:rPr>
          <w:rFonts w:ascii="Lotus Linotype" w:hAnsi="Lotus Linotype" w:cs="Lotus Linotype" w:hint="eastAsia"/>
          <w:sz w:val="24"/>
          <w:szCs w:val="24"/>
          <w:rtl/>
        </w:rPr>
        <w:t>الوليد</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بن</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مسلم،</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قال</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سألت</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سفيان،</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والأوزاعي،</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ومالك</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بن</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أنس،</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والليث</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بن</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سعد،</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عن</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هذه</w:t>
      </w:r>
      <w:r w:rsidRPr="00167835">
        <w:rPr>
          <w:rFonts w:ascii="Lotus Linotype" w:hAnsi="Lotus Linotype" w:cs="Lotus Linotype"/>
          <w:sz w:val="24"/>
          <w:szCs w:val="24"/>
          <w:rtl/>
        </w:rPr>
        <w:t xml:space="preserve"> </w:t>
      </w:r>
      <w:r>
        <w:rPr>
          <w:rFonts w:ascii="Lotus Linotype" w:hAnsi="Lotus Linotype" w:cs="Lotus Linotype" w:hint="eastAsia"/>
          <w:sz w:val="24"/>
          <w:szCs w:val="24"/>
          <w:rtl/>
        </w:rPr>
        <w:t>الأحاديث</w:t>
      </w:r>
      <w:r w:rsidRPr="00167835">
        <w:rPr>
          <w:rFonts w:ascii="Lotus Linotype" w:hAnsi="Lotus Linotype" w:cs="Lotus Linotype" w:hint="eastAsia"/>
          <w:sz w:val="24"/>
          <w:szCs w:val="24"/>
          <w:rtl/>
        </w:rPr>
        <w:t>؟</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فقالوا</w:t>
      </w:r>
      <w:r w:rsidRPr="00167835">
        <w:rPr>
          <w:rFonts w:ascii="Lotus Linotype" w:hAnsi="Lotus Linotype" w:cs="Lotus Linotype"/>
          <w:sz w:val="24"/>
          <w:szCs w:val="24"/>
          <w:rtl/>
        </w:rPr>
        <w:t>: «</w:t>
      </w:r>
      <w:r w:rsidRPr="00167835">
        <w:rPr>
          <w:rFonts w:ascii="Lotus Linotype" w:hAnsi="Lotus Linotype" w:cs="Lotus Linotype" w:hint="eastAsia"/>
          <w:sz w:val="24"/>
          <w:szCs w:val="24"/>
          <w:rtl/>
        </w:rPr>
        <w:t>نمرها</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كما</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جاءت»</w:t>
      </w:r>
      <w:r>
        <w:rPr>
          <w:rFonts w:ascii="Lotus Linotype" w:hAnsi="Lotus Linotype" w:cs="Lotus Linotype" w:hint="cs"/>
          <w:sz w:val="24"/>
          <w:szCs w:val="24"/>
          <w:rtl/>
        </w:rPr>
        <w:t xml:space="preserve">. وقال في موضع آخر (1/246، رقم </w:t>
      </w:r>
      <w:r w:rsidRPr="00167835">
        <w:rPr>
          <w:rFonts w:ascii="Lotus Linotype" w:hAnsi="Lotus Linotype" w:cs="Lotus Linotype"/>
          <w:sz w:val="24"/>
          <w:szCs w:val="24"/>
          <w:rtl/>
        </w:rPr>
        <w:t>283</w:t>
      </w:r>
      <w:r>
        <w:rPr>
          <w:rFonts w:ascii="Lotus Linotype" w:hAnsi="Lotus Linotype" w:cs="Lotus Linotype" w:hint="cs"/>
          <w:sz w:val="24"/>
          <w:szCs w:val="24"/>
          <w:rtl/>
        </w:rPr>
        <w:t xml:space="preserve">): </w:t>
      </w:r>
      <w:r w:rsidRPr="00167835">
        <w:rPr>
          <w:rFonts w:ascii="Lotus Linotype" w:hAnsi="Lotus Linotype" w:cs="Lotus Linotype" w:hint="eastAsia"/>
          <w:sz w:val="24"/>
          <w:szCs w:val="24"/>
          <w:rtl/>
        </w:rPr>
        <w:t>حدثنا</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أبو</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بكر</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المروذي،</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رحمه</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الله</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قال</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سألت</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أبا</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عبد</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الله</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عن</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الأحاديث</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التي</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تردها</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الجهمية</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في</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الصفات،</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والرؤية،</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والإسراء،</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وقصة</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العرش،</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فصححها</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أبو</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عبد</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الله،</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وقال</w:t>
      </w:r>
      <w:r w:rsidRPr="00167835">
        <w:rPr>
          <w:rFonts w:ascii="Lotus Linotype" w:hAnsi="Lotus Linotype" w:cs="Lotus Linotype"/>
          <w:sz w:val="24"/>
          <w:szCs w:val="24"/>
          <w:rtl/>
        </w:rPr>
        <w:t xml:space="preserve">: " </w:t>
      </w:r>
      <w:r w:rsidRPr="00167835">
        <w:rPr>
          <w:rFonts w:ascii="Lotus Linotype" w:hAnsi="Lotus Linotype" w:cs="Lotus Linotype" w:hint="eastAsia"/>
          <w:sz w:val="24"/>
          <w:szCs w:val="24"/>
          <w:rtl/>
        </w:rPr>
        <w:t>قد</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تلقتها</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العلماء</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بالقبول،</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نسلم</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الأخبار</w:t>
      </w:r>
      <w:r w:rsidRPr="00167835">
        <w:rPr>
          <w:rFonts w:ascii="Lotus Linotype" w:hAnsi="Lotus Linotype" w:cs="Lotus Linotype"/>
          <w:sz w:val="24"/>
          <w:szCs w:val="24"/>
          <w:rtl/>
        </w:rPr>
        <w:t xml:space="preserve"> </w:t>
      </w:r>
      <w:r w:rsidRPr="00167835">
        <w:rPr>
          <w:rFonts w:ascii="Lotus Linotype" w:hAnsi="Lotus Linotype" w:cs="Lotus Linotype" w:hint="eastAsia"/>
          <w:sz w:val="24"/>
          <w:szCs w:val="24"/>
          <w:rtl/>
        </w:rPr>
        <w:t>كما</w:t>
      </w:r>
      <w:r w:rsidRPr="00167835">
        <w:rPr>
          <w:rFonts w:ascii="Lotus Linotype" w:hAnsi="Lotus Linotype" w:cs="Lotus Linotype"/>
          <w:sz w:val="24"/>
          <w:szCs w:val="24"/>
          <w:rtl/>
        </w:rPr>
        <w:t xml:space="preserve"> </w:t>
      </w:r>
      <w:r>
        <w:rPr>
          <w:rFonts w:ascii="Lotus Linotype" w:hAnsi="Lotus Linotype" w:cs="Lotus Linotype" w:hint="eastAsia"/>
          <w:sz w:val="24"/>
          <w:szCs w:val="24"/>
          <w:rtl/>
        </w:rPr>
        <w:t>جاءت</w:t>
      </w:r>
      <w:r>
        <w:rPr>
          <w:rFonts w:ascii="Lotus Linotype" w:hAnsi="Lotus Linotype" w:cs="Times New Roman" w:hint="cs"/>
          <w:sz w:val="24"/>
          <w:szCs w:val="24"/>
          <w:rtl/>
        </w:rPr>
        <w:t>"</w:t>
      </w:r>
      <w:r>
        <w:rPr>
          <w:rFonts w:ascii="Lotus Linotype" w:hAnsi="Lotus Linotype" w:cs="Lotus Linotype" w:hint="cs"/>
          <w:sz w:val="24"/>
          <w:szCs w:val="24"/>
          <w:rtl/>
        </w:rPr>
        <w:t>. وينظر: الحموية (ص</w:t>
      </w:r>
      <w:r w:rsidRPr="008E1E32">
        <w:rPr>
          <w:rtl/>
        </w:rPr>
        <w:t xml:space="preserve"> </w:t>
      </w:r>
      <w:r w:rsidRPr="008E1E32">
        <w:rPr>
          <w:rFonts w:ascii="Lotus Linotype" w:hAnsi="Lotus Linotype" w:cs="Lotus Linotype"/>
          <w:sz w:val="24"/>
          <w:szCs w:val="24"/>
          <w:rtl/>
        </w:rPr>
        <w:t>296</w:t>
      </w:r>
      <w:r>
        <w:rPr>
          <w:rFonts w:ascii="Lotus Linotype" w:hAnsi="Lotus Linotype" w:cs="Lotus Linotype" w:hint="cs"/>
          <w:sz w:val="24"/>
          <w:szCs w:val="24"/>
          <w:rtl/>
        </w:rPr>
        <w:t>)، مجموع الفتاوى (4/</w:t>
      </w:r>
      <w:r w:rsidRPr="00167835">
        <w:rPr>
          <w:rtl/>
        </w:rPr>
        <w:t xml:space="preserve"> </w:t>
      </w:r>
      <w:r w:rsidRPr="00167835">
        <w:rPr>
          <w:rFonts w:ascii="Lotus Linotype" w:hAnsi="Lotus Linotype" w:cs="Lotus Linotype"/>
          <w:sz w:val="24"/>
          <w:szCs w:val="24"/>
          <w:rtl/>
        </w:rPr>
        <w:t>186</w:t>
      </w:r>
      <w:r>
        <w:rPr>
          <w:rFonts w:ascii="Lotus Linotype" w:hAnsi="Lotus Linotype" w:cs="Lotus Linotype" w:hint="cs"/>
          <w:sz w:val="24"/>
          <w:szCs w:val="24"/>
          <w:rtl/>
        </w:rPr>
        <w:t>)، و(5/</w:t>
      </w:r>
      <w:r w:rsidRPr="008E1E32">
        <w:rPr>
          <w:rtl/>
        </w:rPr>
        <w:t xml:space="preserve"> </w:t>
      </w:r>
      <w:r w:rsidRPr="008E1E32">
        <w:rPr>
          <w:rFonts w:ascii="Lotus Linotype" w:hAnsi="Lotus Linotype" w:cs="Lotus Linotype"/>
          <w:sz w:val="24"/>
          <w:szCs w:val="24"/>
          <w:rtl/>
        </w:rPr>
        <w:t>39</w:t>
      </w:r>
      <w:r>
        <w:rPr>
          <w:rFonts w:ascii="Lotus Linotype" w:hAnsi="Lotus Linotype" w:cs="Lotus Linotype" w:hint="cs"/>
          <w:sz w:val="24"/>
          <w:szCs w:val="24"/>
          <w:rtl/>
        </w:rPr>
        <w:t>)</w:t>
      </w:r>
    </w:p>
  </w:footnote>
  <w:footnote w:id="59">
    <w:p w:rsidR="00D67F5A" w:rsidRPr="00BA0138" w:rsidRDefault="00D67F5A" w:rsidP="00BE37BE">
      <w:pPr>
        <w:pStyle w:val="FootnoteText"/>
        <w:jc w:val="both"/>
        <w:rPr>
          <w:rFonts w:ascii="Lotus Linotype" w:hAnsi="Lotus Linotype" w:cs="Lotus Linotype"/>
          <w:sz w:val="24"/>
          <w:szCs w:val="24"/>
          <w:rtl/>
        </w:rPr>
      </w:pPr>
      <w:r w:rsidRPr="000048E2">
        <w:rPr>
          <w:rFonts w:ascii="Lotus Linotype" w:hAnsi="Lotus Linotype" w:cs="Lotus Linotype" w:hint="cs"/>
          <w:sz w:val="24"/>
          <w:szCs w:val="24"/>
          <w:rtl/>
        </w:rPr>
        <w:t>(</w:t>
      </w:r>
      <w:r w:rsidRPr="000048E2">
        <w:rPr>
          <w:rFonts w:ascii="Lotus Linotype" w:hAnsi="Lotus Linotype" w:cs="Lotus Linotype"/>
          <w:sz w:val="24"/>
          <w:szCs w:val="24"/>
        </w:rPr>
        <w:footnoteRef/>
      </w:r>
      <w:r w:rsidRPr="000048E2">
        <w:rPr>
          <w:rFonts w:ascii="Lotus Linotype" w:hAnsi="Lotus Linotype" w:cs="Lotus Linotype" w:hint="cs"/>
          <w:sz w:val="24"/>
          <w:szCs w:val="24"/>
          <w:rtl/>
        </w:rPr>
        <w:t>)</w:t>
      </w:r>
      <w:r>
        <w:rPr>
          <w:rFonts w:ascii="Lotus Linotype" w:hAnsi="Lotus Linotype" w:cs="Lotus Linotype" w:hint="cs"/>
          <w:sz w:val="24"/>
          <w:szCs w:val="24"/>
          <w:rtl/>
        </w:rPr>
        <w:t xml:space="preserve"> </w:t>
      </w:r>
      <w:r w:rsidRPr="00BA0138">
        <w:rPr>
          <w:rFonts w:ascii="Lotus Linotype" w:hAnsi="Lotus Linotype" w:cs="Lotus Linotype" w:hint="cs"/>
          <w:sz w:val="24"/>
          <w:szCs w:val="24"/>
          <w:rtl/>
        </w:rPr>
        <w:t>"</w:t>
      </w:r>
      <w:r>
        <w:rPr>
          <w:rFonts w:ascii="Lotus Linotype" w:hAnsi="Lotus Linotype" w:cs="Lotus Linotype" w:hint="cs"/>
          <w:sz w:val="24"/>
          <w:szCs w:val="24"/>
          <w:rtl/>
        </w:rPr>
        <w:t xml:space="preserve">لأنه </w:t>
      </w:r>
      <w:r w:rsidRPr="00BA0138">
        <w:rPr>
          <w:rFonts w:ascii="Lotus Linotype" w:hAnsi="Lotus Linotype" w:cs="Lotus Linotype" w:hint="eastAsia"/>
          <w:sz w:val="24"/>
          <w:szCs w:val="24"/>
          <w:rtl/>
        </w:rPr>
        <w:t>لا</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يحتاج</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إلى</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نفي</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علم</w:t>
      </w:r>
      <w:r w:rsidRPr="00BA0138">
        <w:rPr>
          <w:rFonts w:ascii="Lotus Linotype" w:hAnsi="Lotus Linotype" w:cs="Lotus Linotype"/>
          <w:sz w:val="24"/>
          <w:szCs w:val="24"/>
          <w:rtl/>
        </w:rPr>
        <w:t xml:space="preserve"> </w:t>
      </w:r>
      <w:r>
        <w:rPr>
          <w:rFonts w:ascii="Lotus Linotype" w:hAnsi="Lotus Linotype" w:cs="Lotus Linotype" w:hint="eastAsia"/>
          <w:sz w:val="24"/>
          <w:szCs w:val="24"/>
          <w:rtl/>
        </w:rPr>
        <w:t>الكيفية</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إذا</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لم</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يفهم</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من</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اللفظ</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معنى،</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وإنما</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يحتاج</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إلى</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نفي</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علم</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الكيفية</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إذا</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أثبتت</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الصفات</w:t>
      </w:r>
      <w:r w:rsidRPr="00BA0138">
        <w:rPr>
          <w:rFonts w:ascii="Lotus Linotype" w:hAnsi="Lotus Linotype" w:cs="Lotus Linotype"/>
          <w:sz w:val="24"/>
          <w:szCs w:val="24"/>
          <w:rtl/>
        </w:rPr>
        <w:t>.</w:t>
      </w:r>
    </w:p>
    <w:p w:rsidR="00D67F5A" w:rsidRPr="000048E2" w:rsidRDefault="00D67F5A" w:rsidP="00BE37BE">
      <w:pPr>
        <w:pStyle w:val="FootnoteText"/>
        <w:jc w:val="both"/>
        <w:rPr>
          <w:rFonts w:ascii="Lotus Linotype" w:hAnsi="Lotus Linotype" w:cs="Lotus Linotype"/>
          <w:sz w:val="24"/>
          <w:szCs w:val="24"/>
          <w:rtl/>
        </w:rPr>
      </w:pPr>
      <w:r w:rsidRPr="00BA0138">
        <w:rPr>
          <w:rFonts w:ascii="Lotus Linotype" w:hAnsi="Lotus Linotype" w:cs="Lotus Linotype" w:hint="eastAsia"/>
          <w:sz w:val="24"/>
          <w:szCs w:val="24"/>
          <w:rtl/>
        </w:rPr>
        <w:t>وأيضًا</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فإن</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من</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ينفي</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الصفات</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الخبرية</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أو</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الصفات</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مطلقًا</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لا</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يحتاج</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أن</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يقول</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بلا</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كيف،</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فمن</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قال</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إن</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الله</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سبحانه</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وتعالى</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ليس</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على</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العرش،</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لا</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يحتاج</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أن</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يقول</w:t>
      </w:r>
      <w:r w:rsidRPr="00BA0138">
        <w:rPr>
          <w:rFonts w:ascii="Lotus Linotype" w:hAnsi="Lotus Linotype" w:cs="Lotus Linotype"/>
          <w:sz w:val="24"/>
          <w:szCs w:val="24"/>
          <w:rtl/>
        </w:rPr>
        <w:t xml:space="preserve">: </w:t>
      </w:r>
      <w:r w:rsidRPr="00BA0138">
        <w:rPr>
          <w:rFonts w:ascii="Lotus Linotype" w:hAnsi="Lotus Linotype" w:cs="Lotus Linotype" w:hint="eastAsia"/>
          <w:sz w:val="24"/>
          <w:szCs w:val="24"/>
          <w:rtl/>
        </w:rPr>
        <w:t>بلا</w:t>
      </w:r>
      <w:r w:rsidRPr="00BA0138">
        <w:rPr>
          <w:rFonts w:ascii="Lotus Linotype" w:hAnsi="Lotus Linotype" w:cs="Lotus Linotype"/>
          <w:sz w:val="24"/>
          <w:szCs w:val="24"/>
          <w:rtl/>
        </w:rPr>
        <w:t xml:space="preserve"> </w:t>
      </w:r>
      <w:r>
        <w:rPr>
          <w:rFonts w:ascii="Lotus Linotype" w:hAnsi="Lotus Linotype" w:cs="Lotus Linotype" w:hint="eastAsia"/>
          <w:sz w:val="24"/>
          <w:szCs w:val="24"/>
          <w:rtl/>
        </w:rPr>
        <w:t>كيف</w:t>
      </w:r>
      <w:r w:rsidRPr="00BA0138">
        <w:rPr>
          <w:rFonts w:ascii="Lotus Linotype" w:hAnsi="Lotus Linotype" w:cs="Lotus Linotype" w:hint="cs"/>
          <w:sz w:val="24"/>
          <w:szCs w:val="24"/>
          <w:rtl/>
        </w:rPr>
        <w:t>"</w:t>
      </w:r>
      <w:r w:rsidRPr="00BA0138">
        <w:rPr>
          <w:rFonts w:ascii="Lotus Linotype" w:hAnsi="Lotus Linotype" w:cs="Lotus Linotype"/>
          <w:sz w:val="24"/>
          <w:szCs w:val="24"/>
          <w:rtl/>
        </w:rPr>
        <w:t>.</w:t>
      </w:r>
      <w:r>
        <w:rPr>
          <w:rFonts w:ascii="Lotus Linotype" w:hAnsi="Lotus Linotype" w:cs="Lotus Linotype" w:hint="cs"/>
          <w:sz w:val="24"/>
          <w:szCs w:val="24"/>
          <w:rtl/>
        </w:rPr>
        <w:t xml:space="preserve"> الحموية (ص</w:t>
      </w:r>
      <w:r w:rsidRPr="00BA0138">
        <w:rPr>
          <w:rFonts w:ascii="Lotus Linotype" w:hAnsi="Lotus Linotype" w:cs="Lotus Linotype"/>
          <w:sz w:val="24"/>
          <w:szCs w:val="24"/>
          <w:rtl/>
        </w:rPr>
        <w:t xml:space="preserve"> 306</w:t>
      </w:r>
      <w:r>
        <w:rPr>
          <w:rFonts w:ascii="Lotus Linotype" w:hAnsi="Lotus Linotype" w:cs="Lotus Linotype" w:hint="cs"/>
          <w:sz w:val="24"/>
          <w:szCs w:val="24"/>
          <w:rtl/>
        </w:rPr>
        <w:t>)</w:t>
      </w:r>
    </w:p>
  </w:footnote>
  <w:footnote w:id="60">
    <w:p w:rsidR="00D67F5A" w:rsidRPr="007F296E" w:rsidRDefault="00D67F5A" w:rsidP="00BE37BE">
      <w:pPr>
        <w:pStyle w:val="FootnoteText"/>
        <w:jc w:val="both"/>
        <w:rPr>
          <w:rFonts w:ascii="Lotus Linotype" w:hAnsi="Lotus Linotype" w:cs="Lotus Linotype"/>
          <w:sz w:val="24"/>
          <w:szCs w:val="24"/>
          <w:rtl/>
        </w:rPr>
      </w:pPr>
      <w:r w:rsidRPr="000048E2">
        <w:rPr>
          <w:rFonts w:ascii="Lotus Linotype" w:hAnsi="Lotus Linotype" w:cs="Lotus Linotype" w:hint="cs"/>
          <w:sz w:val="24"/>
          <w:szCs w:val="24"/>
          <w:rtl/>
        </w:rPr>
        <w:t>(</w:t>
      </w:r>
      <w:r w:rsidRPr="000048E2">
        <w:rPr>
          <w:rFonts w:ascii="Lotus Linotype" w:hAnsi="Lotus Linotype" w:cs="Lotus Linotype"/>
          <w:sz w:val="24"/>
          <w:szCs w:val="24"/>
        </w:rPr>
        <w:footnoteRef/>
      </w:r>
      <w:r w:rsidRPr="000048E2">
        <w:rPr>
          <w:rFonts w:ascii="Lotus Linotype" w:hAnsi="Lotus Linotype" w:cs="Lotus Linotype" w:hint="cs"/>
          <w:sz w:val="24"/>
          <w:szCs w:val="24"/>
          <w:rtl/>
        </w:rPr>
        <w:t>)</w:t>
      </w:r>
      <w:r w:rsidRPr="007F296E">
        <w:rPr>
          <w:rFonts w:ascii="Lotus Linotype" w:hAnsi="Lotus Linotype" w:cs="Lotus Linotype"/>
          <w:sz w:val="24"/>
          <w:szCs w:val="24"/>
          <w:rtl/>
        </w:rPr>
        <w:t xml:space="preserve"> </w:t>
      </w:r>
      <w:r w:rsidRPr="007F296E">
        <w:rPr>
          <w:rFonts w:ascii="Lotus Linotype" w:hAnsi="Lotus Linotype" w:cs="Lotus Linotype" w:hint="cs"/>
          <w:sz w:val="24"/>
          <w:szCs w:val="24"/>
          <w:rtl/>
        </w:rPr>
        <w:t>ينظر: تفسير الطبري (10/</w:t>
      </w:r>
      <w:r w:rsidRPr="007F296E">
        <w:rPr>
          <w:rFonts w:ascii="Lotus Linotype" w:hAnsi="Lotus Linotype" w:cs="Lotus Linotype"/>
          <w:sz w:val="24"/>
          <w:szCs w:val="24"/>
          <w:rtl/>
        </w:rPr>
        <w:t xml:space="preserve"> 240</w:t>
      </w:r>
      <w:r w:rsidRPr="007F296E">
        <w:rPr>
          <w:rFonts w:ascii="Lotus Linotype" w:hAnsi="Lotus Linotype" w:cs="Lotus Linotype" w:hint="cs"/>
          <w:sz w:val="24"/>
          <w:szCs w:val="24"/>
          <w:rtl/>
        </w:rPr>
        <w:t>)</w:t>
      </w:r>
    </w:p>
  </w:footnote>
  <w:footnote w:id="61">
    <w:p w:rsidR="00D67F5A" w:rsidRPr="007F296E" w:rsidRDefault="00D67F5A" w:rsidP="00BE37BE">
      <w:pPr>
        <w:pStyle w:val="FootnoteText"/>
        <w:jc w:val="both"/>
        <w:rPr>
          <w:rFonts w:ascii="Lotus Linotype" w:hAnsi="Lotus Linotype" w:cs="Lotus Linotype"/>
          <w:sz w:val="24"/>
          <w:szCs w:val="24"/>
          <w:rtl/>
        </w:rPr>
      </w:pPr>
      <w:r w:rsidRPr="007F296E">
        <w:rPr>
          <w:rFonts w:ascii="Lotus Linotype" w:hAnsi="Lotus Linotype" w:cs="Lotus Linotype" w:hint="cs"/>
          <w:sz w:val="24"/>
          <w:szCs w:val="24"/>
          <w:rtl/>
        </w:rPr>
        <w:t>(</w:t>
      </w:r>
      <w:r w:rsidRPr="007F296E">
        <w:rPr>
          <w:rFonts w:ascii="Lotus Linotype" w:hAnsi="Lotus Linotype" w:cs="Lotus Linotype"/>
          <w:sz w:val="24"/>
          <w:szCs w:val="24"/>
        </w:rPr>
        <w:footnoteRef/>
      </w:r>
      <w:r w:rsidRPr="007F296E">
        <w:rPr>
          <w:rFonts w:ascii="Lotus Linotype" w:hAnsi="Lotus Linotype" w:cs="Lotus Linotype" w:hint="cs"/>
          <w:sz w:val="24"/>
          <w:szCs w:val="24"/>
          <w:rtl/>
        </w:rPr>
        <w:t>)</w:t>
      </w:r>
      <w:r w:rsidRPr="007F296E">
        <w:rPr>
          <w:rFonts w:ascii="Lotus Linotype" w:hAnsi="Lotus Linotype" w:cs="Lotus Linotype"/>
          <w:sz w:val="24"/>
          <w:szCs w:val="24"/>
          <w:rtl/>
        </w:rPr>
        <w:t xml:space="preserve"> </w:t>
      </w:r>
      <w:r w:rsidRPr="007F296E">
        <w:rPr>
          <w:rFonts w:ascii="Lotus Linotype" w:hAnsi="Lotus Linotype" w:cs="Lotus Linotype" w:hint="cs"/>
          <w:sz w:val="24"/>
          <w:szCs w:val="24"/>
          <w:rtl/>
        </w:rPr>
        <w:t>ينظر: تفسير الطبري (3/</w:t>
      </w:r>
      <w:r w:rsidRPr="007F296E">
        <w:rPr>
          <w:rFonts w:ascii="Lotus Linotype" w:hAnsi="Lotus Linotype" w:cs="Lotus Linotype"/>
          <w:sz w:val="24"/>
          <w:szCs w:val="24"/>
          <w:rtl/>
        </w:rPr>
        <w:t xml:space="preserve"> 608</w:t>
      </w:r>
      <w:r w:rsidRPr="007F296E">
        <w:rPr>
          <w:rFonts w:ascii="Lotus Linotype" w:hAnsi="Lotus Linotype" w:cs="Lotus Linotype" w:hint="cs"/>
          <w:sz w:val="24"/>
          <w:szCs w:val="24"/>
          <w:rtl/>
        </w:rPr>
        <w:t>)</w:t>
      </w:r>
    </w:p>
  </w:footnote>
  <w:footnote w:id="62">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"التسهيل" (1/328).</w:t>
      </w:r>
    </w:p>
  </w:footnote>
  <w:footnote w:id="63">
    <w:p w:rsidR="00D67F5A" w:rsidRPr="000D5FD7"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"التسهيل" (1/334).</w:t>
      </w:r>
    </w:p>
  </w:footnote>
  <w:footnote w:id="64">
    <w:p w:rsidR="00D67F5A" w:rsidRDefault="00D67F5A" w:rsidP="00BE37BE">
      <w:pPr>
        <w:pStyle w:val="FootnoteText"/>
        <w:jc w:val="both"/>
        <w:rPr>
          <w:rtl/>
        </w:rPr>
      </w:pPr>
      <w:r w:rsidRPr="000D5FD7">
        <w:rPr>
          <w:rFonts w:ascii="Lotus Linotype" w:hAnsi="Lotus Linotype" w:cs="Lotus Linotype" w:hint="cs"/>
          <w:sz w:val="24"/>
          <w:szCs w:val="24"/>
          <w:rtl/>
        </w:rPr>
        <w:t>(</w:t>
      </w:r>
      <w:r w:rsidRPr="000D5FD7">
        <w:rPr>
          <w:rFonts w:ascii="Lotus Linotype" w:hAnsi="Lotus Linotype" w:cs="Lotus Linotype"/>
          <w:sz w:val="24"/>
          <w:szCs w:val="24"/>
        </w:rPr>
        <w:footnoteRef/>
      </w:r>
      <w:r w:rsidRPr="000D5FD7">
        <w:rPr>
          <w:rFonts w:ascii="Lotus Linotype" w:hAnsi="Lotus Linotype" w:cs="Lotus Linotype" w:hint="cs"/>
          <w:sz w:val="24"/>
          <w:szCs w:val="24"/>
          <w:rtl/>
        </w:rPr>
        <w:t>) ينظر: تفسير الطبري (4/</w:t>
      </w:r>
      <w:r w:rsidRPr="000D5FD7">
        <w:rPr>
          <w:rFonts w:ascii="Lotus Linotype" w:hAnsi="Lotus Linotype" w:cs="Lotus Linotype"/>
          <w:sz w:val="24"/>
          <w:szCs w:val="24"/>
          <w:rtl/>
        </w:rPr>
        <w:t xml:space="preserve"> 536</w:t>
      </w:r>
      <w:r w:rsidRPr="000D5FD7">
        <w:rPr>
          <w:rFonts w:ascii="Lotus Linotype" w:hAnsi="Lotus Linotype" w:cs="Lotus Linotype" w:hint="cs"/>
          <w:sz w:val="24"/>
          <w:szCs w:val="24"/>
          <w:rtl/>
        </w:rPr>
        <w:t>)، وابن كثير (1/</w:t>
      </w:r>
      <w:r w:rsidRPr="000D5FD7">
        <w:rPr>
          <w:rFonts w:ascii="Lotus Linotype" w:hAnsi="Lotus Linotype" w:cs="Lotus Linotype"/>
          <w:sz w:val="24"/>
          <w:szCs w:val="24"/>
          <w:rtl/>
        </w:rPr>
        <w:t>679</w:t>
      </w:r>
      <w:r w:rsidRPr="000D5FD7">
        <w:rPr>
          <w:rFonts w:ascii="Lotus Linotype" w:hAnsi="Lotus Linotype" w:cs="Lotus Linotype" w:hint="cs"/>
          <w:sz w:val="24"/>
          <w:szCs w:val="24"/>
          <w:rtl/>
        </w:rPr>
        <w:t>)</w:t>
      </w:r>
      <w:r>
        <w:rPr>
          <w:rtl/>
        </w:rPr>
        <w:t xml:space="preserve"> </w:t>
      </w:r>
    </w:p>
  </w:footnote>
  <w:footnote w:id="65">
    <w:p w:rsidR="00D67F5A" w:rsidRPr="003F3D65" w:rsidRDefault="00D67F5A" w:rsidP="00BE37BE">
      <w:pPr>
        <w:pStyle w:val="FootnoteText"/>
        <w:widowControl w:val="0"/>
        <w:ind w:left="454" w:hanging="454"/>
        <w:jc w:val="both"/>
        <w:rPr>
          <w:rFonts w:ascii="Lotus Linotype" w:hAnsi="Lotus Linotype" w:cs="Lotus Linotype"/>
          <w:color w:val="000000"/>
          <w:sz w:val="24"/>
          <w:szCs w:val="24"/>
        </w:rPr>
      </w:pPr>
      <w:r w:rsidRPr="003F3D65">
        <w:rPr>
          <w:rFonts w:ascii="Lotus Linotype" w:hAnsi="Lotus Linotype" w:cs="Lotus Linotype"/>
          <w:color w:val="000000"/>
          <w:sz w:val="24"/>
          <w:szCs w:val="24"/>
          <w:rtl/>
        </w:rPr>
        <w:t>(</w:t>
      </w:r>
      <w:r w:rsidRPr="00E4101A">
        <w:rPr>
          <w:rFonts w:ascii="Lotus Linotype" w:hAnsi="Lotus Linotype" w:cs="Lotus Linotype"/>
          <w:color w:val="000000"/>
          <w:sz w:val="24"/>
          <w:szCs w:val="24"/>
        </w:rPr>
        <w:footnoteRef/>
      </w:r>
      <w:r w:rsidRPr="003F3D65">
        <w:rPr>
          <w:rFonts w:ascii="Lotus Linotype" w:hAnsi="Lotus Linotype" w:cs="Lotus Linotype"/>
          <w:color w:val="000000"/>
          <w:sz w:val="24"/>
          <w:szCs w:val="24"/>
          <w:rtl/>
        </w:rPr>
        <w:t>) "التسهيل" (1/389).</w:t>
      </w:r>
    </w:p>
  </w:footnote>
  <w:footnote w:id="66">
    <w:p w:rsidR="00D67F5A" w:rsidRPr="00974220" w:rsidRDefault="00D67F5A" w:rsidP="00DA6A7F">
      <w:pPr>
        <w:pStyle w:val="FootnoteText"/>
        <w:jc w:val="both"/>
        <w:rPr>
          <w:rFonts w:ascii="Traditional Arabic" w:hAnsi="Traditional Arabic" w:cs="Traditional Arabic"/>
          <w:sz w:val="28"/>
          <w:szCs w:val="28"/>
          <w:rtl/>
        </w:rPr>
      </w:pPr>
      <w:r w:rsidRPr="00E4101A">
        <w:rPr>
          <w:rFonts w:ascii="Lotus Linotype" w:hAnsi="Lotus Linotype" w:cs="Lotus Linotype"/>
          <w:color w:val="000000"/>
          <w:sz w:val="24"/>
          <w:szCs w:val="24"/>
          <w:rtl/>
        </w:rPr>
        <w:t>(</w:t>
      </w:r>
      <w:r w:rsidRPr="00E4101A">
        <w:rPr>
          <w:rFonts w:ascii="Lotus Linotype" w:hAnsi="Lotus Linotype" w:cs="Lotus Linotype"/>
          <w:color w:val="000000"/>
          <w:sz w:val="24"/>
          <w:szCs w:val="24"/>
        </w:rPr>
        <w:footnoteRef/>
      </w:r>
      <w:r>
        <w:rPr>
          <w:rFonts w:ascii="Lotus Linotype" w:hAnsi="Lotus Linotype" w:cs="Lotus Linotype"/>
          <w:color w:val="000000"/>
          <w:sz w:val="24"/>
          <w:szCs w:val="24"/>
          <w:rtl/>
        </w:rPr>
        <w:t xml:space="preserve">) ينظر: </w:t>
      </w:r>
      <w:r>
        <w:rPr>
          <w:rFonts w:ascii="Lotus Linotype" w:hAnsi="Lotus Linotype" w:cs="Lotus Linotype" w:hint="cs"/>
          <w:color w:val="000000"/>
          <w:sz w:val="24"/>
          <w:szCs w:val="24"/>
          <w:rtl/>
        </w:rPr>
        <w:t>نقض الدارمي</w:t>
      </w:r>
      <w:r>
        <w:rPr>
          <w:rFonts w:ascii="Lotus Linotype" w:hAnsi="Lotus Linotype" w:cs="Lotus Linotype"/>
          <w:color w:val="000000"/>
          <w:sz w:val="24"/>
          <w:szCs w:val="24"/>
          <w:rtl/>
        </w:rPr>
        <w:t xml:space="preserve"> (1/223)، </w:t>
      </w:r>
      <w:r>
        <w:rPr>
          <w:rFonts w:ascii="Lotus Linotype" w:hAnsi="Lotus Linotype" w:cs="Lotus Linotype" w:hint="cs"/>
          <w:color w:val="000000"/>
          <w:sz w:val="24"/>
          <w:szCs w:val="24"/>
          <w:rtl/>
        </w:rPr>
        <w:t>و</w:t>
      </w:r>
      <w:r>
        <w:rPr>
          <w:rFonts w:ascii="Lotus Linotype" w:hAnsi="Lotus Linotype" w:cs="Lotus Linotype"/>
          <w:color w:val="000000"/>
          <w:sz w:val="24"/>
          <w:szCs w:val="24"/>
          <w:rtl/>
        </w:rPr>
        <w:t>التوحيد</w:t>
      </w:r>
      <w:r w:rsidRPr="00E4101A">
        <w:rPr>
          <w:rFonts w:ascii="Lotus Linotype" w:hAnsi="Lotus Linotype" w:cs="Lotus Linotype"/>
          <w:color w:val="000000"/>
          <w:sz w:val="24"/>
          <w:szCs w:val="24"/>
          <w:rtl/>
        </w:rPr>
        <w:t xml:space="preserve"> لا</w:t>
      </w:r>
      <w:r>
        <w:rPr>
          <w:rFonts w:ascii="Lotus Linotype" w:hAnsi="Lotus Linotype" w:cs="Lotus Linotype"/>
          <w:color w:val="000000"/>
          <w:sz w:val="24"/>
          <w:szCs w:val="24"/>
          <w:rtl/>
        </w:rPr>
        <w:t xml:space="preserve">بن خزيمة (1/231) و(1/254-325)، </w:t>
      </w:r>
      <w:r>
        <w:rPr>
          <w:rFonts w:ascii="Lotus Linotype" w:hAnsi="Lotus Linotype" w:cs="Lotus Linotype" w:hint="cs"/>
          <w:color w:val="000000"/>
          <w:sz w:val="24"/>
          <w:szCs w:val="24"/>
          <w:rtl/>
        </w:rPr>
        <w:t>و</w:t>
      </w:r>
      <w:r>
        <w:rPr>
          <w:rFonts w:ascii="Lotus Linotype" w:hAnsi="Lotus Linotype" w:cs="Lotus Linotype"/>
          <w:color w:val="000000"/>
          <w:sz w:val="24"/>
          <w:szCs w:val="24"/>
          <w:rtl/>
        </w:rPr>
        <w:t xml:space="preserve">الشريعة للآجري (3/1081)، </w:t>
      </w:r>
      <w:r>
        <w:rPr>
          <w:rFonts w:ascii="Lotus Linotype" w:hAnsi="Lotus Linotype" w:cs="Lotus Linotype" w:hint="cs"/>
          <w:color w:val="000000"/>
          <w:sz w:val="24"/>
          <w:szCs w:val="24"/>
          <w:rtl/>
        </w:rPr>
        <w:t>والسنة</w:t>
      </w:r>
      <w:r>
        <w:rPr>
          <w:rFonts w:ascii="Lotus Linotype" w:hAnsi="Lotus Linotype" w:cs="Lotus Linotype"/>
          <w:color w:val="000000"/>
          <w:sz w:val="24"/>
          <w:szCs w:val="24"/>
          <w:rtl/>
        </w:rPr>
        <w:t xml:space="preserve"> للالكائي (3/429)،</w:t>
      </w:r>
      <w:r>
        <w:rPr>
          <w:rFonts w:ascii="Lotus Linotype" w:hAnsi="Lotus Linotype" w:cs="Lotus Linotype" w:hint="cs"/>
          <w:color w:val="000000"/>
          <w:sz w:val="24"/>
          <w:szCs w:val="24"/>
          <w:rtl/>
        </w:rPr>
        <w:t xml:space="preserve"> ودرء التعارض </w:t>
      </w:r>
      <w:r>
        <w:rPr>
          <w:rFonts w:ascii="Times New Roman" w:hAnsi="Times New Roman" w:cs="Times New Roman" w:hint="cs"/>
          <w:color w:val="000000"/>
          <w:sz w:val="24"/>
          <w:szCs w:val="24"/>
          <w:rtl/>
        </w:rPr>
        <w:t>–</w:t>
      </w:r>
      <w:r>
        <w:rPr>
          <w:rFonts w:ascii="Lotus Linotype" w:hAnsi="Lotus Linotype" w:cs="Lotus Linotype" w:hint="cs"/>
          <w:color w:val="000000"/>
          <w:sz w:val="24"/>
          <w:szCs w:val="24"/>
          <w:rtl/>
        </w:rPr>
        <w:t xml:space="preserve"> الجزء السادس بأكمله وأول السابع إلى ص 140)، وبيان تلبيس الجهمية </w:t>
      </w:r>
      <w:r>
        <w:rPr>
          <w:rFonts w:ascii="Times New Roman" w:hAnsi="Times New Roman" w:cs="Times New Roman" w:hint="cs"/>
          <w:color w:val="000000"/>
          <w:sz w:val="24"/>
          <w:szCs w:val="24"/>
          <w:rtl/>
        </w:rPr>
        <w:t>–</w:t>
      </w:r>
      <w:r>
        <w:rPr>
          <w:rFonts w:ascii="Lotus Linotype" w:hAnsi="Lotus Linotype" w:cs="Lotus Linotype" w:hint="cs"/>
          <w:color w:val="000000"/>
          <w:sz w:val="24"/>
          <w:szCs w:val="24"/>
          <w:rtl/>
        </w:rPr>
        <w:t xml:space="preserve"> الجزءان الأول والثاني-، و</w:t>
      </w:r>
      <w:r>
        <w:rPr>
          <w:rFonts w:ascii="Lotus Linotype" w:hAnsi="Lotus Linotype" w:cs="Lotus Linotype"/>
          <w:color w:val="000000"/>
          <w:sz w:val="24"/>
          <w:szCs w:val="24"/>
          <w:rtl/>
        </w:rPr>
        <w:t>الفتوى الحموية</w:t>
      </w:r>
      <w:r w:rsidRPr="00E4101A">
        <w:rPr>
          <w:rFonts w:ascii="Lotus Linotype" w:hAnsi="Lotus Linotype" w:cs="Lotus Linotype"/>
          <w:color w:val="000000"/>
          <w:sz w:val="24"/>
          <w:szCs w:val="24"/>
          <w:rtl/>
        </w:rPr>
        <w:t xml:space="preserve"> (201-220)، و(296-512)، </w:t>
      </w:r>
      <w:r>
        <w:rPr>
          <w:rFonts w:ascii="Lotus Linotype" w:hAnsi="Lotus Linotype" w:cs="Lotus Linotype" w:hint="cs"/>
          <w:color w:val="000000"/>
          <w:sz w:val="24"/>
          <w:szCs w:val="24"/>
          <w:rtl/>
        </w:rPr>
        <w:t>و</w:t>
      </w:r>
      <w:r>
        <w:rPr>
          <w:rFonts w:ascii="Lotus Linotype" w:hAnsi="Lotus Linotype" w:cs="Lotus Linotype"/>
          <w:color w:val="000000"/>
          <w:sz w:val="24"/>
          <w:szCs w:val="24"/>
          <w:rtl/>
        </w:rPr>
        <w:t>التدمرية</w:t>
      </w:r>
      <w:r>
        <w:rPr>
          <w:rFonts w:ascii="Lotus Linotype" w:hAnsi="Lotus Linotype" w:cs="Lotus Linotype" w:hint="cs"/>
          <w:color w:val="000000"/>
          <w:sz w:val="24"/>
          <w:szCs w:val="24"/>
          <w:rtl/>
        </w:rPr>
        <w:t xml:space="preserve"> مع </w:t>
      </w:r>
      <w:r>
        <w:rPr>
          <w:rFonts w:ascii="Lotus Linotype" w:hAnsi="Lotus Linotype" w:cs="Lotus Linotype"/>
          <w:color w:val="000000"/>
          <w:sz w:val="24"/>
          <w:szCs w:val="24"/>
          <w:rtl/>
        </w:rPr>
        <w:t xml:space="preserve">شرح شيخنا (280-295)، </w:t>
      </w:r>
      <w:r>
        <w:rPr>
          <w:rFonts w:ascii="Lotus Linotype" w:hAnsi="Lotus Linotype" w:cs="Lotus Linotype" w:hint="cs"/>
          <w:color w:val="000000"/>
          <w:sz w:val="24"/>
          <w:szCs w:val="24"/>
          <w:rtl/>
        </w:rPr>
        <w:t>و</w:t>
      </w:r>
      <w:r>
        <w:rPr>
          <w:rFonts w:ascii="Lotus Linotype" w:hAnsi="Lotus Linotype" w:cs="Lotus Linotype"/>
          <w:color w:val="000000"/>
          <w:sz w:val="24"/>
          <w:szCs w:val="24"/>
          <w:rtl/>
        </w:rPr>
        <w:t xml:space="preserve">الصواعق المرسلة (4/1280-1340)، </w:t>
      </w:r>
      <w:r>
        <w:rPr>
          <w:rFonts w:ascii="Lotus Linotype" w:hAnsi="Lotus Linotype" w:cs="Lotus Linotype" w:hint="cs"/>
          <w:color w:val="000000"/>
          <w:sz w:val="24"/>
          <w:szCs w:val="24"/>
          <w:rtl/>
        </w:rPr>
        <w:t>و</w:t>
      </w:r>
      <w:r>
        <w:rPr>
          <w:rFonts w:ascii="Lotus Linotype" w:hAnsi="Lotus Linotype" w:cs="Lotus Linotype"/>
          <w:color w:val="000000"/>
          <w:sz w:val="24"/>
          <w:szCs w:val="24"/>
          <w:rtl/>
        </w:rPr>
        <w:t>الكافية الشافية</w:t>
      </w:r>
      <w:r>
        <w:rPr>
          <w:rFonts w:ascii="Lotus Linotype" w:hAnsi="Lotus Linotype" w:cs="Lotus Linotype" w:hint="cs"/>
          <w:color w:val="000000"/>
          <w:sz w:val="24"/>
          <w:szCs w:val="24"/>
          <w:rtl/>
        </w:rPr>
        <w:t xml:space="preserve"> </w:t>
      </w:r>
      <w:r>
        <w:rPr>
          <w:rFonts w:ascii="Times New Roman" w:hAnsi="Times New Roman" w:cs="Times New Roman" w:hint="cs"/>
          <w:color w:val="000000"/>
          <w:sz w:val="24"/>
          <w:szCs w:val="24"/>
          <w:rtl/>
        </w:rPr>
        <w:t>–</w:t>
      </w:r>
      <w:r>
        <w:rPr>
          <w:rFonts w:ascii="Lotus Linotype" w:hAnsi="Lotus Linotype" w:cs="Lotus Linotype" w:hint="cs"/>
          <w:color w:val="000000"/>
          <w:sz w:val="24"/>
          <w:szCs w:val="24"/>
          <w:rtl/>
        </w:rPr>
        <w:t xml:space="preserve"> النونية-</w:t>
      </w:r>
      <w:r w:rsidRPr="00E4101A">
        <w:rPr>
          <w:rFonts w:ascii="Lotus Linotype" w:hAnsi="Lotus Linotype" w:cs="Lotus Linotype"/>
          <w:color w:val="000000"/>
          <w:sz w:val="24"/>
          <w:szCs w:val="24"/>
          <w:rtl/>
        </w:rPr>
        <w:t xml:space="preserve"> (2/307</w:t>
      </w:r>
      <w:r>
        <w:rPr>
          <w:rFonts w:ascii="Lotus Linotype" w:hAnsi="Lotus Linotype" w:cs="Lotus Linotype"/>
          <w:color w:val="000000"/>
          <w:sz w:val="24"/>
          <w:szCs w:val="24"/>
          <w:rtl/>
        </w:rPr>
        <w:t xml:space="preserve">-484، الأبيات رقم/ 1113-1768)، </w:t>
      </w:r>
      <w:r>
        <w:rPr>
          <w:rFonts w:ascii="Lotus Linotype" w:hAnsi="Lotus Linotype" w:cs="Lotus Linotype" w:hint="cs"/>
          <w:color w:val="000000"/>
          <w:sz w:val="24"/>
          <w:szCs w:val="24"/>
          <w:rtl/>
        </w:rPr>
        <w:t>و</w:t>
      </w:r>
      <w:r>
        <w:rPr>
          <w:rFonts w:ascii="Lotus Linotype" w:hAnsi="Lotus Linotype" w:cs="Lotus Linotype"/>
          <w:color w:val="000000"/>
          <w:sz w:val="24"/>
          <w:szCs w:val="24"/>
          <w:rtl/>
        </w:rPr>
        <w:t xml:space="preserve">اجتماع الجيوش الإسلامية (2/96- 325)، </w:t>
      </w:r>
      <w:r>
        <w:rPr>
          <w:rFonts w:ascii="Lotus Linotype" w:hAnsi="Lotus Linotype" w:cs="Lotus Linotype" w:hint="cs"/>
          <w:color w:val="000000"/>
          <w:sz w:val="24"/>
          <w:szCs w:val="24"/>
          <w:rtl/>
        </w:rPr>
        <w:t>و</w:t>
      </w:r>
      <w:r>
        <w:rPr>
          <w:rFonts w:ascii="Lotus Linotype" w:hAnsi="Lotus Linotype" w:cs="Lotus Linotype"/>
          <w:color w:val="000000"/>
          <w:sz w:val="24"/>
          <w:szCs w:val="24"/>
          <w:rtl/>
        </w:rPr>
        <w:t xml:space="preserve">شرح الطحاوية (2/375-392)، </w:t>
      </w:r>
      <w:r>
        <w:rPr>
          <w:rFonts w:ascii="Lotus Linotype" w:hAnsi="Lotus Linotype" w:cs="Lotus Linotype" w:hint="cs"/>
          <w:color w:val="000000"/>
          <w:sz w:val="24"/>
          <w:szCs w:val="24"/>
          <w:rtl/>
        </w:rPr>
        <w:t>و</w:t>
      </w:r>
      <w:r>
        <w:rPr>
          <w:rFonts w:ascii="Lotus Linotype" w:hAnsi="Lotus Linotype" w:cs="Lotus Linotype"/>
          <w:color w:val="000000"/>
          <w:sz w:val="24"/>
          <w:szCs w:val="24"/>
          <w:rtl/>
        </w:rPr>
        <w:t>توضيح مقاصد العقيدة الواسطية لشيخنا (103-115)،</w:t>
      </w:r>
      <w:r>
        <w:rPr>
          <w:rFonts w:ascii="Lotus Linotype" w:hAnsi="Lotus Linotype" w:cs="Lotus Linotype" w:hint="cs"/>
          <w:color w:val="000000"/>
          <w:sz w:val="24"/>
          <w:szCs w:val="24"/>
          <w:rtl/>
        </w:rPr>
        <w:t xml:space="preserve"> وموقف ابن تيمية من الأشاعرة (3/</w:t>
      </w:r>
      <w:r w:rsidRPr="00AD2229">
        <w:rPr>
          <w:rFonts w:ascii="Lotus Linotype" w:hAnsi="Lotus Linotype" w:cs="Lotus Linotype"/>
          <w:color w:val="000000"/>
          <w:sz w:val="24"/>
          <w:szCs w:val="24"/>
          <w:rtl/>
        </w:rPr>
        <w:t>1228</w:t>
      </w:r>
      <w:r>
        <w:rPr>
          <w:rFonts w:ascii="Lotus Linotype" w:hAnsi="Lotus Linotype" w:cs="Lotus Linotype" w:hint="cs"/>
          <w:color w:val="000000"/>
          <w:sz w:val="24"/>
          <w:szCs w:val="24"/>
          <w:rtl/>
        </w:rPr>
        <w:t>-</w:t>
      </w:r>
      <w:r w:rsidRPr="00AD2229">
        <w:rPr>
          <w:rFonts w:ascii="Lotus Linotype" w:hAnsi="Lotus Linotype" w:cs="Lotus Linotype"/>
          <w:color w:val="000000"/>
          <w:sz w:val="24"/>
          <w:szCs w:val="24"/>
          <w:rtl/>
        </w:rPr>
        <w:t>1252</w:t>
      </w:r>
      <w:r>
        <w:rPr>
          <w:rFonts w:ascii="Lotus Linotype" w:hAnsi="Lotus Linotype" w:cs="Lotus Linotype" w:hint="cs"/>
          <w:color w:val="000000"/>
          <w:sz w:val="24"/>
          <w:szCs w:val="24"/>
          <w:rtl/>
        </w:rPr>
        <w:t>)،</w:t>
      </w:r>
      <w:r>
        <w:rPr>
          <w:rFonts w:ascii="Lotus Linotype" w:hAnsi="Lotus Linotype" w:cs="Lotus Linotype"/>
          <w:color w:val="000000"/>
          <w:sz w:val="24"/>
          <w:szCs w:val="24"/>
          <w:rtl/>
        </w:rPr>
        <w:t xml:space="preserve"> </w:t>
      </w:r>
      <w:r>
        <w:rPr>
          <w:rFonts w:ascii="Lotus Linotype" w:hAnsi="Lotus Linotype" w:cs="Lotus Linotype" w:hint="cs"/>
          <w:color w:val="000000"/>
          <w:sz w:val="24"/>
          <w:szCs w:val="24"/>
          <w:rtl/>
        </w:rPr>
        <w:t>و</w:t>
      </w:r>
      <w:r w:rsidRPr="00E4101A">
        <w:rPr>
          <w:rFonts w:ascii="Lotus Linotype" w:hAnsi="Lotus Linotype" w:cs="Lotus Linotype"/>
          <w:color w:val="000000"/>
          <w:sz w:val="24"/>
          <w:szCs w:val="24"/>
          <w:rtl/>
        </w:rPr>
        <w:t xml:space="preserve">الكلمات الحسان </w:t>
      </w:r>
      <w:r>
        <w:rPr>
          <w:rFonts w:ascii="Lotus Linotype" w:hAnsi="Lotus Linotype" w:cs="Lotus Linotype"/>
          <w:color w:val="000000"/>
          <w:sz w:val="24"/>
          <w:szCs w:val="24"/>
          <w:rtl/>
        </w:rPr>
        <w:t>في بيان علو الرحمن</w:t>
      </w:r>
      <w:r w:rsidRPr="00E4101A">
        <w:rPr>
          <w:rFonts w:ascii="Lotus Linotype" w:hAnsi="Lotus Linotype" w:cs="Lotus Linotype"/>
          <w:color w:val="000000"/>
          <w:sz w:val="24"/>
          <w:szCs w:val="24"/>
          <w:rtl/>
        </w:rPr>
        <w:t xml:space="preserve"> لعبد الهاد</w:t>
      </w:r>
      <w:r>
        <w:rPr>
          <w:rFonts w:ascii="Lotus Linotype" w:hAnsi="Lotus Linotype" w:cs="Lotus Linotype"/>
          <w:color w:val="000000"/>
          <w:sz w:val="24"/>
          <w:szCs w:val="24"/>
          <w:rtl/>
        </w:rPr>
        <w:t>ي وهبي (ص4-156)، و(ص180- 241)</w:t>
      </w:r>
      <w:r>
        <w:rPr>
          <w:rFonts w:ascii="Lotus Linotype" w:hAnsi="Lotus Linotype" w:cs="Lotus Linotype" w:hint="cs"/>
          <w:color w:val="000000"/>
          <w:sz w:val="24"/>
          <w:szCs w:val="24"/>
          <w:rtl/>
        </w:rPr>
        <w:t>.</w:t>
      </w:r>
    </w:p>
  </w:footnote>
  <w:footnote w:id="67">
    <w:p w:rsidR="00D67F5A" w:rsidRPr="00545DCB" w:rsidRDefault="00D67F5A" w:rsidP="00BE37BE">
      <w:pPr>
        <w:pStyle w:val="FootnoteText"/>
        <w:jc w:val="both"/>
        <w:rPr>
          <w:rFonts w:ascii="Lotus Linotype" w:hAnsi="Lotus Linotype" w:cs="Lotus Linotype"/>
          <w:color w:val="000000"/>
          <w:sz w:val="24"/>
          <w:szCs w:val="24"/>
          <w:rtl/>
        </w:rPr>
      </w:pPr>
      <w:r w:rsidRPr="00545DCB">
        <w:rPr>
          <w:rFonts w:ascii="Lotus Linotype" w:hAnsi="Lotus Linotype" w:cs="Lotus Linotype"/>
          <w:color w:val="000000"/>
          <w:sz w:val="24"/>
          <w:szCs w:val="24"/>
        </w:rPr>
        <w:footnoteRef/>
      </w:r>
      <w:r w:rsidRPr="00545DCB">
        <w:rPr>
          <w:rFonts w:ascii="Lotus Linotype" w:hAnsi="Lotus Linotype" w:cs="Lotus Linotype"/>
          <w:color w:val="000000"/>
          <w:sz w:val="24"/>
          <w:szCs w:val="24"/>
        </w:rPr>
        <w:t>)</w:t>
      </w:r>
      <w:r w:rsidRPr="00545DCB">
        <w:rPr>
          <w:rFonts w:ascii="Lotus Linotype" w:hAnsi="Lotus Linotype" w:cs="Lotus Linotype" w:hint="cs"/>
          <w:color w:val="000000"/>
          <w:sz w:val="24"/>
          <w:szCs w:val="24"/>
          <w:rtl/>
        </w:rPr>
        <w:t>) برقم (</w:t>
      </w:r>
      <w:r w:rsidRPr="00545DCB">
        <w:rPr>
          <w:rFonts w:ascii="Lotus Linotype" w:hAnsi="Lotus Linotype" w:cs="Lotus Linotype"/>
          <w:color w:val="000000"/>
          <w:sz w:val="24"/>
          <w:szCs w:val="24"/>
          <w:rtl/>
        </w:rPr>
        <w:t>162</w:t>
      </w:r>
      <w:r w:rsidRPr="00545DCB">
        <w:rPr>
          <w:rFonts w:ascii="Lotus Linotype" w:hAnsi="Lotus Linotype" w:cs="Lotus Linotype" w:hint="cs"/>
          <w:color w:val="000000"/>
          <w:sz w:val="24"/>
          <w:szCs w:val="24"/>
          <w:rtl/>
        </w:rPr>
        <w:t>) (</w:t>
      </w:r>
      <w:r w:rsidRPr="00545DCB">
        <w:rPr>
          <w:rFonts w:ascii="Lotus Linotype" w:hAnsi="Lotus Linotype" w:cs="Lotus Linotype"/>
          <w:color w:val="000000"/>
          <w:sz w:val="24"/>
          <w:szCs w:val="24"/>
          <w:rtl/>
        </w:rPr>
        <w:t>259</w:t>
      </w:r>
      <w:r w:rsidRPr="00545DCB">
        <w:rPr>
          <w:rFonts w:ascii="Lotus Linotype" w:hAnsi="Lotus Linotype" w:cs="Lotus Linotype" w:hint="cs"/>
          <w:color w:val="000000"/>
          <w:sz w:val="24"/>
          <w:szCs w:val="24"/>
          <w:rtl/>
        </w:rPr>
        <w:t>)</w:t>
      </w:r>
    </w:p>
  </w:footnote>
  <w:footnote w:id="68">
    <w:p w:rsidR="00D67F5A" w:rsidRPr="003F3D65" w:rsidRDefault="00D67F5A" w:rsidP="00BE37BE">
      <w:pPr>
        <w:spacing w:after="0"/>
        <w:jc w:val="both"/>
        <w:rPr>
          <w:rFonts w:ascii="Lotus Linotype" w:hAnsi="Lotus Linotype" w:cs="Lotus Linotype"/>
          <w:sz w:val="24"/>
          <w:szCs w:val="24"/>
        </w:rPr>
      </w:pPr>
      <w:r w:rsidRPr="003F3D65">
        <w:rPr>
          <w:rFonts w:ascii="Lotus Linotype" w:hAnsi="Lotus Linotype" w:cs="Lotus Linotype"/>
          <w:sz w:val="24"/>
          <w:szCs w:val="24"/>
          <w:rtl/>
        </w:rPr>
        <w:t>(</w:t>
      </w:r>
      <w:r w:rsidRPr="000D115D">
        <w:footnoteRef/>
      </w:r>
      <w:r w:rsidRPr="003F3D65">
        <w:rPr>
          <w:rFonts w:ascii="Lotus Linotype" w:hAnsi="Lotus Linotype" w:cs="Lotus Linotype"/>
          <w:sz w:val="24"/>
          <w:szCs w:val="24"/>
          <w:rtl/>
        </w:rPr>
        <w:t>) "التسهيل" (1/389).</w:t>
      </w:r>
    </w:p>
  </w:footnote>
  <w:footnote w:id="69">
    <w:p w:rsidR="00D67F5A" w:rsidRPr="000D115D" w:rsidRDefault="00D67F5A" w:rsidP="00BE37BE">
      <w:pPr>
        <w:pStyle w:val="FootnoteText"/>
        <w:jc w:val="both"/>
        <w:rPr>
          <w:rFonts w:ascii="Lotus Linotype" w:hAnsi="Lotus Linotype" w:cs="Lotus Linotype"/>
          <w:sz w:val="24"/>
          <w:szCs w:val="24"/>
          <w:rtl/>
        </w:rPr>
      </w:pPr>
      <w:r w:rsidRPr="000D115D">
        <w:rPr>
          <w:rFonts w:ascii="Lotus Linotype" w:hAnsi="Lotus Linotype" w:cs="Lotus Linotype" w:hint="cs"/>
          <w:sz w:val="24"/>
          <w:szCs w:val="24"/>
          <w:rtl/>
        </w:rPr>
        <w:t>(</w:t>
      </w:r>
      <w:r w:rsidRPr="000D115D">
        <w:rPr>
          <w:rFonts w:ascii="Lotus Linotype" w:hAnsi="Lotus Linotype" w:cs="Lotus Linotype"/>
          <w:sz w:val="24"/>
          <w:szCs w:val="24"/>
        </w:rPr>
        <w:footnoteRef/>
      </w:r>
      <w:r w:rsidRPr="000D115D">
        <w:rPr>
          <w:rFonts w:ascii="Lotus Linotype" w:hAnsi="Lotus Linotype" w:cs="Lotus Linotype" w:hint="cs"/>
          <w:sz w:val="24"/>
          <w:szCs w:val="24"/>
          <w:rtl/>
        </w:rPr>
        <w:t>)</w:t>
      </w:r>
      <w:r w:rsidRPr="000D115D">
        <w:rPr>
          <w:rFonts w:ascii="Lotus Linotype" w:hAnsi="Lotus Linotype" w:cs="Lotus Linotype"/>
          <w:sz w:val="24"/>
          <w:szCs w:val="24"/>
          <w:rtl/>
        </w:rPr>
        <w:t xml:space="preserve"> </w:t>
      </w:r>
      <w:r w:rsidRPr="000D115D">
        <w:rPr>
          <w:rFonts w:ascii="Lotus Linotype" w:hAnsi="Lotus Linotype" w:cs="Lotus Linotype" w:hint="cs"/>
          <w:sz w:val="24"/>
          <w:szCs w:val="24"/>
          <w:rtl/>
        </w:rPr>
        <w:t>ينظر: مجموع الفتاوى (7/</w:t>
      </w:r>
      <w:r w:rsidRPr="000D115D">
        <w:rPr>
          <w:rFonts w:ascii="Lotus Linotype" w:hAnsi="Lotus Linotype" w:cs="Lotus Linotype"/>
          <w:sz w:val="24"/>
          <w:szCs w:val="24"/>
          <w:rtl/>
        </w:rPr>
        <w:t>111</w:t>
      </w:r>
      <w:r w:rsidRPr="000D115D">
        <w:rPr>
          <w:rFonts w:ascii="Lotus Linotype" w:hAnsi="Lotus Linotype" w:cs="Lotus Linotype" w:hint="cs"/>
          <w:sz w:val="24"/>
          <w:szCs w:val="24"/>
          <w:rtl/>
        </w:rPr>
        <w:t>)، وبيان تلبيس الجهمية (5/</w:t>
      </w:r>
      <w:r w:rsidRPr="000D115D">
        <w:rPr>
          <w:rFonts w:ascii="Lotus Linotype" w:hAnsi="Lotus Linotype" w:cs="Lotus Linotype"/>
          <w:sz w:val="24"/>
          <w:szCs w:val="24"/>
          <w:rtl/>
        </w:rPr>
        <w:t>403</w:t>
      </w:r>
      <w:r w:rsidRPr="000D115D">
        <w:rPr>
          <w:rFonts w:ascii="Lotus Linotype" w:hAnsi="Lotus Linotype" w:cs="Lotus Linotype" w:hint="cs"/>
          <w:sz w:val="24"/>
          <w:szCs w:val="24"/>
          <w:rtl/>
        </w:rPr>
        <w:t>)، ومختصر الصواعق (</w:t>
      </w:r>
      <w:r>
        <w:rPr>
          <w:rFonts w:ascii="Lotus Linotype" w:hAnsi="Lotus Linotype" w:cs="Lotus Linotype" w:hint="cs"/>
          <w:sz w:val="24"/>
          <w:szCs w:val="24"/>
          <w:rtl/>
        </w:rPr>
        <w:t>2</w:t>
      </w:r>
      <w:r w:rsidRPr="000D115D">
        <w:rPr>
          <w:rFonts w:ascii="Lotus Linotype" w:hAnsi="Lotus Linotype" w:cs="Lotus Linotype" w:hint="cs"/>
          <w:sz w:val="24"/>
          <w:szCs w:val="24"/>
          <w:rtl/>
        </w:rPr>
        <w:t>/737).</w:t>
      </w:r>
    </w:p>
  </w:footnote>
  <w:footnote w:id="70">
    <w:p w:rsidR="00D67F5A" w:rsidRPr="003F3D65" w:rsidRDefault="00D67F5A" w:rsidP="00BE37BE">
      <w:pPr>
        <w:pStyle w:val="FootnoteText"/>
        <w:widowControl w:val="0"/>
        <w:ind w:left="454" w:hanging="454"/>
        <w:jc w:val="both"/>
        <w:rPr>
          <w:rFonts w:ascii="Lotus Linotype" w:hAnsi="Lotus Linotype" w:cs="Lotus Linotype"/>
          <w:sz w:val="24"/>
          <w:szCs w:val="24"/>
          <w:rtl/>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"التسهيل" (1/428).</w:t>
      </w:r>
    </w:p>
  </w:footnote>
  <w:footnote w:id="71">
    <w:p w:rsidR="00D67F5A" w:rsidRPr="003F3D65" w:rsidRDefault="00D67F5A" w:rsidP="00BE37BE">
      <w:pPr>
        <w:pStyle w:val="FootnoteText"/>
        <w:widowControl w:val="0"/>
        <w:ind w:left="454" w:hanging="454"/>
        <w:jc w:val="both"/>
        <w:rPr>
          <w:rFonts w:ascii="Lotus Linotype" w:hAnsi="Lotus Linotype" w:cs="Lotus Linotype"/>
          <w:sz w:val="24"/>
          <w:szCs w:val="24"/>
          <w:rtl/>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xml:space="preserve">) </w:t>
      </w:r>
      <w:r>
        <w:rPr>
          <w:rFonts w:ascii="Lotus Linotype" w:hAnsi="Lotus Linotype" w:cs="Lotus Linotype" w:hint="cs"/>
          <w:sz w:val="24"/>
          <w:szCs w:val="24"/>
          <w:rtl/>
        </w:rPr>
        <w:t>ينظر: مجموع الفتاوى (8/</w:t>
      </w:r>
      <w:r w:rsidRPr="001066A0">
        <w:rPr>
          <w:rFonts w:ascii="Lotus Linotype" w:hAnsi="Lotus Linotype" w:cs="Lotus Linotype"/>
          <w:sz w:val="24"/>
          <w:szCs w:val="24"/>
          <w:rtl/>
        </w:rPr>
        <w:t>516</w:t>
      </w:r>
      <w:r>
        <w:rPr>
          <w:rFonts w:ascii="Lotus Linotype" w:hAnsi="Lotus Linotype" w:cs="Lotus Linotype" w:hint="cs"/>
          <w:sz w:val="24"/>
          <w:szCs w:val="24"/>
          <w:rtl/>
        </w:rPr>
        <w:t>).</w:t>
      </w:r>
    </w:p>
  </w:footnote>
  <w:footnote w:id="72">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"التسهيل" (1/429).</w:t>
      </w:r>
    </w:p>
  </w:footnote>
  <w:footnote w:id="73">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xml:space="preserve">) </w:t>
      </w:r>
      <w:r>
        <w:rPr>
          <w:rFonts w:ascii="Lotus Linotype" w:hAnsi="Lotus Linotype" w:cs="Lotus Linotype" w:hint="cs"/>
          <w:sz w:val="24"/>
          <w:szCs w:val="24"/>
          <w:rtl/>
        </w:rPr>
        <w:t>ينظر: مدارج السالكين (2/</w:t>
      </w:r>
      <w:r w:rsidRPr="00A53FA3">
        <w:rPr>
          <w:rFonts w:ascii="Lotus Linotype" w:hAnsi="Lotus Linotype" w:cs="Lotus Linotype"/>
          <w:sz w:val="24"/>
          <w:szCs w:val="24"/>
          <w:rtl/>
        </w:rPr>
        <w:t>112</w:t>
      </w:r>
      <w:r>
        <w:rPr>
          <w:rFonts w:ascii="Lotus Linotype" w:hAnsi="Lotus Linotype" w:cs="Lotus Linotype" w:hint="cs"/>
          <w:sz w:val="24"/>
          <w:szCs w:val="24"/>
          <w:rtl/>
        </w:rPr>
        <w:t>)</w:t>
      </w:r>
    </w:p>
  </w:footnote>
  <w:footnote w:id="74">
    <w:p w:rsidR="00D67F5A" w:rsidRPr="003F3D65" w:rsidRDefault="00D67F5A" w:rsidP="00BE37BE">
      <w:pPr>
        <w:pStyle w:val="FootnoteText"/>
        <w:widowControl w:val="0"/>
        <w:ind w:left="454" w:hanging="454"/>
        <w:jc w:val="both"/>
        <w:rPr>
          <w:rFonts w:ascii="Lotus Linotype" w:hAnsi="Lotus Linotype" w:cs="Lotus Linotype"/>
          <w:sz w:val="24"/>
          <w:szCs w:val="24"/>
          <w:rtl/>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العقيدة التدمرية</w:t>
      </w:r>
      <w:r>
        <w:rPr>
          <w:rFonts w:ascii="Lotus Linotype" w:hAnsi="Lotus Linotype" w:cs="Lotus Linotype" w:hint="cs"/>
          <w:sz w:val="24"/>
          <w:szCs w:val="24"/>
          <w:rtl/>
        </w:rPr>
        <w:t xml:space="preserve"> مع شرح شيخنا</w:t>
      </w:r>
      <w:r w:rsidRPr="003F3D65">
        <w:rPr>
          <w:rFonts w:ascii="Lotus Linotype" w:hAnsi="Lotus Linotype" w:cs="Lotus Linotype"/>
          <w:sz w:val="24"/>
          <w:szCs w:val="24"/>
          <w:rtl/>
        </w:rPr>
        <w:t xml:space="preserve"> (ص</w:t>
      </w:r>
      <w:r>
        <w:rPr>
          <w:rFonts w:ascii="Lotus Linotype" w:hAnsi="Lotus Linotype" w:cs="Lotus Linotype" w:hint="cs"/>
          <w:sz w:val="24"/>
          <w:szCs w:val="24"/>
          <w:rtl/>
        </w:rPr>
        <w:t>588</w:t>
      </w:r>
      <w:r w:rsidRPr="003F3D65">
        <w:rPr>
          <w:rFonts w:ascii="Lotus Linotype" w:hAnsi="Lotus Linotype" w:cs="Lotus Linotype"/>
          <w:sz w:val="24"/>
          <w:szCs w:val="24"/>
          <w:rtl/>
        </w:rPr>
        <w:t>).</w:t>
      </w:r>
    </w:p>
  </w:footnote>
  <w:footnote w:id="75">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أخرجه ابن جرير الطبري في "تفسيره" (</w:t>
      </w:r>
      <w:r>
        <w:rPr>
          <w:rFonts w:ascii="Lotus Linotype" w:hAnsi="Lotus Linotype" w:cs="Lotus Linotype" w:hint="cs"/>
          <w:sz w:val="24"/>
          <w:szCs w:val="24"/>
          <w:rtl/>
        </w:rPr>
        <w:t>7</w:t>
      </w:r>
      <w:r w:rsidRPr="003F3D65">
        <w:rPr>
          <w:rFonts w:ascii="Lotus Linotype" w:hAnsi="Lotus Linotype" w:cs="Lotus Linotype"/>
          <w:sz w:val="24"/>
          <w:szCs w:val="24"/>
          <w:rtl/>
        </w:rPr>
        <w:t xml:space="preserve">/ </w:t>
      </w:r>
      <w:r w:rsidRPr="004367EC">
        <w:rPr>
          <w:rFonts w:ascii="Lotus Linotype" w:hAnsi="Lotus Linotype" w:cs="Lotus Linotype"/>
          <w:sz w:val="24"/>
          <w:szCs w:val="24"/>
          <w:rtl/>
        </w:rPr>
        <w:t>349</w:t>
      </w:r>
      <w:r>
        <w:rPr>
          <w:rFonts w:ascii="Lotus Linotype" w:hAnsi="Lotus Linotype" w:cs="Lotus Linotype"/>
          <w:sz w:val="24"/>
          <w:szCs w:val="24"/>
          <w:rtl/>
        </w:rPr>
        <w:t>)</w:t>
      </w:r>
      <w:r>
        <w:rPr>
          <w:rFonts w:ascii="Lotus Linotype" w:hAnsi="Lotus Linotype" w:cs="Lotus Linotype" w:hint="cs"/>
          <w:sz w:val="24"/>
          <w:szCs w:val="24"/>
          <w:rtl/>
        </w:rPr>
        <w:t xml:space="preserve"> حدثنا </w:t>
      </w:r>
      <w:r w:rsidRPr="00163B68">
        <w:rPr>
          <w:rFonts w:ascii="Lotus Linotype" w:hAnsi="Lotus Linotype" w:cs="Lotus Linotype" w:hint="eastAsia"/>
          <w:sz w:val="24"/>
          <w:szCs w:val="24"/>
          <w:rtl/>
        </w:rPr>
        <w:t>أبو</w:t>
      </w:r>
      <w:r w:rsidRPr="00163B68">
        <w:rPr>
          <w:rFonts w:ascii="Lotus Linotype" w:hAnsi="Lotus Linotype" w:cs="Lotus Linotype"/>
          <w:sz w:val="24"/>
          <w:szCs w:val="24"/>
          <w:rtl/>
        </w:rPr>
        <w:t xml:space="preserve"> </w:t>
      </w:r>
      <w:r w:rsidRPr="00163B68">
        <w:rPr>
          <w:rFonts w:ascii="Lotus Linotype" w:hAnsi="Lotus Linotype" w:cs="Lotus Linotype" w:hint="eastAsia"/>
          <w:sz w:val="24"/>
          <w:szCs w:val="24"/>
          <w:rtl/>
        </w:rPr>
        <w:t>كريب</w:t>
      </w:r>
      <w:r w:rsidRPr="00163B68">
        <w:rPr>
          <w:rFonts w:ascii="Lotus Linotype" w:hAnsi="Lotus Linotype" w:cs="Lotus Linotype"/>
          <w:sz w:val="24"/>
          <w:szCs w:val="24"/>
          <w:rtl/>
        </w:rPr>
        <w:t xml:space="preserve"> , </w:t>
      </w:r>
      <w:r w:rsidRPr="00163B68">
        <w:rPr>
          <w:rFonts w:ascii="Lotus Linotype" w:hAnsi="Lotus Linotype" w:cs="Lotus Linotype" w:hint="eastAsia"/>
          <w:sz w:val="24"/>
          <w:szCs w:val="24"/>
          <w:rtl/>
        </w:rPr>
        <w:t>قال</w:t>
      </w:r>
      <w:r w:rsidRPr="00163B68">
        <w:rPr>
          <w:rFonts w:ascii="Lotus Linotype" w:hAnsi="Lotus Linotype" w:cs="Lotus Linotype"/>
          <w:sz w:val="24"/>
          <w:szCs w:val="24"/>
          <w:rtl/>
        </w:rPr>
        <w:t xml:space="preserve">: </w:t>
      </w:r>
      <w:r w:rsidRPr="00163B68">
        <w:rPr>
          <w:rFonts w:ascii="Lotus Linotype" w:hAnsi="Lotus Linotype" w:cs="Lotus Linotype" w:hint="eastAsia"/>
          <w:sz w:val="24"/>
          <w:szCs w:val="24"/>
          <w:rtl/>
        </w:rPr>
        <w:t>ثنا</w:t>
      </w:r>
      <w:r w:rsidRPr="00163B68">
        <w:rPr>
          <w:rFonts w:ascii="Lotus Linotype" w:hAnsi="Lotus Linotype" w:cs="Lotus Linotype"/>
          <w:sz w:val="24"/>
          <w:szCs w:val="24"/>
          <w:rtl/>
        </w:rPr>
        <w:t xml:space="preserve"> </w:t>
      </w:r>
      <w:r w:rsidRPr="00163B68">
        <w:rPr>
          <w:rFonts w:ascii="Lotus Linotype" w:hAnsi="Lotus Linotype" w:cs="Lotus Linotype" w:hint="eastAsia"/>
          <w:sz w:val="24"/>
          <w:szCs w:val="24"/>
          <w:rtl/>
        </w:rPr>
        <w:t>يحيى</w:t>
      </w:r>
      <w:r w:rsidRPr="00163B68">
        <w:rPr>
          <w:rFonts w:ascii="Lotus Linotype" w:hAnsi="Lotus Linotype" w:cs="Lotus Linotype"/>
          <w:sz w:val="24"/>
          <w:szCs w:val="24"/>
          <w:rtl/>
        </w:rPr>
        <w:t xml:space="preserve"> </w:t>
      </w:r>
      <w:r w:rsidRPr="00163B68">
        <w:rPr>
          <w:rFonts w:ascii="Lotus Linotype" w:hAnsi="Lotus Linotype" w:cs="Lotus Linotype" w:hint="eastAsia"/>
          <w:sz w:val="24"/>
          <w:szCs w:val="24"/>
          <w:rtl/>
        </w:rPr>
        <w:t>بن</w:t>
      </w:r>
      <w:r w:rsidRPr="00163B68">
        <w:rPr>
          <w:rFonts w:ascii="Lotus Linotype" w:hAnsi="Lotus Linotype" w:cs="Lotus Linotype"/>
          <w:sz w:val="24"/>
          <w:szCs w:val="24"/>
          <w:rtl/>
        </w:rPr>
        <w:t xml:space="preserve"> </w:t>
      </w:r>
      <w:r w:rsidRPr="00163B68">
        <w:rPr>
          <w:rFonts w:ascii="Lotus Linotype" w:hAnsi="Lotus Linotype" w:cs="Lotus Linotype" w:hint="eastAsia"/>
          <w:sz w:val="24"/>
          <w:szCs w:val="24"/>
          <w:rtl/>
        </w:rPr>
        <w:t>آدم</w:t>
      </w:r>
      <w:r w:rsidRPr="00163B68">
        <w:rPr>
          <w:rFonts w:ascii="Lotus Linotype" w:hAnsi="Lotus Linotype" w:cs="Lotus Linotype"/>
          <w:sz w:val="24"/>
          <w:szCs w:val="24"/>
          <w:rtl/>
        </w:rPr>
        <w:t xml:space="preserve">, </w:t>
      </w:r>
      <w:r w:rsidRPr="00163B68">
        <w:rPr>
          <w:rFonts w:ascii="Lotus Linotype" w:hAnsi="Lotus Linotype" w:cs="Lotus Linotype" w:hint="eastAsia"/>
          <w:sz w:val="24"/>
          <w:szCs w:val="24"/>
          <w:rtl/>
        </w:rPr>
        <w:t>عن</w:t>
      </w:r>
      <w:r w:rsidRPr="00163B68">
        <w:rPr>
          <w:rFonts w:ascii="Lotus Linotype" w:hAnsi="Lotus Linotype" w:cs="Lotus Linotype"/>
          <w:sz w:val="24"/>
          <w:szCs w:val="24"/>
          <w:rtl/>
        </w:rPr>
        <w:t xml:space="preserve"> </w:t>
      </w:r>
      <w:r w:rsidRPr="00163B68">
        <w:rPr>
          <w:rFonts w:ascii="Lotus Linotype" w:hAnsi="Lotus Linotype" w:cs="Lotus Linotype" w:hint="eastAsia"/>
          <w:sz w:val="24"/>
          <w:szCs w:val="24"/>
          <w:rtl/>
        </w:rPr>
        <w:t>ابن</w:t>
      </w:r>
      <w:r w:rsidRPr="00163B68">
        <w:rPr>
          <w:rFonts w:ascii="Lotus Linotype" w:hAnsi="Lotus Linotype" w:cs="Lotus Linotype"/>
          <w:sz w:val="24"/>
          <w:szCs w:val="24"/>
          <w:rtl/>
        </w:rPr>
        <w:t xml:space="preserve"> </w:t>
      </w:r>
      <w:r w:rsidRPr="00163B68">
        <w:rPr>
          <w:rFonts w:ascii="Lotus Linotype" w:hAnsi="Lotus Linotype" w:cs="Lotus Linotype" w:hint="eastAsia"/>
          <w:sz w:val="24"/>
          <w:szCs w:val="24"/>
          <w:rtl/>
        </w:rPr>
        <w:t>عيينة</w:t>
      </w:r>
      <w:r w:rsidRPr="00163B68">
        <w:rPr>
          <w:rFonts w:ascii="Lotus Linotype" w:hAnsi="Lotus Linotype" w:cs="Lotus Linotype"/>
          <w:sz w:val="24"/>
          <w:szCs w:val="24"/>
          <w:rtl/>
        </w:rPr>
        <w:t xml:space="preserve">, </w:t>
      </w:r>
      <w:r w:rsidRPr="00163B68">
        <w:rPr>
          <w:rFonts w:ascii="Lotus Linotype" w:hAnsi="Lotus Linotype" w:cs="Lotus Linotype" w:hint="eastAsia"/>
          <w:sz w:val="24"/>
          <w:szCs w:val="24"/>
          <w:rtl/>
        </w:rPr>
        <w:t>عن</w:t>
      </w:r>
      <w:r w:rsidRPr="00163B68">
        <w:rPr>
          <w:rFonts w:ascii="Lotus Linotype" w:hAnsi="Lotus Linotype" w:cs="Lotus Linotype"/>
          <w:sz w:val="24"/>
          <w:szCs w:val="24"/>
          <w:rtl/>
        </w:rPr>
        <w:t xml:space="preserve"> </w:t>
      </w:r>
      <w:r w:rsidRPr="00163B68">
        <w:rPr>
          <w:rFonts w:ascii="Lotus Linotype" w:hAnsi="Lotus Linotype" w:cs="Lotus Linotype" w:hint="eastAsia"/>
          <w:sz w:val="24"/>
          <w:szCs w:val="24"/>
          <w:rtl/>
        </w:rPr>
        <w:t>أبي</w:t>
      </w:r>
      <w:r w:rsidRPr="00163B68">
        <w:rPr>
          <w:rFonts w:ascii="Lotus Linotype" w:hAnsi="Lotus Linotype" w:cs="Lotus Linotype"/>
          <w:sz w:val="24"/>
          <w:szCs w:val="24"/>
          <w:rtl/>
        </w:rPr>
        <w:t xml:space="preserve"> </w:t>
      </w:r>
      <w:r w:rsidRPr="00163B68">
        <w:rPr>
          <w:rFonts w:ascii="Lotus Linotype" w:hAnsi="Lotus Linotype" w:cs="Lotus Linotype" w:hint="eastAsia"/>
          <w:sz w:val="24"/>
          <w:szCs w:val="24"/>
          <w:rtl/>
        </w:rPr>
        <w:t>الزناد</w:t>
      </w:r>
      <w:r w:rsidRPr="00163B68">
        <w:rPr>
          <w:rFonts w:ascii="Lotus Linotype" w:hAnsi="Lotus Linotype" w:cs="Lotus Linotype"/>
          <w:sz w:val="24"/>
          <w:szCs w:val="24"/>
          <w:rtl/>
        </w:rPr>
        <w:t xml:space="preserve">, </w:t>
      </w:r>
      <w:r w:rsidRPr="00163B68">
        <w:rPr>
          <w:rFonts w:ascii="Lotus Linotype" w:hAnsi="Lotus Linotype" w:cs="Lotus Linotype" w:hint="eastAsia"/>
          <w:sz w:val="24"/>
          <w:szCs w:val="24"/>
          <w:rtl/>
        </w:rPr>
        <w:t>قال</w:t>
      </w:r>
      <w:r w:rsidRPr="00163B68">
        <w:rPr>
          <w:rFonts w:ascii="Lotus Linotype" w:hAnsi="Lotus Linotype" w:cs="Lotus Linotype"/>
          <w:sz w:val="24"/>
          <w:szCs w:val="24"/>
          <w:rtl/>
        </w:rPr>
        <w:t xml:space="preserve">: </w:t>
      </w:r>
      <w:r w:rsidRPr="00163B68">
        <w:rPr>
          <w:rFonts w:ascii="Lotus Linotype" w:hAnsi="Lotus Linotype" w:cs="Lotus Linotype" w:hint="eastAsia"/>
          <w:sz w:val="24"/>
          <w:szCs w:val="24"/>
          <w:rtl/>
        </w:rPr>
        <w:t>سمعت</w:t>
      </w:r>
      <w:r w:rsidRPr="00163B68">
        <w:rPr>
          <w:rFonts w:ascii="Lotus Linotype" w:hAnsi="Lotus Linotype" w:cs="Lotus Linotype"/>
          <w:sz w:val="24"/>
          <w:szCs w:val="24"/>
          <w:rtl/>
        </w:rPr>
        <w:t xml:space="preserve"> </w:t>
      </w:r>
      <w:r w:rsidRPr="00163B68">
        <w:rPr>
          <w:rFonts w:ascii="Lotus Linotype" w:hAnsi="Lotus Linotype" w:cs="Lotus Linotype" w:hint="eastAsia"/>
          <w:sz w:val="24"/>
          <w:szCs w:val="24"/>
          <w:rtl/>
        </w:rPr>
        <w:t>رجل</w:t>
      </w:r>
      <w:r>
        <w:rPr>
          <w:rFonts w:ascii="Lotus Linotype" w:hAnsi="Lotus Linotype" w:cs="Lotus Linotype" w:hint="cs"/>
          <w:sz w:val="24"/>
          <w:szCs w:val="24"/>
          <w:rtl/>
        </w:rPr>
        <w:t>ً</w:t>
      </w:r>
      <w:r w:rsidRPr="00163B68">
        <w:rPr>
          <w:rFonts w:ascii="Lotus Linotype" w:hAnsi="Lotus Linotype" w:cs="Lotus Linotype" w:hint="eastAsia"/>
          <w:sz w:val="24"/>
          <w:szCs w:val="24"/>
          <w:rtl/>
        </w:rPr>
        <w:t>ا</w:t>
      </w:r>
      <w:r w:rsidRPr="00163B68">
        <w:rPr>
          <w:rFonts w:ascii="Lotus Linotype" w:hAnsi="Lotus Linotype" w:cs="Lotus Linotype"/>
          <w:sz w:val="24"/>
          <w:szCs w:val="24"/>
          <w:rtl/>
        </w:rPr>
        <w:t xml:space="preserve"> , </w:t>
      </w:r>
      <w:r w:rsidRPr="00163B68">
        <w:rPr>
          <w:rFonts w:ascii="Lotus Linotype" w:hAnsi="Lotus Linotype" w:cs="Lotus Linotype" w:hint="eastAsia"/>
          <w:sz w:val="24"/>
          <w:szCs w:val="24"/>
          <w:rtl/>
        </w:rPr>
        <w:t>يحدث</w:t>
      </w:r>
      <w:r w:rsidRPr="00163B68">
        <w:rPr>
          <w:rFonts w:ascii="Lotus Linotype" w:hAnsi="Lotus Linotype" w:cs="Lotus Linotype"/>
          <w:sz w:val="24"/>
          <w:szCs w:val="24"/>
          <w:rtl/>
        </w:rPr>
        <w:t xml:space="preserve"> </w:t>
      </w:r>
      <w:r w:rsidRPr="00163B68">
        <w:rPr>
          <w:rFonts w:ascii="Lotus Linotype" w:hAnsi="Lotus Linotype" w:cs="Lotus Linotype" w:hint="eastAsia"/>
          <w:sz w:val="24"/>
          <w:szCs w:val="24"/>
          <w:rtl/>
        </w:rPr>
        <w:t>خارجة</w:t>
      </w:r>
      <w:r w:rsidRPr="00163B68">
        <w:rPr>
          <w:rFonts w:ascii="Lotus Linotype" w:hAnsi="Lotus Linotype" w:cs="Lotus Linotype"/>
          <w:sz w:val="24"/>
          <w:szCs w:val="24"/>
          <w:rtl/>
        </w:rPr>
        <w:t xml:space="preserve"> </w:t>
      </w:r>
      <w:r w:rsidRPr="00163B68">
        <w:rPr>
          <w:rFonts w:ascii="Lotus Linotype" w:hAnsi="Lotus Linotype" w:cs="Lotus Linotype" w:hint="eastAsia"/>
          <w:sz w:val="24"/>
          <w:szCs w:val="24"/>
          <w:rtl/>
        </w:rPr>
        <w:t>بن</w:t>
      </w:r>
      <w:r w:rsidRPr="00163B68">
        <w:rPr>
          <w:rFonts w:ascii="Lotus Linotype" w:hAnsi="Lotus Linotype" w:cs="Lotus Linotype"/>
          <w:sz w:val="24"/>
          <w:szCs w:val="24"/>
          <w:rtl/>
        </w:rPr>
        <w:t xml:space="preserve"> </w:t>
      </w:r>
      <w:r w:rsidRPr="00163B68">
        <w:rPr>
          <w:rFonts w:ascii="Lotus Linotype" w:hAnsi="Lotus Linotype" w:cs="Lotus Linotype" w:hint="eastAsia"/>
          <w:sz w:val="24"/>
          <w:szCs w:val="24"/>
          <w:rtl/>
        </w:rPr>
        <w:t>زيد</w:t>
      </w:r>
      <w:r w:rsidRPr="00163B68">
        <w:rPr>
          <w:rFonts w:ascii="Lotus Linotype" w:hAnsi="Lotus Linotype" w:cs="Lotus Linotype"/>
          <w:sz w:val="24"/>
          <w:szCs w:val="24"/>
          <w:rtl/>
        </w:rPr>
        <w:t xml:space="preserve"> </w:t>
      </w:r>
      <w:r w:rsidRPr="00163B68">
        <w:rPr>
          <w:rFonts w:ascii="Lotus Linotype" w:hAnsi="Lotus Linotype" w:cs="Lotus Linotype" w:hint="eastAsia"/>
          <w:sz w:val="24"/>
          <w:szCs w:val="24"/>
          <w:rtl/>
        </w:rPr>
        <w:t>بن</w:t>
      </w:r>
      <w:r w:rsidRPr="00163B68">
        <w:rPr>
          <w:rFonts w:ascii="Lotus Linotype" w:hAnsi="Lotus Linotype" w:cs="Lotus Linotype"/>
          <w:sz w:val="24"/>
          <w:szCs w:val="24"/>
          <w:rtl/>
        </w:rPr>
        <w:t xml:space="preserve"> </w:t>
      </w:r>
      <w:r w:rsidRPr="00163B68">
        <w:rPr>
          <w:rFonts w:ascii="Lotus Linotype" w:hAnsi="Lotus Linotype" w:cs="Lotus Linotype" w:hint="eastAsia"/>
          <w:sz w:val="24"/>
          <w:szCs w:val="24"/>
          <w:rtl/>
        </w:rPr>
        <w:t>ثابت</w:t>
      </w:r>
      <w:r w:rsidRPr="00163B68">
        <w:rPr>
          <w:rFonts w:ascii="Lotus Linotype" w:hAnsi="Lotus Linotype" w:cs="Lotus Linotype"/>
          <w:sz w:val="24"/>
          <w:szCs w:val="24"/>
          <w:rtl/>
        </w:rPr>
        <w:t xml:space="preserve"> , </w:t>
      </w:r>
      <w:r w:rsidRPr="00163B68">
        <w:rPr>
          <w:rFonts w:ascii="Lotus Linotype" w:hAnsi="Lotus Linotype" w:cs="Lotus Linotype" w:hint="eastAsia"/>
          <w:sz w:val="24"/>
          <w:szCs w:val="24"/>
          <w:rtl/>
        </w:rPr>
        <w:t>عن</w:t>
      </w:r>
      <w:r w:rsidRPr="00163B68">
        <w:rPr>
          <w:rFonts w:ascii="Lotus Linotype" w:hAnsi="Lotus Linotype" w:cs="Lotus Linotype"/>
          <w:sz w:val="24"/>
          <w:szCs w:val="24"/>
          <w:rtl/>
        </w:rPr>
        <w:t xml:space="preserve"> </w:t>
      </w:r>
      <w:r w:rsidRPr="00163B68">
        <w:rPr>
          <w:rFonts w:ascii="Lotus Linotype" w:hAnsi="Lotus Linotype" w:cs="Lotus Linotype" w:hint="eastAsia"/>
          <w:sz w:val="24"/>
          <w:szCs w:val="24"/>
          <w:rtl/>
        </w:rPr>
        <w:t>زيد</w:t>
      </w:r>
      <w:r w:rsidRPr="00163B68">
        <w:rPr>
          <w:rFonts w:ascii="Lotus Linotype" w:hAnsi="Lotus Linotype" w:cs="Lotus Linotype"/>
          <w:sz w:val="24"/>
          <w:szCs w:val="24"/>
          <w:rtl/>
        </w:rPr>
        <w:t xml:space="preserve"> </w:t>
      </w:r>
      <w:r w:rsidRPr="00163B68">
        <w:rPr>
          <w:rFonts w:ascii="Lotus Linotype" w:hAnsi="Lotus Linotype" w:cs="Lotus Linotype" w:hint="eastAsia"/>
          <w:sz w:val="24"/>
          <w:szCs w:val="24"/>
          <w:rtl/>
        </w:rPr>
        <w:t>بن</w:t>
      </w:r>
      <w:r w:rsidRPr="00163B68">
        <w:rPr>
          <w:rFonts w:ascii="Lotus Linotype" w:hAnsi="Lotus Linotype" w:cs="Lotus Linotype"/>
          <w:sz w:val="24"/>
          <w:szCs w:val="24"/>
          <w:rtl/>
        </w:rPr>
        <w:t xml:space="preserve"> </w:t>
      </w:r>
      <w:r w:rsidRPr="00163B68">
        <w:rPr>
          <w:rFonts w:ascii="Lotus Linotype" w:hAnsi="Lotus Linotype" w:cs="Lotus Linotype" w:hint="eastAsia"/>
          <w:sz w:val="24"/>
          <w:szCs w:val="24"/>
          <w:rtl/>
        </w:rPr>
        <w:t>ثابت</w:t>
      </w:r>
      <w:r w:rsidRPr="00163B68">
        <w:rPr>
          <w:rFonts w:ascii="Lotus Linotype" w:hAnsi="Lotus Linotype" w:cs="Lotus Linotype"/>
          <w:sz w:val="24"/>
          <w:szCs w:val="24"/>
          <w:rtl/>
        </w:rPr>
        <w:t xml:space="preserve"> , </w:t>
      </w:r>
      <w:r w:rsidRPr="00163B68">
        <w:rPr>
          <w:rFonts w:ascii="Lotus Linotype" w:hAnsi="Lotus Linotype" w:cs="Lotus Linotype" w:hint="eastAsia"/>
          <w:sz w:val="24"/>
          <w:szCs w:val="24"/>
          <w:rtl/>
        </w:rPr>
        <w:t>قال</w:t>
      </w:r>
      <w:r w:rsidRPr="00163B68">
        <w:rPr>
          <w:rFonts w:ascii="Lotus Linotype" w:hAnsi="Lotus Linotype" w:cs="Lotus Linotype"/>
          <w:sz w:val="24"/>
          <w:szCs w:val="24"/>
          <w:rtl/>
        </w:rPr>
        <w:t xml:space="preserve">: </w:t>
      </w:r>
      <w:r w:rsidRPr="00163B68">
        <w:rPr>
          <w:rFonts w:ascii="Lotus Linotype" w:hAnsi="Lotus Linotype" w:cs="Lotus Linotype" w:hint="eastAsia"/>
          <w:sz w:val="24"/>
          <w:szCs w:val="24"/>
          <w:rtl/>
        </w:rPr>
        <w:t>سمعت</w:t>
      </w:r>
      <w:r w:rsidRPr="00163B68">
        <w:rPr>
          <w:rFonts w:ascii="Lotus Linotype" w:hAnsi="Lotus Linotype" w:cs="Lotus Linotype"/>
          <w:sz w:val="24"/>
          <w:szCs w:val="24"/>
          <w:rtl/>
        </w:rPr>
        <w:t xml:space="preserve"> </w:t>
      </w:r>
      <w:r w:rsidRPr="00163B68">
        <w:rPr>
          <w:rFonts w:ascii="Lotus Linotype" w:hAnsi="Lotus Linotype" w:cs="Lotus Linotype" w:hint="eastAsia"/>
          <w:sz w:val="24"/>
          <w:szCs w:val="24"/>
          <w:rtl/>
        </w:rPr>
        <w:t>أباك</w:t>
      </w:r>
      <w:r w:rsidRPr="00163B68">
        <w:rPr>
          <w:rFonts w:ascii="Lotus Linotype" w:hAnsi="Lotus Linotype" w:cs="Lotus Linotype"/>
          <w:sz w:val="24"/>
          <w:szCs w:val="24"/>
          <w:rtl/>
        </w:rPr>
        <w:t xml:space="preserve">, </w:t>
      </w:r>
      <w:r w:rsidRPr="00163B68">
        <w:rPr>
          <w:rFonts w:ascii="Lotus Linotype" w:hAnsi="Lotus Linotype" w:cs="Lotus Linotype" w:hint="eastAsia"/>
          <w:sz w:val="24"/>
          <w:szCs w:val="24"/>
          <w:rtl/>
        </w:rPr>
        <w:t>يقول</w:t>
      </w:r>
      <w:r w:rsidRPr="00163B68">
        <w:rPr>
          <w:rFonts w:ascii="Lotus Linotype" w:hAnsi="Lotus Linotype" w:cs="Lotus Linotype"/>
          <w:sz w:val="24"/>
          <w:szCs w:val="24"/>
          <w:rtl/>
        </w:rPr>
        <w:t>:</w:t>
      </w:r>
      <w:r>
        <w:rPr>
          <w:rFonts w:ascii="Lotus Linotype" w:hAnsi="Lotus Linotype" w:cs="Lotus Linotype" w:hint="cs"/>
          <w:sz w:val="24"/>
          <w:szCs w:val="24"/>
          <w:rtl/>
        </w:rPr>
        <w:t xml:space="preserve"> فذكره.</w:t>
      </w:r>
    </w:p>
  </w:footnote>
  <w:footnote w:id="76">
    <w:p w:rsidR="00D67F5A" w:rsidRPr="009F4204" w:rsidRDefault="00D67F5A" w:rsidP="00BE37BE">
      <w:pPr>
        <w:pStyle w:val="FootnoteText"/>
        <w:widowControl w:val="0"/>
        <w:ind w:left="454" w:hanging="454"/>
        <w:jc w:val="both"/>
        <w:rPr>
          <w:rFonts w:ascii="Lotus Linotype" w:hAnsi="Lotus Linotype" w:cs="Times New Roman"/>
          <w:sz w:val="24"/>
          <w:szCs w:val="24"/>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xml:space="preserve">)  لم أجده بهذا اللفظ، وقد رواه </w:t>
      </w:r>
      <w:r>
        <w:rPr>
          <w:rFonts w:ascii="Lotus Linotype" w:hAnsi="Lotus Linotype" w:cs="Lotus Linotype" w:hint="cs"/>
          <w:sz w:val="24"/>
          <w:szCs w:val="24"/>
          <w:rtl/>
        </w:rPr>
        <w:t>ابن جرير في تفسيره</w:t>
      </w:r>
      <w:r w:rsidRPr="003F3D65">
        <w:rPr>
          <w:rFonts w:ascii="Lotus Linotype" w:hAnsi="Lotus Linotype" w:cs="Lotus Linotype"/>
          <w:sz w:val="24"/>
          <w:szCs w:val="24"/>
          <w:rtl/>
        </w:rPr>
        <w:t xml:space="preserve"> (7/</w:t>
      </w:r>
      <w:r w:rsidRPr="00BC184F">
        <w:rPr>
          <w:rFonts w:ascii="Lotus Linotype" w:hAnsi="Lotus Linotype" w:cs="Lotus Linotype"/>
          <w:sz w:val="24"/>
          <w:szCs w:val="24"/>
          <w:rtl/>
        </w:rPr>
        <w:t>348</w:t>
      </w:r>
      <w:r w:rsidRPr="003F3D65">
        <w:rPr>
          <w:rFonts w:ascii="Lotus Linotype" w:hAnsi="Lotus Linotype" w:cs="Lotus Linotype"/>
          <w:sz w:val="24"/>
          <w:szCs w:val="24"/>
          <w:rtl/>
        </w:rPr>
        <w:t>)، وابن أبي شيبة</w:t>
      </w:r>
      <w:r>
        <w:rPr>
          <w:rFonts w:ascii="Lotus Linotype" w:hAnsi="Lotus Linotype" w:cs="Lotus Linotype" w:hint="cs"/>
          <w:sz w:val="24"/>
          <w:szCs w:val="24"/>
          <w:rtl/>
        </w:rPr>
        <w:t xml:space="preserve"> في مصنفه</w:t>
      </w:r>
      <w:r w:rsidRPr="003F3D65">
        <w:rPr>
          <w:rFonts w:ascii="Lotus Linotype" w:hAnsi="Lotus Linotype" w:cs="Lotus Linotype"/>
          <w:sz w:val="24"/>
          <w:szCs w:val="24"/>
          <w:rtl/>
        </w:rPr>
        <w:t xml:space="preserve"> (</w:t>
      </w:r>
      <w:r>
        <w:rPr>
          <w:rFonts w:ascii="Lotus Linotype" w:hAnsi="Lotus Linotype" w:cs="Lotus Linotype" w:hint="cs"/>
          <w:sz w:val="24"/>
          <w:szCs w:val="24"/>
          <w:rtl/>
        </w:rPr>
        <w:t xml:space="preserve">5/433، رقم </w:t>
      </w:r>
      <w:r w:rsidRPr="00BC184F">
        <w:rPr>
          <w:rFonts w:ascii="Lotus Linotype" w:hAnsi="Lotus Linotype" w:cs="Lotus Linotype"/>
          <w:sz w:val="24"/>
          <w:szCs w:val="24"/>
          <w:rtl/>
        </w:rPr>
        <w:t>27732</w:t>
      </w:r>
      <w:r>
        <w:rPr>
          <w:rFonts w:ascii="Lotus Linotype" w:hAnsi="Lotus Linotype" w:cs="Lotus Linotype"/>
          <w:sz w:val="24"/>
          <w:szCs w:val="24"/>
          <w:rtl/>
        </w:rPr>
        <w:t>)، والخلال</w:t>
      </w:r>
      <w:r>
        <w:rPr>
          <w:rFonts w:ascii="Lotus Linotype" w:hAnsi="Lotus Linotype" w:cs="Lotus Linotype" w:hint="cs"/>
          <w:sz w:val="24"/>
          <w:szCs w:val="24"/>
          <w:rtl/>
        </w:rPr>
        <w:t xml:space="preserve"> في السنة</w:t>
      </w:r>
      <w:r>
        <w:rPr>
          <w:rFonts w:ascii="Lotus Linotype" w:hAnsi="Lotus Linotype" w:cs="Lotus Linotype"/>
          <w:sz w:val="24"/>
          <w:szCs w:val="24"/>
          <w:rtl/>
        </w:rPr>
        <w:t xml:space="preserve"> (</w:t>
      </w:r>
      <w:r>
        <w:rPr>
          <w:rFonts w:ascii="Lotus Linotype" w:hAnsi="Lotus Linotype" w:cs="Lotus Linotype" w:hint="cs"/>
          <w:sz w:val="24"/>
          <w:szCs w:val="24"/>
          <w:rtl/>
        </w:rPr>
        <w:t xml:space="preserve">4/93، رقم </w:t>
      </w:r>
      <w:r w:rsidRPr="00BC184F">
        <w:rPr>
          <w:rFonts w:ascii="Lotus Linotype" w:hAnsi="Lotus Linotype" w:cs="Lotus Linotype"/>
          <w:sz w:val="24"/>
          <w:szCs w:val="24"/>
          <w:rtl/>
        </w:rPr>
        <w:t>1240</w:t>
      </w:r>
      <w:r w:rsidRPr="003F3D65">
        <w:rPr>
          <w:rFonts w:ascii="Lotus Linotype" w:hAnsi="Lotus Linotype" w:cs="Lotus Linotype"/>
          <w:sz w:val="24"/>
          <w:szCs w:val="24"/>
          <w:rtl/>
        </w:rPr>
        <w:t>) بلفظ: (هُمَاالْمُبْهَمَتَانِ: الشِّرْكُ</w:t>
      </w:r>
      <w:r>
        <w:rPr>
          <w:rFonts w:ascii="Lotus Linotype" w:hAnsi="Lotus Linotype" w:cs="Lotus Linotype" w:hint="cs"/>
          <w:sz w:val="24"/>
          <w:szCs w:val="24"/>
          <w:rtl/>
        </w:rPr>
        <w:t xml:space="preserve"> </w:t>
      </w:r>
      <w:r w:rsidRPr="003F3D65">
        <w:rPr>
          <w:rFonts w:ascii="Lotus Linotype" w:hAnsi="Lotus Linotype" w:cs="Lotus Linotype"/>
          <w:sz w:val="24"/>
          <w:szCs w:val="24"/>
          <w:rtl/>
        </w:rPr>
        <w:t>وَالْقَتْلُ) وإسناده صحيح.</w:t>
      </w:r>
      <w:r>
        <w:rPr>
          <w:rFonts w:ascii="Lotus Linotype" w:hAnsi="Lotus Linotype" w:cs="Lotus Linotype" w:hint="cs"/>
          <w:sz w:val="24"/>
          <w:szCs w:val="24"/>
          <w:rtl/>
        </w:rPr>
        <w:t xml:space="preserve"> قال الحافظ في الفتح (8/496): </w:t>
      </w:r>
      <w:r w:rsidRPr="009F4204">
        <w:rPr>
          <w:rFonts w:ascii="Lotus Linotype" w:hAnsi="Lotus Linotype" w:cs="Lotus Linotype" w:hint="cs"/>
          <w:sz w:val="24"/>
          <w:szCs w:val="24"/>
          <w:rtl/>
        </w:rPr>
        <w:t>"</w:t>
      </w:r>
      <w:r w:rsidRPr="009F4204">
        <w:rPr>
          <w:rFonts w:ascii="Lotus Linotype" w:hAnsi="Lotus Linotype" w:cs="Lotus Linotype" w:hint="eastAsia"/>
          <w:sz w:val="24"/>
          <w:szCs w:val="24"/>
          <w:rtl/>
        </w:rPr>
        <w:t>وقول</w:t>
      </w:r>
      <w:r w:rsidRPr="009F4204">
        <w:rPr>
          <w:rFonts w:ascii="Lotus Linotype" w:hAnsi="Lotus Linotype" w:cs="Lotus Linotype"/>
          <w:sz w:val="24"/>
          <w:szCs w:val="24"/>
          <w:rtl/>
        </w:rPr>
        <w:t xml:space="preserve"> </w:t>
      </w:r>
      <w:r>
        <w:rPr>
          <w:rFonts w:ascii="Lotus Linotype" w:hAnsi="Lotus Linotype" w:cs="Lotus Linotype" w:hint="cs"/>
          <w:sz w:val="24"/>
          <w:szCs w:val="24"/>
          <w:rtl/>
        </w:rPr>
        <w:t>ا</w:t>
      </w:r>
      <w:r w:rsidRPr="009F4204">
        <w:rPr>
          <w:rFonts w:ascii="Lotus Linotype" w:hAnsi="Lotus Linotype" w:cs="Lotus Linotype" w:hint="eastAsia"/>
          <w:sz w:val="24"/>
          <w:szCs w:val="24"/>
          <w:rtl/>
        </w:rPr>
        <w:t>بن</w:t>
      </w:r>
      <w:r w:rsidRPr="009F4204">
        <w:rPr>
          <w:rFonts w:ascii="Lotus Linotype" w:hAnsi="Lotus Linotype" w:cs="Lotus Linotype"/>
          <w:sz w:val="24"/>
          <w:szCs w:val="24"/>
          <w:rtl/>
        </w:rPr>
        <w:t xml:space="preserve"> </w:t>
      </w:r>
      <w:r w:rsidRPr="009F4204">
        <w:rPr>
          <w:rFonts w:ascii="Lotus Linotype" w:hAnsi="Lotus Linotype" w:cs="Lotus Linotype" w:hint="eastAsia"/>
          <w:sz w:val="24"/>
          <w:szCs w:val="24"/>
          <w:rtl/>
        </w:rPr>
        <w:t>عباس</w:t>
      </w:r>
      <w:r w:rsidRPr="009F4204">
        <w:rPr>
          <w:rFonts w:ascii="Lotus Linotype" w:hAnsi="Lotus Linotype" w:cs="Lotus Linotype"/>
          <w:sz w:val="24"/>
          <w:szCs w:val="24"/>
          <w:rtl/>
        </w:rPr>
        <w:t xml:space="preserve"> </w:t>
      </w:r>
      <w:r w:rsidRPr="009F4204">
        <w:rPr>
          <w:rFonts w:ascii="Lotus Linotype" w:hAnsi="Lotus Linotype" w:cs="Lotus Linotype" w:hint="eastAsia"/>
          <w:sz w:val="24"/>
          <w:szCs w:val="24"/>
          <w:rtl/>
        </w:rPr>
        <w:t>بأن</w:t>
      </w:r>
      <w:r w:rsidRPr="009F4204">
        <w:rPr>
          <w:rFonts w:ascii="Lotus Linotype" w:hAnsi="Lotus Linotype" w:cs="Lotus Linotype"/>
          <w:sz w:val="24"/>
          <w:szCs w:val="24"/>
          <w:rtl/>
        </w:rPr>
        <w:t xml:space="preserve"> </w:t>
      </w:r>
      <w:r w:rsidRPr="009F4204">
        <w:rPr>
          <w:rFonts w:ascii="Lotus Linotype" w:hAnsi="Lotus Linotype" w:cs="Lotus Linotype" w:hint="eastAsia"/>
          <w:sz w:val="24"/>
          <w:szCs w:val="24"/>
          <w:rtl/>
        </w:rPr>
        <w:t>المؤمن</w:t>
      </w:r>
      <w:r w:rsidRPr="009F4204">
        <w:rPr>
          <w:rFonts w:ascii="Lotus Linotype" w:hAnsi="Lotus Linotype" w:cs="Lotus Linotype"/>
          <w:sz w:val="24"/>
          <w:szCs w:val="24"/>
          <w:rtl/>
        </w:rPr>
        <w:t xml:space="preserve"> </w:t>
      </w:r>
      <w:r w:rsidRPr="009F4204">
        <w:rPr>
          <w:rFonts w:ascii="Lotus Linotype" w:hAnsi="Lotus Linotype" w:cs="Lotus Linotype" w:hint="eastAsia"/>
          <w:sz w:val="24"/>
          <w:szCs w:val="24"/>
          <w:rtl/>
        </w:rPr>
        <w:t>إذا</w:t>
      </w:r>
      <w:r w:rsidRPr="009F4204">
        <w:rPr>
          <w:rFonts w:ascii="Lotus Linotype" w:hAnsi="Lotus Linotype" w:cs="Lotus Linotype"/>
          <w:sz w:val="24"/>
          <w:szCs w:val="24"/>
          <w:rtl/>
        </w:rPr>
        <w:t xml:space="preserve"> </w:t>
      </w:r>
      <w:r w:rsidRPr="009F4204">
        <w:rPr>
          <w:rFonts w:ascii="Lotus Linotype" w:hAnsi="Lotus Linotype" w:cs="Lotus Linotype" w:hint="eastAsia"/>
          <w:sz w:val="24"/>
          <w:szCs w:val="24"/>
          <w:rtl/>
        </w:rPr>
        <w:t>قتل</w:t>
      </w:r>
      <w:r w:rsidRPr="009F4204">
        <w:rPr>
          <w:rFonts w:ascii="Lotus Linotype" w:hAnsi="Lotus Linotype" w:cs="Lotus Linotype"/>
          <w:sz w:val="24"/>
          <w:szCs w:val="24"/>
          <w:rtl/>
        </w:rPr>
        <w:t xml:space="preserve"> </w:t>
      </w:r>
      <w:r w:rsidRPr="009F4204">
        <w:rPr>
          <w:rFonts w:ascii="Lotus Linotype" w:hAnsi="Lotus Linotype" w:cs="Lotus Linotype" w:hint="eastAsia"/>
          <w:sz w:val="24"/>
          <w:szCs w:val="24"/>
          <w:rtl/>
        </w:rPr>
        <w:t>مؤمن</w:t>
      </w:r>
      <w:r>
        <w:rPr>
          <w:rFonts w:ascii="Lotus Linotype" w:hAnsi="Lotus Linotype" w:cs="Lotus Linotype" w:hint="cs"/>
          <w:sz w:val="24"/>
          <w:szCs w:val="24"/>
          <w:rtl/>
        </w:rPr>
        <w:t>ً</w:t>
      </w:r>
      <w:r w:rsidRPr="009F4204">
        <w:rPr>
          <w:rFonts w:ascii="Lotus Linotype" w:hAnsi="Lotus Linotype" w:cs="Lotus Linotype" w:hint="eastAsia"/>
          <w:sz w:val="24"/>
          <w:szCs w:val="24"/>
          <w:rtl/>
        </w:rPr>
        <w:t>ا</w:t>
      </w:r>
      <w:r w:rsidRPr="009F4204">
        <w:rPr>
          <w:rFonts w:ascii="Lotus Linotype" w:hAnsi="Lotus Linotype" w:cs="Lotus Linotype"/>
          <w:sz w:val="24"/>
          <w:szCs w:val="24"/>
          <w:rtl/>
        </w:rPr>
        <w:t xml:space="preserve"> </w:t>
      </w:r>
      <w:r w:rsidRPr="009F4204">
        <w:rPr>
          <w:rFonts w:ascii="Lotus Linotype" w:hAnsi="Lotus Linotype" w:cs="Lotus Linotype" w:hint="eastAsia"/>
          <w:sz w:val="24"/>
          <w:szCs w:val="24"/>
          <w:rtl/>
        </w:rPr>
        <w:t>متعمد</w:t>
      </w:r>
      <w:r>
        <w:rPr>
          <w:rFonts w:ascii="Lotus Linotype" w:hAnsi="Lotus Linotype" w:cs="Lotus Linotype" w:hint="cs"/>
          <w:sz w:val="24"/>
          <w:szCs w:val="24"/>
          <w:rtl/>
        </w:rPr>
        <w:t>ً</w:t>
      </w:r>
      <w:r w:rsidRPr="009F4204">
        <w:rPr>
          <w:rFonts w:ascii="Lotus Linotype" w:hAnsi="Lotus Linotype" w:cs="Lotus Linotype" w:hint="eastAsia"/>
          <w:sz w:val="24"/>
          <w:szCs w:val="24"/>
          <w:rtl/>
        </w:rPr>
        <w:t>ا</w:t>
      </w:r>
      <w:r w:rsidRPr="009F4204">
        <w:rPr>
          <w:rFonts w:ascii="Lotus Linotype" w:hAnsi="Lotus Linotype" w:cs="Lotus Linotype"/>
          <w:sz w:val="24"/>
          <w:szCs w:val="24"/>
          <w:rtl/>
        </w:rPr>
        <w:t xml:space="preserve"> </w:t>
      </w:r>
      <w:r w:rsidRPr="009F4204">
        <w:rPr>
          <w:rFonts w:ascii="Lotus Linotype" w:hAnsi="Lotus Linotype" w:cs="Lotus Linotype" w:hint="eastAsia"/>
          <w:sz w:val="24"/>
          <w:szCs w:val="24"/>
          <w:rtl/>
        </w:rPr>
        <w:t>لا</w:t>
      </w:r>
      <w:r w:rsidRPr="009F4204">
        <w:rPr>
          <w:rFonts w:ascii="Lotus Linotype" w:hAnsi="Lotus Linotype" w:cs="Lotus Linotype"/>
          <w:sz w:val="24"/>
          <w:szCs w:val="24"/>
          <w:rtl/>
        </w:rPr>
        <w:t xml:space="preserve"> </w:t>
      </w:r>
      <w:r w:rsidRPr="009F4204">
        <w:rPr>
          <w:rFonts w:ascii="Lotus Linotype" w:hAnsi="Lotus Linotype" w:cs="Lotus Linotype" w:hint="eastAsia"/>
          <w:sz w:val="24"/>
          <w:szCs w:val="24"/>
          <w:rtl/>
        </w:rPr>
        <w:t>توبة</w:t>
      </w:r>
      <w:r w:rsidRPr="009F4204">
        <w:rPr>
          <w:rFonts w:ascii="Lotus Linotype" w:hAnsi="Lotus Linotype" w:cs="Lotus Linotype"/>
          <w:sz w:val="24"/>
          <w:szCs w:val="24"/>
          <w:rtl/>
        </w:rPr>
        <w:t xml:space="preserve"> </w:t>
      </w:r>
      <w:r w:rsidRPr="009F4204">
        <w:rPr>
          <w:rFonts w:ascii="Lotus Linotype" w:hAnsi="Lotus Linotype" w:cs="Lotus Linotype" w:hint="eastAsia"/>
          <w:sz w:val="24"/>
          <w:szCs w:val="24"/>
          <w:rtl/>
        </w:rPr>
        <w:t>له</w:t>
      </w:r>
      <w:r>
        <w:rPr>
          <w:rFonts w:ascii="Lotus Linotype" w:hAnsi="Lotus Linotype" w:cs="Lotus Linotype" w:hint="cs"/>
          <w:sz w:val="24"/>
          <w:szCs w:val="24"/>
          <w:rtl/>
        </w:rPr>
        <w:t>:</w:t>
      </w:r>
      <w:r w:rsidRPr="009F4204">
        <w:rPr>
          <w:rFonts w:ascii="Lotus Linotype" w:hAnsi="Lotus Linotype" w:cs="Lotus Linotype"/>
          <w:sz w:val="24"/>
          <w:szCs w:val="24"/>
          <w:rtl/>
        </w:rPr>
        <w:t xml:space="preserve"> </w:t>
      </w:r>
      <w:r w:rsidRPr="009F4204">
        <w:rPr>
          <w:rFonts w:ascii="Lotus Linotype" w:hAnsi="Lotus Linotype" w:cs="Lotus Linotype" w:hint="eastAsia"/>
          <w:sz w:val="24"/>
          <w:szCs w:val="24"/>
          <w:rtl/>
        </w:rPr>
        <w:t>مشهور</w:t>
      </w:r>
      <w:r w:rsidRPr="009F4204">
        <w:rPr>
          <w:rFonts w:ascii="Lotus Linotype" w:hAnsi="Lotus Linotype" w:cs="Lotus Linotype"/>
          <w:sz w:val="24"/>
          <w:szCs w:val="24"/>
          <w:rtl/>
        </w:rPr>
        <w:t xml:space="preserve"> </w:t>
      </w:r>
      <w:r w:rsidRPr="009F4204">
        <w:rPr>
          <w:rFonts w:ascii="Lotus Linotype" w:hAnsi="Lotus Linotype" w:cs="Lotus Linotype" w:hint="eastAsia"/>
          <w:sz w:val="24"/>
          <w:szCs w:val="24"/>
          <w:rtl/>
        </w:rPr>
        <w:t>عنه</w:t>
      </w:r>
      <w:r w:rsidRPr="009F4204">
        <w:rPr>
          <w:rFonts w:ascii="Lotus Linotype" w:hAnsi="Lotus Linotype" w:cs="Lotus Linotype" w:hint="cs"/>
          <w:sz w:val="24"/>
          <w:szCs w:val="24"/>
          <w:rtl/>
        </w:rPr>
        <w:t>..".</w:t>
      </w:r>
    </w:p>
  </w:footnote>
  <w:footnote w:id="77">
    <w:p w:rsidR="00D67F5A" w:rsidRDefault="00D67F5A" w:rsidP="00BE37BE">
      <w:pPr>
        <w:pStyle w:val="FootnoteText"/>
        <w:widowControl w:val="0"/>
        <w:ind w:left="454" w:hanging="454"/>
        <w:jc w:val="both"/>
        <w:rPr>
          <w:rFonts w:ascii="Lotus Linotype" w:hAnsi="Lotus Linotype" w:cs="Lotus Linotype"/>
          <w:sz w:val="24"/>
          <w:szCs w:val="24"/>
          <w:rtl/>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أخرجه</w:t>
      </w:r>
      <w:r>
        <w:rPr>
          <w:rFonts w:ascii="Lotus Linotype" w:hAnsi="Lotus Linotype" w:cs="Lotus Linotype"/>
          <w:sz w:val="24"/>
          <w:szCs w:val="24"/>
          <w:rtl/>
        </w:rPr>
        <w:t xml:space="preserve"> أحمد (16907)، والنسائي (</w:t>
      </w:r>
      <w:r w:rsidRPr="00052125">
        <w:rPr>
          <w:rFonts w:ascii="Lotus Linotype" w:hAnsi="Lotus Linotype" w:cs="Lotus Linotype"/>
          <w:sz w:val="24"/>
          <w:szCs w:val="24"/>
          <w:rtl/>
        </w:rPr>
        <w:t>3984</w:t>
      </w:r>
      <w:r>
        <w:rPr>
          <w:rFonts w:ascii="Lotus Linotype" w:hAnsi="Lotus Linotype" w:cs="Lotus Linotype"/>
          <w:sz w:val="24"/>
          <w:szCs w:val="24"/>
          <w:rtl/>
        </w:rPr>
        <w:t>)</w:t>
      </w:r>
      <w:r>
        <w:rPr>
          <w:rFonts w:ascii="Lotus Linotype" w:hAnsi="Lotus Linotype" w:cs="Lotus Linotype" w:hint="cs"/>
          <w:sz w:val="24"/>
          <w:szCs w:val="24"/>
          <w:rtl/>
        </w:rPr>
        <w:t>، و</w:t>
      </w:r>
      <w:r>
        <w:rPr>
          <w:rFonts w:ascii="Lotus Linotype" w:hAnsi="Lotus Linotype" w:cs="Lotus Linotype"/>
          <w:sz w:val="24"/>
          <w:szCs w:val="24"/>
          <w:rtl/>
        </w:rPr>
        <w:t>الحاكم (8031)</w:t>
      </w:r>
      <w:r>
        <w:rPr>
          <w:rFonts w:ascii="Lotus Linotype" w:hAnsi="Lotus Linotype" w:cs="Lotus Linotype" w:hint="cs"/>
          <w:sz w:val="24"/>
          <w:szCs w:val="24"/>
          <w:rtl/>
        </w:rPr>
        <w:t xml:space="preserve"> من طريق </w:t>
      </w:r>
      <w:r w:rsidRPr="00052125">
        <w:rPr>
          <w:rFonts w:ascii="Lotus Linotype" w:hAnsi="Lotus Linotype" w:cs="Lotus Linotype" w:hint="eastAsia"/>
          <w:sz w:val="24"/>
          <w:szCs w:val="24"/>
          <w:rtl/>
        </w:rPr>
        <w:t>صفوان</w:t>
      </w:r>
      <w:r w:rsidRPr="00052125">
        <w:rPr>
          <w:rFonts w:ascii="Lotus Linotype" w:hAnsi="Lotus Linotype" w:cs="Lotus Linotype"/>
          <w:sz w:val="24"/>
          <w:szCs w:val="24"/>
          <w:rtl/>
        </w:rPr>
        <w:t xml:space="preserve"> </w:t>
      </w:r>
      <w:r w:rsidRPr="00052125">
        <w:rPr>
          <w:rFonts w:ascii="Lotus Linotype" w:hAnsi="Lotus Linotype" w:cs="Lotus Linotype" w:hint="eastAsia"/>
          <w:sz w:val="24"/>
          <w:szCs w:val="24"/>
          <w:rtl/>
        </w:rPr>
        <w:t>بن</w:t>
      </w:r>
      <w:r w:rsidRPr="00052125">
        <w:rPr>
          <w:rFonts w:ascii="Lotus Linotype" w:hAnsi="Lotus Linotype" w:cs="Lotus Linotype"/>
          <w:sz w:val="24"/>
          <w:szCs w:val="24"/>
          <w:rtl/>
        </w:rPr>
        <w:t xml:space="preserve"> </w:t>
      </w:r>
      <w:r w:rsidRPr="00052125">
        <w:rPr>
          <w:rFonts w:ascii="Lotus Linotype" w:hAnsi="Lotus Linotype" w:cs="Lotus Linotype" w:hint="eastAsia"/>
          <w:sz w:val="24"/>
          <w:szCs w:val="24"/>
          <w:rtl/>
        </w:rPr>
        <w:t>عيسى،</w:t>
      </w:r>
      <w:r w:rsidRPr="00052125">
        <w:rPr>
          <w:rFonts w:ascii="Lotus Linotype" w:hAnsi="Lotus Linotype" w:cs="Lotus Linotype"/>
          <w:sz w:val="24"/>
          <w:szCs w:val="24"/>
          <w:rtl/>
        </w:rPr>
        <w:t xml:space="preserve"> </w:t>
      </w:r>
      <w:r w:rsidRPr="00052125">
        <w:rPr>
          <w:rFonts w:ascii="Lotus Linotype" w:hAnsi="Lotus Linotype" w:cs="Lotus Linotype" w:hint="eastAsia"/>
          <w:sz w:val="24"/>
          <w:szCs w:val="24"/>
          <w:rtl/>
        </w:rPr>
        <w:t>قال</w:t>
      </w:r>
      <w:r w:rsidRPr="00052125">
        <w:rPr>
          <w:rFonts w:ascii="Lotus Linotype" w:hAnsi="Lotus Linotype" w:cs="Lotus Linotype"/>
          <w:sz w:val="24"/>
          <w:szCs w:val="24"/>
          <w:rtl/>
        </w:rPr>
        <w:t xml:space="preserve">: </w:t>
      </w:r>
      <w:r w:rsidRPr="00052125">
        <w:rPr>
          <w:rFonts w:ascii="Lotus Linotype" w:hAnsi="Lotus Linotype" w:cs="Lotus Linotype" w:hint="eastAsia"/>
          <w:sz w:val="24"/>
          <w:szCs w:val="24"/>
          <w:rtl/>
        </w:rPr>
        <w:t>أخبرنا</w:t>
      </w:r>
      <w:r w:rsidRPr="00052125">
        <w:rPr>
          <w:rFonts w:ascii="Lotus Linotype" w:hAnsi="Lotus Linotype" w:cs="Lotus Linotype"/>
          <w:sz w:val="24"/>
          <w:szCs w:val="24"/>
          <w:rtl/>
        </w:rPr>
        <w:t xml:space="preserve"> </w:t>
      </w:r>
      <w:r w:rsidRPr="00052125">
        <w:rPr>
          <w:rFonts w:ascii="Lotus Linotype" w:hAnsi="Lotus Linotype" w:cs="Lotus Linotype" w:hint="eastAsia"/>
          <w:sz w:val="24"/>
          <w:szCs w:val="24"/>
          <w:rtl/>
        </w:rPr>
        <w:t>ثور</w:t>
      </w:r>
      <w:r w:rsidRPr="00052125">
        <w:rPr>
          <w:rFonts w:ascii="Lotus Linotype" w:hAnsi="Lotus Linotype" w:cs="Lotus Linotype"/>
          <w:sz w:val="24"/>
          <w:szCs w:val="24"/>
          <w:rtl/>
        </w:rPr>
        <w:t xml:space="preserve"> </w:t>
      </w:r>
      <w:r w:rsidRPr="00052125">
        <w:rPr>
          <w:rFonts w:ascii="Lotus Linotype" w:hAnsi="Lotus Linotype" w:cs="Lotus Linotype" w:hint="eastAsia"/>
          <w:sz w:val="24"/>
          <w:szCs w:val="24"/>
          <w:rtl/>
        </w:rPr>
        <w:t>بن</w:t>
      </w:r>
      <w:r w:rsidRPr="00052125">
        <w:rPr>
          <w:rFonts w:ascii="Lotus Linotype" w:hAnsi="Lotus Linotype" w:cs="Lotus Linotype"/>
          <w:sz w:val="24"/>
          <w:szCs w:val="24"/>
          <w:rtl/>
        </w:rPr>
        <w:t xml:space="preserve"> </w:t>
      </w:r>
      <w:r w:rsidRPr="00052125">
        <w:rPr>
          <w:rFonts w:ascii="Lotus Linotype" w:hAnsi="Lotus Linotype" w:cs="Lotus Linotype" w:hint="eastAsia"/>
          <w:sz w:val="24"/>
          <w:szCs w:val="24"/>
          <w:rtl/>
        </w:rPr>
        <w:t>يزيد،</w:t>
      </w:r>
      <w:r w:rsidRPr="00052125">
        <w:rPr>
          <w:rFonts w:ascii="Lotus Linotype" w:hAnsi="Lotus Linotype" w:cs="Lotus Linotype"/>
          <w:sz w:val="24"/>
          <w:szCs w:val="24"/>
          <w:rtl/>
        </w:rPr>
        <w:t xml:space="preserve"> </w:t>
      </w:r>
      <w:r w:rsidRPr="00052125">
        <w:rPr>
          <w:rFonts w:ascii="Lotus Linotype" w:hAnsi="Lotus Linotype" w:cs="Lotus Linotype" w:hint="eastAsia"/>
          <w:sz w:val="24"/>
          <w:szCs w:val="24"/>
          <w:rtl/>
        </w:rPr>
        <w:t>عن</w:t>
      </w:r>
      <w:r w:rsidRPr="00052125">
        <w:rPr>
          <w:rFonts w:ascii="Lotus Linotype" w:hAnsi="Lotus Linotype" w:cs="Lotus Linotype"/>
          <w:sz w:val="24"/>
          <w:szCs w:val="24"/>
          <w:rtl/>
        </w:rPr>
        <w:t xml:space="preserve"> </w:t>
      </w:r>
      <w:r w:rsidRPr="00052125">
        <w:rPr>
          <w:rFonts w:ascii="Lotus Linotype" w:hAnsi="Lotus Linotype" w:cs="Lotus Linotype" w:hint="eastAsia"/>
          <w:sz w:val="24"/>
          <w:szCs w:val="24"/>
          <w:rtl/>
        </w:rPr>
        <w:t>أبي</w:t>
      </w:r>
      <w:r w:rsidRPr="00052125">
        <w:rPr>
          <w:rFonts w:ascii="Lotus Linotype" w:hAnsi="Lotus Linotype" w:cs="Lotus Linotype"/>
          <w:sz w:val="24"/>
          <w:szCs w:val="24"/>
          <w:rtl/>
        </w:rPr>
        <w:t xml:space="preserve"> </w:t>
      </w:r>
      <w:r w:rsidRPr="00052125">
        <w:rPr>
          <w:rFonts w:ascii="Lotus Linotype" w:hAnsi="Lotus Linotype" w:cs="Lotus Linotype" w:hint="eastAsia"/>
          <w:sz w:val="24"/>
          <w:szCs w:val="24"/>
          <w:rtl/>
        </w:rPr>
        <w:t>عون،</w:t>
      </w:r>
      <w:r w:rsidRPr="00052125">
        <w:rPr>
          <w:rFonts w:ascii="Lotus Linotype" w:hAnsi="Lotus Linotype" w:cs="Lotus Linotype"/>
          <w:sz w:val="24"/>
          <w:szCs w:val="24"/>
          <w:rtl/>
        </w:rPr>
        <w:t xml:space="preserve"> </w:t>
      </w:r>
      <w:r w:rsidRPr="00052125">
        <w:rPr>
          <w:rFonts w:ascii="Lotus Linotype" w:hAnsi="Lotus Linotype" w:cs="Lotus Linotype" w:hint="eastAsia"/>
          <w:sz w:val="24"/>
          <w:szCs w:val="24"/>
          <w:rtl/>
        </w:rPr>
        <w:t>عن</w:t>
      </w:r>
      <w:r w:rsidRPr="00052125">
        <w:rPr>
          <w:rFonts w:ascii="Lotus Linotype" w:hAnsi="Lotus Linotype" w:cs="Lotus Linotype"/>
          <w:sz w:val="24"/>
          <w:szCs w:val="24"/>
          <w:rtl/>
        </w:rPr>
        <w:t xml:space="preserve"> </w:t>
      </w:r>
      <w:r w:rsidRPr="00052125">
        <w:rPr>
          <w:rFonts w:ascii="Lotus Linotype" w:hAnsi="Lotus Linotype" w:cs="Lotus Linotype" w:hint="eastAsia"/>
          <w:sz w:val="24"/>
          <w:szCs w:val="24"/>
          <w:rtl/>
        </w:rPr>
        <w:t>أبي</w:t>
      </w:r>
      <w:r w:rsidRPr="00052125">
        <w:rPr>
          <w:rFonts w:ascii="Lotus Linotype" w:hAnsi="Lotus Linotype" w:cs="Lotus Linotype"/>
          <w:sz w:val="24"/>
          <w:szCs w:val="24"/>
          <w:rtl/>
        </w:rPr>
        <w:t xml:space="preserve"> </w:t>
      </w:r>
      <w:r w:rsidRPr="00052125">
        <w:rPr>
          <w:rFonts w:ascii="Lotus Linotype" w:hAnsi="Lotus Linotype" w:cs="Lotus Linotype" w:hint="eastAsia"/>
          <w:sz w:val="24"/>
          <w:szCs w:val="24"/>
          <w:rtl/>
        </w:rPr>
        <w:t>إدريس</w:t>
      </w:r>
      <w:r>
        <w:rPr>
          <w:rFonts w:ascii="Lotus Linotype" w:hAnsi="Lotus Linotype" w:cs="Lotus Linotype" w:hint="cs"/>
          <w:sz w:val="24"/>
          <w:szCs w:val="24"/>
          <w:rtl/>
        </w:rPr>
        <w:t xml:space="preserve"> الخولاني</w:t>
      </w:r>
      <w:r w:rsidRPr="00052125">
        <w:rPr>
          <w:rFonts w:ascii="Lotus Linotype" w:hAnsi="Lotus Linotype" w:cs="Lotus Linotype" w:hint="eastAsia"/>
          <w:sz w:val="24"/>
          <w:szCs w:val="24"/>
          <w:rtl/>
        </w:rPr>
        <w:t>،</w:t>
      </w:r>
      <w:r w:rsidRPr="00052125">
        <w:rPr>
          <w:rFonts w:ascii="Lotus Linotype" w:hAnsi="Lotus Linotype" w:cs="Lotus Linotype"/>
          <w:sz w:val="24"/>
          <w:szCs w:val="24"/>
          <w:rtl/>
        </w:rPr>
        <w:t xml:space="preserve"> </w:t>
      </w:r>
      <w:r>
        <w:rPr>
          <w:rFonts w:ascii="Lotus Linotype" w:hAnsi="Lotus Linotype" w:cs="Lotus Linotype" w:hint="cs"/>
          <w:sz w:val="24"/>
          <w:szCs w:val="24"/>
          <w:rtl/>
        </w:rPr>
        <w:t>عن معاوية، به.</w:t>
      </w:r>
    </w:p>
    <w:p w:rsidR="00D67F5A" w:rsidRDefault="00D67F5A" w:rsidP="00BE37BE">
      <w:pPr>
        <w:pStyle w:val="FootnoteText"/>
        <w:widowControl w:val="0"/>
        <w:ind w:left="454" w:hanging="454"/>
        <w:jc w:val="both"/>
        <w:rPr>
          <w:rFonts w:ascii="Lotus Linotype" w:hAnsi="Lotus Linotype" w:cs="Lotus Linotype"/>
          <w:sz w:val="24"/>
          <w:szCs w:val="24"/>
          <w:rtl/>
        </w:rPr>
      </w:pPr>
      <w:r>
        <w:rPr>
          <w:rFonts w:ascii="Lotus Linotype" w:hAnsi="Lotus Linotype" w:cs="Lotus Linotype" w:hint="cs"/>
          <w:sz w:val="24"/>
          <w:szCs w:val="24"/>
          <w:rtl/>
        </w:rPr>
        <w:t xml:space="preserve">وأخرجه الطبراني في الكبير (19/ رقم </w:t>
      </w:r>
      <w:r>
        <w:rPr>
          <w:rFonts w:ascii="Lotus Linotype" w:hAnsi="Lotus Linotype" w:cs="Lotus Linotype"/>
          <w:sz w:val="24"/>
          <w:szCs w:val="24"/>
          <w:rtl/>
        </w:rPr>
        <w:t>856</w:t>
      </w:r>
      <w:r>
        <w:rPr>
          <w:rFonts w:ascii="Lotus Linotype" w:hAnsi="Lotus Linotype" w:cs="Lotus Linotype" w:hint="cs"/>
          <w:sz w:val="24"/>
          <w:szCs w:val="24"/>
          <w:rtl/>
        </w:rPr>
        <w:t xml:space="preserve">، و </w:t>
      </w:r>
      <w:r>
        <w:rPr>
          <w:rFonts w:ascii="Lotus Linotype" w:hAnsi="Lotus Linotype" w:cs="Lotus Linotype"/>
          <w:sz w:val="24"/>
          <w:szCs w:val="24"/>
          <w:rtl/>
        </w:rPr>
        <w:t>858</w:t>
      </w:r>
      <w:r>
        <w:rPr>
          <w:rFonts w:ascii="Lotus Linotype" w:hAnsi="Lotus Linotype" w:cs="Lotus Linotype" w:hint="cs"/>
          <w:sz w:val="24"/>
          <w:szCs w:val="24"/>
          <w:rtl/>
        </w:rPr>
        <w:t>) من طريقين عن أبي عون به.</w:t>
      </w:r>
    </w:p>
    <w:p w:rsidR="00D67F5A" w:rsidRDefault="00D67F5A" w:rsidP="00BE37BE">
      <w:pPr>
        <w:pStyle w:val="FootnoteText"/>
        <w:widowControl w:val="0"/>
        <w:ind w:left="454" w:hanging="454"/>
        <w:jc w:val="both"/>
        <w:rPr>
          <w:rFonts w:ascii="Lotus Linotype" w:hAnsi="Lotus Linotype" w:cs="Lotus Linotype"/>
          <w:sz w:val="24"/>
          <w:szCs w:val="24"/>
          <w:rtl/>
        </w:rPr>
      </w:pPr>
      <w:r>
        <w:rPr>
          <w:rFonts w:ascii="Lotus Linotype" w:hAnsi="Lotus Linotype" w:cs="Lotus Linotype" w:hint="cs"/>
          <w:sz w:val="24"/>
          <w:szCs w:val="24"/>
          <w:rtl/>
        </w:rPr>
        <w:t xml:space="preserve">وأبو عون </w:t>
      </w:r>
      <w:r w:rsidRPr="00052125">
        <w:rPr>
          <w:rFonts w:ascii="Lotus Linotype" w:hAnsi="Lotus Linotype" w:cs="Lotus Linotype"/>
          <w:sz w:val="24"/>
          <w:szCs w:val="24"/>
          <w:rtl/>
        </w:rPr>
        <w:t xml:space="preserve">- </w:t>
      </w:r>
      <w:r w:rsidRPr="00052125">
        <w:rPr>
          <w:rFonts w:ascii="Lotus Linotype" w:hAnsi="Lotus Linotype" w:cs="Lotus Linotype" w:hint="eastAsia"/>
          <w:sz w:val="24"/>
          <w:szCs w:val="24"/>
          <w:rtl/>
        </w:rPr>
        <w:t>وهو</w:t>
      </w:r>
      <w:r w:rsidRPr="00052125">
        <w:rPr>
          <w:rFonts w:ascii="Lotus Linotype" w:hAnsi="Lotus Linotype" w:cs="Lotus Linotype"/>
          <w:sz w:val="24"/>
          <w:szCs w:val="24"/>
          <w:rtl/>
        </w:rPr>
        <w:t xml:space="preserve"> </w:t>
      </w:r>
      <w:r w:rsidRPr="00052125">
        <w:rPr>
          <w:rFonts w:ascii="Lotus Linotype" w:hAnsi="Lotus Linotype" w:cs="Lotus Linotype" w:hint="eastAsia"/>
          <w:sz w:val="24"/>
          <w:szCs w:val="24"/>
          <w:rtl/>
        </w:rPr>
        <w:t>الأنصاري</w:t>
      </w:r>
      <w:r w:rsidRPr="00052125">
        <w:rPr>
          <w:rFonts w:ascii="Lotus Linotype" w:hAnsi="Lotus Linotype" w:cs="Lotus Linotype"/>
          <w:sz w:val="24"/>
          <w:szCs w:val="24"/>
          <w:rtl/>
        </w:rPr>
        <w:t xml:space="preserve"> </w:t>
      </w:r>
      <w:r w:rsidRPr="00052125">
        <w:rPr>
          <w:rFonts w:ascii="Lotus Linotype" w:hAnsi="Lotus Linotype" w:cs="Lotus Linotype" w:hint="eastAsia"/>
          <w:sz w:val="24"/>
          <w:szCs w:val="24"/>
          <w:rtl/>
        </w:rPr>
        <w:t>الشامي</w:t>
      </w:r>
      <w:r w:rsidRPr="00052125">
        <w:rPr>
          <w:rFonts w:ascii="Lotus Linotype" w:hAnsi="Lotus Linotype" w:cs="Lotus Linotype"/>
          <w:sz w:val="24"/>
          <w:szCs w:val="24"/>
          <w:rtl/>
        </w:rPr>
        <w:t>-</w:t>
      </w:r>
      <w:r>
        <w:rPr>
          <w:rFonts w:ascii="Lotus Linotype" w:hAnsi="Lotus Linotype" w:cs="Lotus Linotype" w:hint="cs"/>
          <w:sz w:val="24"/>
          <w:szCs w:val="24"/>
          <w:rtl/>
        </w:rPr>
        <w:t xml:space="preserve"> لم يوثقه غير ابن حبان!</w:t>
      </w:r>
    </w:p>
    <w:p w:rsidR="00D67F5A" w:rsidRPr="003F3D65" w:rsidRDefault="00D67F5A" w:rsidP="00BE37BE">
      <w:pPr>
        <w:pStyle w:val="FootnoteText"/>
        <w:widowControl w:val="0"/>
        <w:ind w:left="454" w:hanging="454"/>
        <w:jc w:val="both"/>
        <w:rPr>
          <w:rFonts w:ascii="Lotus Linotype" w:hAnsi="Lotus Linotype" w:cs="Lotus Linotype"/>
          <w:sz w:val="24"/>
          <w:szCs w:val="24"/>
        </w:rPr>
      </w:pPr>
      <w:r>
        <w:rPr>
          <w:rFonts w:ascii="Lotus Linotype" w:hAnsi="Lotus Linotype" w:cs="Lotus Linotype" w:hint="cs"/>
          <w:sz w:val="24"/>
          <w:szCs w:val="24"/>
          <w:rtl/>
        </w:rPr>
        <w:t xml:space="preserve">وللحديث شاهد عن أبي الدرداء: أخرجه </w:t>
      </w:r>
      <w:r>
        <w:rPr>
          <w:rFonts w:ascii="Lotus Linotype" w:hAnsi="Lotus Linotype" w:cs="Lotus Linotype"/>
          <w:sz w:val="24"/>
          <w:szCs w:val="24"/>
          <w:rtl/>
        </w:rPr>
        <w:t>أبو داود (4270)</w:t>
      </w:r>
      <w:r>
        <w:rPr>
          <w:rFonts w:ascii="Lotus Linotype" w:hAnsi="Lotus Linotype" w:cs="Lotus Linotype" w:hint="cs"/>
          <w:sz w:val="24"/>
          <w:szCs w:val="24"/>
          <w:rtl/>
        </w:rPr>
        <w:t xml:space="preserve">، وابن حبان </w:t>
      </w:r>
      <w:r>
        <w:rPr>
          <w:rFonts w:ascii="Lotus Linotype" w:hAnsi="Lotus Linotype" w:cs="Lotus Linotype"/>
          <w:sz w:val="24"/>
          <w:szCs w:val="24"/>
          <w:rtl/>
        </w:rPr>
        <w:t xml:space="preserve">(5980)، </w:t>
      </w:r>
      <w:r>
        <w:rPr>
          <w:rFonts w:ascii="Lotus Linotype" w:hAnsi="Lotus Linotype" w:cs="Lotus Linotype" w:hint="cs"/>
          <w:sz w:val="24"/>
          <w:szCs w:val="24"/>
          <w:rtl/>
        </w:rPr>
        <w:t>والحاكم (</w:t>
      </w:r>
      <w:r>
        <w:rPr>
          <w:rFonts w:ascii="Lotus Linotype" w:hAnsi="Lotus Linotype" w:cs="Lotus Linotype"/>
          <w:sz w:val="24"/>
          <w:szCs w:val="24"/>
          <w:rtl/>
        </w:rPr>
        <w:t>8032</w:t>
      </w:r>
      <w:r>
        <w:rPr>
          <w:rFonts w:ascii="Lotus Linotype" w:hAnsi="Lotus Linotype" w:cs="Lotus Linotype" w:hint="cs"/>
          <w:sz w:val="24"/>
          <w:szCs w:val="24"/>
          <w:rtl/>
        </w:rPr>
        <w:t xml:space="preserve">)  من طريق </w:t>
      </w:r>
      <w:r w:rsidRPr="00943E06">
        <w:rPr>
          <w:rFonts w:ascii="Lotus Linotype" w:hAnsi="Lotus Linotype" w:cs="Lotus Linotype" w:hint="eastAsia"/>
          <w:sz w:val="24"/>
          <w:szCs w:val="24"/>
          <w:rtl/>
        </w:rPr>
        <w:t>خالد</w:t>
      </w:r>
      <w:r w:rsidRPr="00943E06">
        <w:rPr>
          <w:rFonts w:ascii="Lotus Linotype" w:hAnsi="Lotus Linotype" w:cs="Lotus Linotype"/>
          <w:sz w:val="24"/>
          <w:szCs w:val="24"/>
          <w:rtl/>
        </w:rPr>
        <w:t xml:space="preserve"> </w:t>
      </w:r>
      <w:r w:rsidRPr="00943E06">
        <w:rPr>
          <w:rFonts w:ascii="Lotus Linotype" w:hAnsi="Lotus Linotype" w:cs="Lotus Linotype" w:hint="eastAsia"/>
          <w:sz w:val="24"/>
          <w:szCs w:val="24"/>
          <w:rtl/>
        </w:rPr>
        <w:t>بن</w:t>
      </w:r>
      <w:r w:rsidRPr="00943E06">
        <w:rPr>
          <w:rFonts w:ascii="Lotus Linotype" w:hAnsi="Lotus Linotype" w:cs="Lotus Linotype"/>
          <w:sz w:val="24"/>
          <w:szCs w:val="24"/>
          <w:rtl/>
        </w:rPr>
        <w:t xml:space="preserve"> </w:t>
      </w:r>
      <w:r w:rsidRPr="00943E06">
        <w:rPr>
          <w:rFonts w:ascii="Lotus Linotype" w:hAnsi="Lotus Linotype" w:cs="Lotus Linotype" w:hint="eastAsia"/>
          <w:sz w:val="24"/>
          <w:szCs w:val="24"/>
          <w:rtl/>
        </w:rPr>
        <w:t>دهقان،</w:t>
      </w:r>
      <w:r w:rsidRPr="00943E06">
        <w:rPr>
          <w:rFonts w:ascii="Lotus Linotype" w:hAnsi="Lotus Linotype" w:cs="Lotus Linotype"/>
          <w:sz w:val="24"/>
          <w:szCs w:val="24"/>
          <w:rtl/>
        </w:rPr>
        <w:t xml:space="preserve"> </w:t>
      </w:r>
      <w:r>
        <w:rPr>
          <w:rFonts w:ascii="Lotus Linotype" w:hAnsi="Lotus Linotype" w:cs="Lotus Linotype" w:hint="cs"/>
          <w:sz w:val="24"/>
          <w:szCs w:val="24"/>
          <w:rtl/>
        </w:rPr>
        <w:t>عن</w:t>
      </w:r>
      <w:r w:rsidRPr="00943E06">
        <w:rPr>
          <w:rFonts w:ascii="Lotus Linotype" w:hAnsi="Lotus Linotype" w:cs="Lotus Linotype"/>
          <w:sz w:val="24"/>
          <w:szCs w:val="24"/>
          <w:rtl/>
        </w:rPr>
        <w:t xml:space="preserve"> </w:t>
      </w:r>
      <w:r w:rsidRPr="00943E06">
        <w:rPr>
          <w:rFonts w:ascii="Lotus Linotype" w:hAnsi="Lotus Linotype" w:cs="Lotus Linotype" w:hint="eastAsia"/>
          <w:sz w:val="24"/>
          <w:szCs w:val="24"/>
          <w:rtl/>
        </w:rPr>
        <w:t>عبد</w:t>
      </w:r>
      <w:r w:rsidRPr="00943E06">
        <w:rPr>
          <w:rFonts w:ascii="Lotus Linotype" w:hAnsi="Lotus Linotype" w:cs="Lotus Linotype"/>
          <w:sz w:val="24"/>
          <w:szCs w:val="24"/>
          <w:rtl/>
        </w:rPr>
        <w:t xml:space="preserve"> </w:t>
      </w:r>
      <w:r w:rsidRPr="00943E06">
        <w:rPr>
          <w:rFonts w:ascii="Lotus Linotype" w:hAnsi="Lotus Linotype" w:cs="Lotus Linotype" w:hint="eastAsia"/>
          <w:sz w:val="24"/>
          <w:szCs w:val="24"/>
          <w:rtl/>
        </w:rPr>
        <w:t>الله</w:t>
      </w:r>
      <w:r w:rsidRPr="00943E06">
        <w:rPr>
          <w:rFonts w:ascii="Lotus Linotype" w:hAnsi="Lotus Linotype" w:cs="Lotus Linotype"/>
          <w:sz w:val="24"/>
          <w:szCs w:val="24"/>
          <w:rtl/>
        </w:rPr>
        <w:t xml:space="preserve"> </w:t>
      </w:r>
      <w:r w:rsidRPr="00943E06">
        <w:rPr>
          <w:rFonts w:ascii="Lotus Linotype" w:hAnsi="Lotus Linotype" w:cs="Lotus Linotype" w:hint="eastAsia"/>
          <w:sz w:val="24"/>
          <w:szCs w:val="24"/>
          <w:rtl/>
        </w:rPr>
        <w:t>بن</w:t>
      </w:r>
      <w:r w:rsidRPr="00943E06">
        <w:rPr>
          <w:rFonts w:ascii="Lotus Linotype" w:hAnsi="Lotus Linotype" w:cs="Lotus Linotype"/>
          <w:sz w:val="24"/>
          <w:szCs w:val="24"/>
          <w:rtl/>
        </w:rPr>
        <w:t xml:space="preserve"> </w:t>
      </w:r>
      <w:r w:rsidRPr="00943E06">
        <w:rPr>
          <w:rFonts w:ascii="Lotus Linotype" w:hAnsi="Lotus Linotype" w:cs="Lotus Linotype" w:hint="eastAsia"/>
          <w:sz w:val="24"/>
          <w:szCs w:val="24"/>
          <w:rtl/>
        </w:rPr>
        <w:t>أبي</w:t>
      </w:r>
      <w:r w:rsidRPr="00943E06">
        <w:rPr>
          <w:rFonts w:ascii="Lotus Linotype" w:hAnsi="Lotus Linotype" w:cs="Lotus Linotype"/>
          <w:sz w:val="24"/>
          <w:szCs w:val="24"/>
          <w:rtl/>
        </w:rPr>
        <w:t xml:space="preserve"> </w:t>
      </w:r>
      <w:r w:rsidRPr="00943E06">
        <w:rPr>
          <w:rFonts w:ascii="Lotus Linotype" w:hAnsi="Lotus Linotype" w:cs="Lotus Linotype" w:hint="eastAsia"/>
          <w:sz w:val="24"/>
          <w:szCs w:val="24"/>
          <w:rtl/>
        </w:rPr>
        <w:t>زكريا،</w:t>
      </w:r>
      <w:r w:rsidRPr="00943E06">
        <w:rPr>
          <w:rFonts w:ascii="Lotus Linotype" w:hAnsi="Lotus Linotype" w:cs="Lotus Linotype"/>
          <w:sz w:val="24"/>
          <w:szCs w:val="24"/>
          <w:rtl/>
        </w:rPr>
        <w:t xml:space="preserve"> </w:t>
      </w:r>
      <w:r>
        <w:rPr>
          <w:rFonts w:ascii="Lotus Linotype" w:hAnsi="Lotus Linotype" w:cs="Lotus Linotype" w:hint="cs"/>
          <w:sz w:val="24"/>
          <w:szCs w:val="24"/>
          <w:rtl/>
        </w:rPr>
        <w:t>عن أم الدرداء، عن أبي الدراداء به.</w:t>
      </w:r>
    </w:p>
  </w:footnote>
  <w:footnote w:id="78">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"التسهيل" (1/513).</w:t>
      </w:r>
    </w:p>
  </w:footnote>
  <w:footnote w:id="79">
    <w:p w:rsidR="00D67F5A" w:rsidRPr="006F468C" w:rsidRDefault="00D67F5A" w:rsidP="00BE37BE">
      <w:pPr>
        <w:pStyle w:val="FootnoteText"/>
        <w:widowControl w:val="0"/>
        <w:ind w:left="454" w:hanging="454"/>
        <w:jc w:val="both"/>
        <w:rPr>
          <w:rFonts w:ascii="Lotus Linotype" w:hAnsi="Lotus Linotype" w:cs="Lotus Linotype"/>
          <w:sz w:val="24"/>
          <w:szCs w:val="24"/>
          <w:rtl/>
        </w:rPr>
      </w:pPr>
      <w:r w:rsidRPr="006F468C">
        <w:rPr>
          <w:rFonts w:ascii="Lotus Linotype" w:hAnsi="Lotus Linotype" w:cs="Lotus Linotype" w:hint="cs"/>
          <w:sz w:val="24"/>
          <w:szCs w:val="24"/>
          <w:rtl/>
        </w:rPr>
        <w:t>(</w:t>
      </w:r>
      <w:r w:rsidRPr="006F468C">
        <w:rPr>
          <w:rFonts w:ascii="Lotus Linotype" w:hAnsi="Lotus Linotype" w:cs="Lotus Linotype"/>
          <w:sz w:val="24"/>
          <w:szCs w:val="24"/>
        </w:rPr>
        <w:footnoteRef/>
      </w:r>
      <w:r w:rsidRPr="006F468C">
        <w:rPr>
          <w:rFonts w:ascii="Lotus Linotype" w:hAnsi="Lotus Linotype" w:cs="Lotus Linotype" w:hint="cs"/>
          <w:sz w:val="24"/>
          <w:szCs w:val="24"/>
          <w:rtl/>
        </w:rPr>
        <w:t xml:space="preserve">) </w:t>
      </w:r>
      <w:r>
        <w:rPr>
          <w:rFonts w:ascii="Lotus Linotype" w:hAnsi="Lotus Linotype" w:cs="Lotus Linotype" w:hint="cs"/>
          <w:sz w:val="24"/>
          <w:szCs w:val="24"/>
          <w:rtl/>
        </w:rPr>
        <w:t xml:space="preserve">ينظر: </w:t>
      </w:r>
      <w:r w:rsidRPr="006F468C">
        <w:rPr>
          <w:rFonts w:ascii="Lotus Linotype" w:hAnsi="Lotus Linotype" w:cs="Lotus Linotype" w:hint="cs"/>
          <w:sz w:val="24"/>
          <w:szCs w:val="24"/>
          <w:rtl/>
        </w:rPr>
        <w:t>شرح النووي على مسلم (17/</w:t>
      </w:r>
      <w:r w:rsidRPr="006F468C">
        <w:rPr>
          <w:rFonts w:ascii="Lotus Linotype" w:hAnsi="Lotus Linotype" w:cs="Lotus Linotype"/>
          <w:sz w:val="24"/>
          <w:szCs w:val="24"/>
          <w:rtl/>
        </w:rPr>
        <w:t xml:space="preserve"> 83</w:t>
      </w:r>
      <w:r w:rsidRPr="006F468C">
        <w:rPr>
          <w:rFonts w:ascii="Lotus Linotype" w:hAnsi="Lotus Linotype" w:cs="Lotus Linotype" w:hint="cs"/>
          <w:sz w:val="24"/>
          <w:szCs w:val="24"/>
          <w:rtl/>
        </w:rPr>
        <w:t>)، وفتح الباري</w:t>
      </w:r>
      <w:r>
        <w:rPr>
          <w:rFonts w:ascii="Lotus Linotype" w:hAnsi="Lotus Linotype" w:cs="Lotus Linotype" w:hint="cs"/>
          <w:sz w:val="24"/>
          <w:szCs w:val="24"/>
          <w:rtl/>
        </w:rPr>
        <w:t xml:space="preserve"> لابن حجر</w:t>
      </w:r>
      <w:r w:rsidRPr="006F468C">
        <w:rPr>
          <w:rFonts w:ascii="Lotus Linotype" w:hAnsi="Lotus Linotype" w:cs="Lotus Linotype" w:hint="cs"/>
          <w:sz w:val="24"/>
          <w:szCs w:val="24"/>
          <w:rtl/>
        </w:rPr>
        <w:t xml:space="preserve"> (8/</w:t>
      </w:r>
      <w:r w:rsidRPr="006F468C">
        <w:rPr>
          <w:rFonts w:ascii="Lotus Linotype" w:hAnsi="Lotus Linotype" w:cs="Lotus Linotype"/>
          <w:sz w:val="24"/>
          <w:szCs w:val="24"/>
          <w:rtl/>
        </w:rPr>
        <w:t xml:space="preserve"> 496</w:t>
      </w:r>
      <w:r w:rsidRPr="006F468C">
        <w:rPr>
          <w:rFonts w:ascii="Lotus Linotype" w:hAnsi="Lotus Linotype" w:cs="Lotus Linotype" w:hint="cs"/>
          <w:sz w:val="24"/>
          <w:szCs w:val="24"/>
          <w:rtl/>
        </w:rPr>
        <w:t>)</w:t>
      </w:r>
      <w:r>
        <w:rPr>
          <w:rFonts w:ascii="Lotus Linotype" w:hAnsi="Lotus Linotype" w:cs="Lotus Linotype" w:hint="cs"/>
          <w:sz w:val="24"/>
          <w:szCs w:val="24"/>
          <w:rtl/>
        </w:rPr>
        <w:t>.</w:t>
      </w:r>
      <w:r w:rsidRPr="006F468C">
        <w:rPr>
          <w:rFonts w:ascii="Lotus Linotype" w:hAnsi="Lotus Linotype" w:cs="Lotus Linotype"/>
          <w:sz w:val="24"/>
          <w:szCs w:val="24"/>
          <w:rtl/>
        </w:rPr>
        <w:t xml:space="preserve"> </w:t>
      </w:r>
    </w:p>
  </w:footnote>
  <w:footnote w:id="80">
    <w:p w:rsidR="00D67F5A" w:rsidRPr="003F3D65" w:rsidRDefault="00D67F5A" w:rsidP="00BE37BE">
      <w:pPr>
        <w:pStyle w:val="FootnoteText"/>
        <w:widowControl w:val="0"/>
        <w:ind w:left="454" w:hanging="454"/>
        <w:jc w:val="both"/>
        <w:rPr>
          <w:rFonts w:ascii="Lotus Linotype" w:hAnsi="Lotus Linotype" w:cs="Lotus Linotype"/>
          <w:sz w:val="24"/>
          <w:szCs w:val="24"/>
          <w:rtl/>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سورة النساء: 48، 116.</w:t>
      </w:r>
    </w:p>
  </w:footnote>
  <w:footnote w:id="81">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"التسهيل" (1/591).</w:t>
      </w:r>
    </w:p>
  </w:footnote>
  <w:footnote w:id="82">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xml:space="preserve">) </w:t>
      </w:r>
      <w:r>
        <w:rPr>
          <w:rFonts w:ascii="Lotus Linotype" w:hAnsi="Lotus Linotype" w:cs="Lotus Linotype" w:hint="cs"/>
          <w:sz w:val="24"/>
          <w:szCs w:val="24"/>
          <w:rtl/>
        </w:rPr>
        <w:t>ينظر: أساس التقديس للرازي (ص161). وينظر الرد على تحريفهم لدلالة الآيات في: نقض الدارمي (1/</w:t>
      </w:r>
      <w:r w:rsidRPr="00BE35A8">
        <w:rPr>
          <w:rFonts w:ascii="Lotus Linotype" w:hAnsi="Lotus Linotype" w:cs="Lotus Linotype"/>
          <w:sz w:val="24"/>
          <w:szCs w:val="24"/>
          <w:rtl/>
        </w:rPr>
        <w:t>230</w:t>
      </w:r>
      <w:r>
        <w:rPr>
          <w:rFonts w:ascii="Lotus Linotype" w:hAnsi="Lotus Linotype" w:cs="Lotus Linotype" w:hint="cs"/>
          <w:sz w:val="24"/>
          <w:szCs w:val="24"/>
          <w:rtl/>
        </w:rPr>
        <w:t>)، والإبانة للأشعري (ص</w:t>
      </w:r>
      <w:r w:rsidRPr="00BE35A8">
        <w:rPr>
          <w:rFonts w:ascii="Lotus Linotype" w:hAnsi="Lotus Linotype" w:cs="Lotus Linotype"/>
          <w:sz w:val="24"/>
          <w:szCs w:val="24"/>
          <w:rtl/>
        </w:rPr>
        <w:t>126</w:t>
      </w:r>
      <w:r>
        <w:rPr>
          <w:rFonts w:ascii="Lotus Linotype" w:hAnsi="Lotus Linotype" w:cs="Lotus Linotype" w:hint="cs"/>
          <w:sz w:val="24"/>
          <w:szCs w:val="24"/>
          <w:rtl/>
        </w:rPr>
        <w:t>)، وبيان تلبيس الجهمية (1/</w:t>
      </w:r>
      <w:r w:rsidRPr="001A5EF8">
        <w:rPr>
          <w:rFonts w:ascii="Lotus Linotype" w:hAnsi="Lotus Linotype" w:cs="Lotus Linotype"/>
          <w:sz w:val="24"/>
          <w:szCs w:val="24"/>
          <w:rtl/>
        </w:rPr>
        <w:t>260</w:t>
      </w:r>
      <w:r>
        <w:rPr>
          <w:rFonts w:ascii="Lotus Linotype" w:hAnsi="Lotus Linotype" w:cs="Lotus Linotype" w:hint="cs"/>
          <w:sz w:val="24"/>
          <w:szCs w:val="24"/>
          <w:rtl/>
        </w:rPr>
        <w:t>)، ومجموع الفتاوى (6/</w:t>
      </w:r>
      <w:r w:rsidRPr="00131152">
        <w:rPr>
          <w:rFonts w:ascii="Lotus Linotype" w:hAnsi="Lotus Linotype" w:cs="Lotus Linotype"/>
          <w:sz w:val="24"/>
          <w:szCs w:val="24"/>
          <w:rtl/>
        </w:rPr>
        <w:t>362</w:t>
      </w:r>
      <w:r>
        <w:rPr>
          <w:rFonts w:ascii="Lotus Linotype" w:hAnsi="Lotus Linotype" w:cs="Lotus Linotype" w:hint="cs"/>
          <w:sz w:val="24"/>
          <w:szCs w:val="24"/>
          <w:rtl/>
        </w:rPr>
        <w:t>)، ومختصر الصواعق (3/946).</w:t>
      </w:r>
    </w:p>
  </w:footnote>
  <w:footnote w:id="83">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"التسهيل" (1/623).</w:t>
      </w:r>
    </w:p>
  </w:footnote>
  <w:footnote w:id="84">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Pr>
          <w:rFonts w:ascii="Lotus Linotype" w:hAnsi="Lotus Linotype" w:cs="Lotus Linotype"/>
          <w:sz w:val="24"/>
          <w:szCs w:val="24"/>
          <w:rtl/>
        </w:rPr>
        <w:t>)</w:t>
      </w:r>
      <w:r>
        <w:rPr>
          <w:rFonts w:ascii="Lotus Linotype" w:hAnsi="Lotus Linotype" w:cs="Lotus Linotype" w:hint="cs"/>
          <w:sz w:val="24"/>
          <w:szCs w:val="24"/>
          <w:rtl/>
        </w:rPr>
        <w:t xml:space="preserve"> </w:t>
      </w:r>
      <w:r w:rsidRPr="003F3D65">
        <w:rPr>
          <w:rFonts w:ascii="Lotus Linotype" w:hAnsi="Lotus Linotype" w:cs="Lotus Linotype"/>
          <w:sz w:val="24"/>
          <w:szCs w:val="24"/>
          <w:rtl/>
        </w:rPr>
        <w:t>مجموع</w:t>
      </w:r>
      <w:r>
        <w:rPr>
          <w:rFonts w:ascii="Lotus Linotype" w:hAnsi="Lotus Linotype" w:cs="Lotus Linotype" w:hint="cs"/>
          <w:sz w:val="24"/>
          <w:szCs w:val="24"/>
          <w:rtl/>
        </w:rPr>
        <w:t xml:space="preserve"> </w:t>
      </w:r>
      <w:r>
        <w:rPr>
          <w:rFonts w:ascii="Lotus Linotype" w:hAnsi="Lotus Linotype" w:cs="Lotus Linotype"/>
          <w:sz w:val="24"/>
          <w:szCs w:val="24"/>
          <w:rtl/>
        </w:rPr>
        <w:t>الفتاوى (9/292</w:t>
      </w:r>
      <w:r>
        <w:rPr>
          <w:rFonts w:ascii="Lotus Linotype" w:hAnsi="Lotus Linotype" w:cs="Lotus Linotype" w:hint="cs"/>
          <w:sz w:val="24"/>
          <w:szCs w:val="24"/>
          <w:rtl/>
        </w:rPr>
        <w:t>). وينظر: بيان تلبيس الجهمية (7/</w:t>
      </w:r>
      <w:r w:rsidRPr="004F0473">
        <w:rPr>
          <w:rFonts w:ascii="Lotus Linotype" w:hAnsi="Lotus Linotype" w:cs="Lotus Linotype"/>
          <w:sz w:val="24"/>
          <w:szCs w:val="24"/>
          <w:rtl/>
        </w:rPr>
        <w:t>423</w:t>
      </w:r>
      <w:r>
        <w:rPr>
          <w:rFonts w:ascii="Lotus Linotype" w:hAnsi="Lotus Linotype" w:cs="Lotus Linotype" w:hint="cs"/>
          <w:sz w:val="24"/>
          <w:szCs w:val="24"/>
          <w:rtl/>
        </w:rPr>
        <w:t>)</w:t>
      </w:r>
    </w:p>
  </w:footnote>
  <w:footnote w:id="85">
    <w:p w:rsidR="00D67F5A" w:rsidRPr="003F3D65" w:rsidRDefault="00D67F5A" w:rsidP="00BE37BE">
      <w:pPr>
        <w:pStyle w:val="FootnoteText"/>
        <w:widowControl w:val="0"/>
        <w:ind w:left="454" w:hanging="454"/>
        <w:jc w:val="both"/>
        <w:rPr>
          <w:rFonts w:ascii="Lotus Linotype" w:hAnsi="Lotus Linotype" w:cs="Lotus Linotype"/>
          <w:color w:val="000000"/>
          <w:sz w:val="24"/>
          <w:szCs w:val="24"/>
        </w:rPr>
      </w:pPr>
      <w:r w:rsidRPr="003F3D65">
        <w:rPr>
          <w:rFonts w:ascii="Lotus Linotype" w:hAnsi="Lotus Linotype" w:cs="Lotus Linotype"/>
          <w:color w:val="000000"/>
          <w:sz w:val="24"/>
          <w:szCs w:val="24"/>
          <w:rtl/>
        </w:rPr>
        <w:t>(</w:t>
      </w:r>
      <w:r w:rsidRPr="00A651FD">
        <w:rPr>
          <w:rFonts w:ascii="Lotus Linotype" w:hAnsi="Lotus Linotype" w:cs="Lotus Linotype"/>
          <w:color w:val="000000"/>
          <w:sz w:val="24"/>
          <w:szCs w:val="24"/>
        </w:rPr>
        <w:footnoteRef/>
      </w:r>
      <w:r w:rsidRPr="003F3D65">
        <w:rPr>
          <w:rFonts w:ascii="Lotus Linotype" w:hAnsi="Lotus Linotype" w:cs="Lotus Linotype"/>
          <w:color w:val="000000"/>
          <w:sz w:val="24"/>
          <w:szCs w:val="24"/>
          <w:rtl/>
        </w:rPr>
        <w:t>) "التسهيل" (1/657).</w:t>
      </w:r>
    </w:p>
  </w:footnote>
  <w:footnote w:id="86">
    <w:p w:rsidR="00D67F5A" w:rsidRPr="00A651FD" w:rsidRDefault="00D67F5A" w:rsidP="00BE37BE">
      <w:pPr>
        <w:pStyle w:val="FootnoteText"/>
        <w:jc w:val="both"/>
        <w:rPr>
          <w:rFonts w:ascii="Lotus Linotype" w:hAnsi="Lotus Linotype" w:cs="Lotus Linotype"/>
          <w:color w:val="000000"/>
          <w:sz w:val="24"/>
          <w:szCs w:val="24"/>
          <w:rtl/>
        </w:rPr>
      </w:pPr>
      <w:r w:rsidRPr="00A651FD">
        <w:rPr>
          <w:rFonts w:ascii="Lotus Linotype" w:hAnsi="Lotus Linotype" w:cs="Lotus Linotype" w:hint="cs"/>
          <w:color w:val="000000"/>
          <w:sz w:val="24"/>
          <w:szCs w:val="24"/>
          <w:rtl/>
        </w:rPr>
        <w:t>(</w:t>
      </w:r>
      <w:r w:rsidRPr="00A651FD">
        <w:rPr>
          <w:rFonts w:ascii="Lotus Linotype" w:hAnsi="Lotus Linotype" w:cs="Lotus Linotype"/>
          <w:color w:val="000000"/>
          <w:sz w:val="24"/>
          <w:szCs w:val="24"/>
        </w:rPr>
        <w:footnoteRef/>
      </w:r>
      <w:r w:rsidRPr="00A651FD">
        <w:rPr>
          <w:rFonts w:ascii="Lotus Linotype" w:hAnsi="Lotus Linotype" w:cs="Lotus Linotype" w:hint="cs"/>
          <w:color w:val="000000"/>
          <w:sz w:val="24"/>
          <w:szCs w:val="24"/>
          <w:rtl/>
        </w:rPr>
        <w:t>)</w:t>
      </w:r>
      <w:r w:rsidRPr="00A651FD">
        <w:rPr>
          <w:rFonts w:ascii="Lotus Linotype" w:hAnsi="Lotus Linotype" w:cs="Lotus Linotype"/>
          <w:color w:val="000000"/>
          <w:sz w:val="24"/>
          <w:szCs w:val="24"/>
          <w:rtl/>
        </w:rPr>
        <w:t xml:space="preserve"> </w:t>
      </w:r>
      <w:r w:rsidRPr="00A651FD">
        <w:rPr>
          <w:rFonts w:ascii="Lotus Linotype" w:hAnsi="Lotus Linotype" w:cs="Lotus Linotype" w:hint="cs"/>
          <w:color w:val="000000"/>
          <w:sz w:val="24"/>
          <w:szCs w:val="24"/>
          <w:rtl/>
        </w:rPr>
        <w:t>ينظر:</w:t>
      </w:r>
      <w:r>
        <w:rPr>
          <w:rFonts w:ascii="Lotus Linotype" w:hAnsi="Lotus Linotype" w:cs="Lotus Linotype" w:hint="cs"/>
          <w:color w:val="000000"/>
          <w:sz w:val="24"/>
          <w:szCs w:val="24"/>
          <w:rtl/>
        </w:rPr>
        <w:t xml:space="preserve">  </w:t>
      </w:r>
      <w:r w:rsidRPr="00A651FD">
        <w:rPr>
          <w:rFonts w:ascii="Lotus Linotype" w:hAnsi="Lotus Linotype" w:cs="Lotus Linotype" w:hint="cs"/>
          <w:color w:val="000000"/>
          <w:sz w:val="24"/>
          <w:szCs w:val="24"/>
          <w:rtl/>
        </w:rPr>
        <w:t>الصحاح</w:t>
      </w:r>
      <w:r>
        <w:rPr>
          <w:rFonts w:ascii="Lotus Linotype" w:hAnsi="Lotus Linotype" w:cs="Lotus Linotype" w:hint="cs"/>
          <w:color w:val="000000"/>
          <w:sz w:val="24"/>
          <w:szCs w:val="24"/>
          <w:rtl/>
        </w:rPr>
        <w:t xml:space="preserve"> </w:t>
      </w:r>
      <w:r w:rsidRPr="00A651FD">
        <w:rPr>
          <w:rFonts w:ascii="Lotus Linotype" w:hAnsi="Lotus Linotype" w:cs="Lotus Linotype" w:hint="cs"/>
          <w:color w:val="000000"/>
          <w:sz w:val="24"/>
          <w:szCs w:val="24"/>
          <w:rtl/>
        </w:rPr>
        <w:t>(4/</w:t>
      </w:r>
      <w:r w:rsidRPr="00A651FD">
        <w:rPr>
          <w:rFonts w:ascii="Lotus Linotype" w:hAnsi="Lotus Linotype" w:cs="Lotus Linotype"/>
          <w:color w:val="000000"/>
          <w:sz w:val="24"/>
          <w:szCs w:val="24"/>
          <w:rtl/>
        </w:rPr>
        <w:t>1623</w:t>
      </w:r>
      <w:r w:rsidRPr="00A651FD">
        <w:rPr>
          <w:rFonts w:ascii="Lotus Linotype" w:hAnsi="Lotus Linotype" w:cs="Lotus Linotype" w:hint="cs"/>
          <w:color w:val="000000"/>
          <w:sz w:val="24"/>
          <w:szCs w:val="24"/>
          <w:rtl/>
        </w:rPr>
        <w:t>)، ولسان العرب (11/</w:t>
      </w:r>
      <w:r w:rsidRPr="00A651FD">
        <w:rPr>
          <w:rFonts w:ascii="Lotus Linotype" w:hAnsi="Lotus Linotype" w:cs="Lotus Linotype"/>
          <w:color w:val="000000"/>
          <w:sz w:val="24"/>
          <w:szCs w:val="24"/>
          <w:rtl/>
        </w:rPr>
        <w:t>18</w:t>
      </w:r>
      <w:r w:rsidRPr="00A651FD">
        <w:rPr>
          <w:rFonts w:ascii="Lotus Linotype" w:hAnsi="Lotus Linotype" w:cs="Lotus Linotype" w:hint="cs"/>
          <w:color w:val="000000"/>
          <w:sz w:val="24"/>
          <w:szCs w:val="24"/>
          <w:rtl/>
        </w:rPr>
        <w:t>)</w:t>
      </w:r>
      <w:r>
        <w:rPr>
          <w:rFonts w:ascii="Lotus Linotype" w:hAnsi="Lotus Linotype" w:cs="Lotus Linotype" w:hint="cs"/>
          <w:color w:val="000000"/>
          <w:sz w:val="24"/>
          <w:szCs w:val="24"/>
          <w:rtl/>
        </w:rPr>
        <w:t>.</w:t>
      </w:r>
    </w:p>
  </w:footnote>
  <w:footnote w:id="87">
    <w:p w:rsidR="00D67F5A" w:rsidRPr="00E129CB" w:rsidRDefault="00D67F5A" w:rsidP="00BE37BE">
      <w:pPr>
        <w:pStyle w:val="FootnoteText"/>
        <w:jc w:val="both"/>
        <w:rPr>
          <w:rFonts w:ascii="Lotus Linotype" w:hAnsi="Lotus Linotype" w:cs="Lotus Linotype"/>
          <w:color w:val="000000"/>
          <w:sz w:val="24"/>
          <w:szCs w:val="24"/>
          <w:rtl/>
        </w:rPr>
      </w:pPr>
      <w:r w:rsidRPr="00A651FD">
        <w:rPr>
          <w:rFonts w:ascii="Lotus Linotype" w:hAnsi="Lotus Linotype" w:cs="Lotus Linotype" w:hint="cs"/>
          <w:color w:val="000000"/>
          <w:sz w:val="24"/>
          <w:szCs w:val="24"/>
          <w:rtl/>
        </w:rPr>
        <w:t>(</w:t>
      </w:r>
      <w:r w:rsidRPr="00A651FD">
        <w:rPr>
          <w:rFonts w:ascii="Lotus Linotype" w:hAnsi="Lotus Linotype" w:cs="Lotus Linotype"/>
          <w:color w:val="000000"/>
          <w:sz w:val="24"/>
          <w:szCs w:val="24"/>
        </w:rPr>
        <w:footnoteRef/>
      </w:r>
      <w:r w:rsidRPr="00A651FD">
        <w:rPr>
          <w:rFonts w:ascii="Lotus Linotype" w:hAnsi="Lotus Linotype" w:cs="Lotus Linotype" w:hint="cs"/>
          <w:color w:val="000000"/>
          <w:sz w:val="24"/>
          <w:szCs w:val="24"/>
          <w:rtl/>
        </w:rPr>
        <w:t>)</w:t>
      </w:r>
      <w:r w:rsidRPr="00E129CB">
        <w:rPr>
          <w:rFonts w:ascii="Lotus Linotype" w:hAnsi="Lotus Linotype" w:cs="Lotus Linotype"/>
          <w:color w:val="000000"/>
          <w:sz w:val="24"/>
          <w:szCs w:val="24"/>
          <w:rtl/>
        </w:rPr>
        <w:t xml:space="preserve"> </w:t>
      </w:r>
      <w:r w:rsidRPr="00E129CB">
        <w:rPr>
          <w:rFonts w:ascii="Lotus Linotype" w:hAnsi="Lotus Linotype" w:cs="Lotus Linotype" w:hint="cs"/>
          <w:color w:val="000000"/>
          <w:sz w:val="24"/>
          <w:szCs w:val="24"/>
          <w:rtl/>
        </w:rPr>
        <w:t>ينظر: تفسير الطبري (9/</w:t>
      </w:r>
      <w:r w:rsidRPr="00E129CB">
        <w:rPr>
          <w:rFonts w:ascii="Lotus Linotype" w:hAnsi="Lotus Linotype" w:cs="Lotus Linotype"/>
          <w:color w:val="000000"/>
          <w:sz w:val="24"/>
          <w:szCs w:val="24"/>
          <w:rtl/>
        </w:rPr>
        <w:t>356</w:t>
      </w:r>
      <w:r w:rsidRPr="00E129CB">
        <w:rPr>
          <w:rFonts w:ascii="Lotus Linotype" w:hAnsi="Lotus Linotype" w:cs="Lotus Linotype" w:hint="cs"/>
          <w:color w:val="000000"/>
          <w:sz w:val="24"/>
          <w:szCs w:val="24"/>
          <w:rtl/>
        </w:rPr>
        <w:t>)</w:t>
      </w:r>
    </w:p>
  </w:footnote>
  <w:footnote w:id="88">
    <w:p w:rsidR="00D67F5A" w:rsidRDefault="00D67F5A" w:rsidP="00BE37BE">
      <w:pPr>
        <w:pStyle w:val="FootnoteText"/>
        <w:jc w:val="both"/>
        <w:rPr>
          <w:rFonts w:ascii="Lotus Linotype" w:hAnsi="Lotus Linotype" w:cs="Lotus Linotype"/>
          <w:color w:val="000000"/>
          <w:sz w:val="24"/>
          <w:szCs w:val="24"/>
          <w:rtl/>
        </w:rPr>
      </w:pPr>
      <w:r w:rsidRPr="00A651FD">
        <w:rPr>
          <w:rFonts w:ascii="Lotus Linotype" w:hAnsi="Lotus Linotype" w:cs="Lotus Linotype" w:hint="cs"/>
          <w:color w:val="000000"/>
          <w:sz w:val="24"/>
          <w:szCs w:val="24"/>
          <w:rtl/>
        </w:rPr>
        <w:t>(</w:t>
      </w:r>
      <w:r w:rsidRPr="00A651FD">
        <w:rPr>
          <w:rFonts w:ascii="Lotus Linotype" w:hAnsi="Lotus Linotype" w:cs="Lotus Linotype"/>
          <w:color w:val="000000"/>
          <w:sz w:val="24"/>
          <w:szCs w:val="24"/>
        </w:rPr>
        <w:footnoteRef/>
      </w:r>
      <w:r w:rsidRPr="00A651FD">
        <w:rPr>
          <w:rFonts w:ascii="Lotus Linotype" w:hAnsi="Lotus Linotype" w:cs="Lotus Linotype" w:hint="cs"/>
          <w:color w:val="000000"/>
          <w:sz w:val="24"/>
          <w:szCs w:val="24"/>
          <w:rtl/>
        </w:rPr>
        <w:t>)</w:t>
      </w:r>
      <w:r>
        <w:rPr>
          <w:rFonts w:ascii="Lotus Linotype" w:hAnsi="Lotus Linotype" w:cs="Lotus Linotype" w:hint="cs"/>
          <w:color w:val="000000"/>
          <w:sz w:val="24"/>
          <w:szCs w:val="24"/>
          <w:rtl/>
        </w:rPr>
        <w:t xml:space="preserve"> أورد ابنُ القيم تأويلَ المتكلمين للحركة بالأفول في النوع الرابع من أنواع </w:t>
      </w:r>
      <w:r w:rsidRPr="00A30175">
        <w:rPr>
          <w:rFonts w:ascii="Lotus Linotype" w:hAnsi="Lotus Linotype" w:cs="Lotus Linotype" w:hint="cs"/>
          <w:color w:val="000000"/>
          <w:sz w:val="24"/>
          <w:szCs w:val="24"/>
          <w:rtl/>
        </w:rPr>
        <w:t>التأويل الباطل</w:t>
      </w:r>
      <w:r>
        <w:rPr>
          <w:rFonts w:ascii="Lotus Linotype" w:hAnsi="Lotus Linotype" w:cs="Lotus Linotype" w:hint="cs"/>
          <w:color w:val="000000"/>
          <w:sz w:val="24"/>
          <w:szCs w:val="24"/>
          <w:rtl/>
        </w:rPr>
        <w:t xml:space="preserve">: </w:t>
      </w:r>
      <w:r w:rsidRPr="00A30175">
        <w:rPr>
          <w:rFonts w:ascii="Lotus Linotype" w:hAnsi="Lotus Linotype" w:cs="Lotus Linotype" w:hint="cs"/>
          <w:color w:val="000000"/>
          <w:sz w:val="24"/>
          <w:szCs w:val="24"/>
          <w:rtl/>
        </w:rPr>
        <w:t>"</w:t>
      </w:r>
      <w:r w:rsidRPr="00A30175">
        <w:rPr>
          <w:rFonts w:ascii="Lotus Linotype" w:hAnsi="Lotus Linotype" w:cs="Lotus Linotype" w:hint="eastAsia"/>
          <w:color w:val="000000"/>
          <w:sz w:val="24"/>
          <w:szCs w:val="24"/>
          <w:rtl/>
        </w:rPr>
        <w:t>ما</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لم</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ي</w:t>
      </w:r>
      <w:r w:rsidRPr="00A30175">
        <w:rPr>
          <w:rFonts w:ascii="Lotus Linotype" w:hAnsi="Lotus Linotype" w:cs="Lotus Linotype" w:hint="cs"/>
          <w:color w:val="000000"/>
          <w:sz w:val="24"/>
          <w:szCs w:val="24"/>
          <w:rtl/>
        </w:rPr>
        <w:t>ُ</w:t>
      </w:r>
      <w:r w:rsidRPr="00A30175">
        <w:rPr>
          <w:rFonts w:ascii="Lotus Linotype" w:hAnsi="Lotus Linotype" w:cs="Lotus Linotype" w:hint="eastAsia"/>
          <w:color w:val="000000"/>
          <w:sz w:val="24"/>
          <w:szCs w:val="24"/>
          <w:rtl/>
        </w:rPr>
        <w:t>ؤلف</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استعمال</w:t>
      </w:r>
      <w:r w:rsidRPr="00A30175">
        <w:rPr>
          <w:rFonts w:ascii="Lotus Linotype" w:hAnsi="Lotus Linotype" w:cs="Lotus Linotype" w:hint="cs"/>
          <w:color w:val="000000"/>
          <w:sz w:val="24"/>
          <w:szCs w:val="24"/>
          <w:rtl/>
        </w:rPr>
        <w:t>ُ</w:t>
      </w:r>
      <w:r w:rsidRPr="00A30175">
        <w:rPr>
          <w:rFonts w:ascii="Lotus Linotype" w:hAnsi="Lotus Linotype" w:cs="Lotus Linotype" w:hint="eastAsia"/>
          <w:color w:val="000000"/>
          <w:sz w:val="24"/>
          <w:szCs w:val="24"/>
          <w:rtl/>
        </w:rPr>
        <w:t>ه</w:t>
      </w:r>
      <w:r w:rsidRPr="00A30175">
        <w:rPr>
          <w:rFonts w:ascii="Lotus Linotype" w:hAnsi="Lotus Linotype" w:cs="Lotus Linotype" w:hint="cs"/>
          <w:color w:val="000000"/>
          <w:sz w:val="24"/>
          <w:szCs w:val="24"/>
          <w:rtl/>
        </w:rPr>
        <w:t>ُ</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في</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ذلك</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المعنى</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في</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لغة</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المخاط</w:t>
      </w:r>
      <w:r w:rsidRPr="00A30175">
        <w:rPr>
          <w:rFonts w:ascii="Lotus Linotype" w:hAnsi="Lotus Linotype" w:cs="Lotus Linotype" w:hint="cs"/>
          <w:color w:val="000000"/>
          <w:sz w:val="24"/>
          <w:szCs w:val="24"/>
          <w:rtl/>
        </w:rPr>
        <w:t>َ</w:t>
      </w:r>
      <w:r w:rsidRPr="00A30175">
        <w:rPr>
          <w:rFonts w:ascii="Lotus Linotype" w:hAnsi="Lotus Linotype" w:cs="Lotus Linotype" w:hint="eastAsia"/>
          <w:color w:val="000000"/>
          <w:sz w:val="24"/>
          <w:szCs w:val="24"/>
          <w:rtl/>
        </w:rPr>
        <w:t>ب</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وإن</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أ</w:t>
      </w:r>
      <w:r w:rsidRPr="00A30175">
        <w:rPr>
          <w:rFonts w:ascii="Lotus Linotype" w:hAnsi="Lotus Linotype" w:cs="Lotus Linotype" w:hint="cs"/>
          <w:color w:val="000000"/>
          <w:sz w:val="24"/>
          <w:szCs w:val="24"/>
          <w:rtl/>
        </w:rPr>
        <w:t>ُ</w:t>
      </w:r>
      <w:r w:rsidRPr="00A30175">
        <w:rPr>
          <w:rFonts w:ascii="Lotus Linotype" w:hAnsi="Lotus Linotype" w:cs="Lotus Linotype" w:hint="eastAsia"/>
          <w:color w:val="000000"/>
          <w:sz w:val="24"/>
          <w:szCs w:val="24"/>
          <w:rtl/>
        </w:rPr>
        <w:t>ل</w:t>
      </w:r>
      <w:r>
        <w:rPr>
          <w:rFonts w:ascii="Lotus Linotype" w:hAnsi="Lotus Linotype" w:cs="Lotus Linotype" w:hint="cs"/>
          <w:color w:val="000000"/>
          <w:sz w:val="24"/>
          <w:szCs w:val="24"/>
          <w:rtl/>
        </w:rPr>
        <w:t>ِ</w:t>
      </w:r>
      <w:r w:rsidRPr="00A30175">
        <w:rPr>
          <w:rFonts w:ascii="Lotus Linotype" w:hAnsi="Lotus Linotype" w:cs="Lotus Linotype" w:hint="eastAsia"/>
          <w:color w:val="000000"/>
          <w:sz w:val="24"/>
          <w:szCs w:val="24"/>
          <w:rtl/>
        </w:rPr>
        <w:t>ف</w:t>
      </w:r>
      <w:r>
        <w:rPr>
          <w:rFonts w:ascii="Lotus Linotype" w:hAnsi="Lotus Linotype" w:cs="Lotus Linotype" w:hint="cs"/>
          <w:color w:val="000000"/>
          <w:sz w:val="24"/>
          <w:szCs w:val="24"/>
          <w:rtl/>
        </w:rPr>
        <w:t>َ</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في</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الاصطلاح</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الحادث</w:t>
      </w:r>
      <w:r w:rsidRPr="00A30175">
        <w:rPr>
          <w:rFonts w:ascii="Lotus Linotype" w:hAnsi="Lotus Linotype" w:cs="Lotus Linotype" w:hint="cs"/>
          <w:color w:val="000000"/>
          <w:sz w:val="24"/>
          <w:szCs w:val="24"/>
          <w:rtl/>
        </w:rPr>
        <w:t>"</w:t>
      </w:r>
      <w:r>
        <w:rPr>
          <w:rFonts w:ascii="Lotus Linotype" w:hAnsi="Lotus Linotype" w:cs="Lotus Linotype" w:hint="cs"/>
          <w:color w:val="000000"/>
          <w:sz w:val="24"/>
          <w:szCs w:val="24"/>
          <w:rtl/>
        </w:rPr>
        <w:t xml:space="preserve">. </w:t>
      </w:r>
      <w:r w:rsidRPr="00A30175">
        <w:rPr>
          <w:rFonts w:ascii="Lotus Linotype" w:hAnsi="Lotus Linotype" w:cs="Lotus Linotype" w:hint="cs"/>
          <w:color w:val="000000"/>
          <w:sz w:val="24"/>
          <w:szCs w:val="24"/>
          <w:rtl/>
        </w:rPr>
        <w:t xml:space="preserve"> ثم قال:</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وهذا</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موضع</w:t>
      </w:r>
      <w:r>
        <w:rPr>
          <w:rFonts w:ascii="Lotus Linotype" w:hAnsi="Lotus Linotype" w:cs="Lotus Linotype" w:hint="cs"/>
          <w:color w:val="000000"/>
          <w:sz w:val="24"/>
          <w:szCs w:val="24"/>
          <w:rtl/>
        </w:rPr>
        <w:t>ٌ</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زل</w:t>
      </w:r>
      <w:r>
        <w:rPr>
          <w:rFonts w:ascii="Lotus Linotype" w:hAnsi="Lotus Linotype" w:cs="Lotus Linotype" w:hint="cs"/>
          <w:color w:val="000000"/>
          <w:sz w:val="24"/>
          <w:szCs w:val="24"/>
          <w:rtl/>
        </w:rPr>
        <w:t>َّ</w:t>
      </w:r>
      <w:r w:rsidRPr="00A30175">
        <w:rPr>
          <w:rFonts w:ascii="Lotus Linotype" w:hAnsi="Lotus Linotype" w:cs="Lotus Linotype" w:hint="eastAsia"/>
          <w:color w:val="000000"/>
          <w:sz w:val="24"/>
          <w:szCs w:val="24"/>
          <w:rtl/>
        </w:rPr>
        <w:t>ت</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فيه</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أقدام</w:t>
      </w:r>
      <w:r>
        <w:rPr>
          <w:rFonts w:ascii="Lotus Linotype" w:hAnsi="Lotus Linotype" w:cs="Lotus Linotype" w:hint="cs"/>
          <w:color w:val="000000"/>
          <w:sz w:val="24"/>
          <w:szCs w:val="24"/>
          <w:rtl/>
        </w:rPr>
        <w:t>ُ</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كثير</w:t>
      </w:r>
      <w:r>
        <w:rPr>
          <w:rFonts w:ascii="Lotus Linotype" w:hAnsi="Lotus Linotype" w:cs="Lotus Linotype" w:hint="cs"/>
          <w:color w:val="000000"/>
          <w:sz w:val="24"/>
          <w:szCs w:val="24"/>
          <w:rtl/>
        </w:rPr>
        <w:t>ٍ</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من</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الناس</w:t>
      </w:r>
      <w:r>
        <w:rPr>
          <w:rFonts w:ascii="Lotus Linotype" w:hAnsi="Lotus Linotype" w:cs="Lotus Linotype" w:hint="cs"/>
          <w:color w:val="000000"/>
          <w:sz w:val="24"/>
          <w:szCs w:val="24"/>
          <w:rtl/>
        </w:rPr>
        <w:t>؛</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حيث</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تأو</w:t>
      </w:r>
      <w:r>
        <w:rPr>
          <w:rFonts w:ascii="Lotus Linotype" w:hAnsi="Lotus Linotype" w:cs="Lotus Linotype" w:hint="cs"/>
          <w:color w:val="000000"/>
          <w:sz w:val="24"/>
          <w:szCs w:val="24"/>
          <w:rtl/>
        </w:rPr>
        <w:t>َّ</w:t>
      </w:r>
      <w:r w:rsidRPr="00A30175">
        <w:rPr>
          <w:rFonts w:ascii="Lotus Linotype" w:hAnsi="Lotus Linotype" w:cs="Lotus Linotype" w:hint="eastAsia"/>
          <w:color w:val="000000"/>
          <w:sz w:val="24"/>
          <w:szCs w:val="24"/>
          <w:rtl/>
        </w:rPr>
        <w:t>لوا</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كثير</w:t>
      </w:r>
      <w:r>
        <w:rPr>
          <w:rFonts w:ascii="Lotus Linotype" w:hAnsi="Lotus Linotype" w:cs="Lotus Linotype" w:hint="cs"/>
          <w:color w:val="000000"/>
          <w:sz w:val="24"/>
          <w:szCs w:val="24"/>
          <w:rtl/>
        </w:rPr>
        <w:t>ً</w:t>
      </w:r>
      <w:r w:rsidRPr="00A30175">
        <w:rPr>
          <w:rFonts w:ascii="Lotus Linotype" w:hAnsi="Lotus Linotype" w:cs="Lotus Linotype" w:hint="eastAsia"/>
          <w:color w:val="000000"/>
          <w:sz w:val="24"/>
          <w:szCs w:val="24"/>
          <w:rtl/>
        </w:rPr>
        <w:t>ا</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من</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ألفاظ</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النصوص</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بما</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لم</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ي</w:t>
      </w:r>
      <w:r>
        <w:rPr>
          <w:rFonts w:ascii="Lotus Linotype" w:hAnsi="Lotus Linotype" w:cs="Lotus Linotype" w:hint="cs"/>
          <w:color w:val="000000"/>
          <w:sz w:val="24"/>
          <w:szCs w:val="24"/>
          <w:rtl/>
        </w:rPr>
        <w:t>ُ</w:t>
      </w:r>
      <w:r w:rsidRPr="00A30175">
        <w:rPr>
          <w:rFonts w:ascii="Lotus Linotype" w:hAnsi="Lotus Linotype" w:cs="Lotus Linotype" w:hint="eastAsia"/>
          <w:color w:val="000000"/>
          <w:sz w:val="24"/>
          <w:szCs w:val="24"/>
          <w:rtl/>
        </w:rPr>
        <w:t>ؤلف</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استعمال</w:t>
      </w:r>
      <w:r>
        <w:rPr>
          <w:rFonts w:ascii="Lotus Linotype" w:hAnsi="Lotus Linotype" w:cs="Lotus Linotype" w:hint="cs"/>
          <w:color w:val="000000"/>
          <w:sz w:val="24"/>
          <w:szCs w:val="24"/>
          <w:rtl/>
        </w:rPr>
        <w:t>ُ</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اللفظ</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له</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في</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لغة</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العرب</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البتة</w:t>
      </w:r>
      <w:r>
        <w:rPr>
          <w:rFonts w:ascii="Lotus Linotype" w:hAnsi="Lotus Linotype" w:cs="Lotus Linotype" w:hint="cs"/>
          <w:color w:val="000000"/>
          <w:sz w:val="24"/>
          <w:szCs w:val="24"/>
          <w:rtl/>
        </w:rPr>
        <w:t>،</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وإن</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كان</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معهود</w:t>
      </w:r>
      <w:r>
        <w:rPr>
          <w:rFonts w:ascii="Lotus Linotype" w:hAnsi="Lotus Linotype" w:cs="Lotus Linotype" w:hint="cs"/>
          <w:color w:val="000000"/>
          <w:sz w:val="24"/>
          <w:szCs w:val="24"/>
          <w:rtl/>
        </w:rPr>
        <w:t>ً</w:t>
      </w:r>
      <w:r w:rsidRPr="00A30175">
        <w:rPr>
          <w:rFonts w:ascii="Lotus Linotype" w:hAnsi="Lotus Linotype" w:cs="Lotus Linotype" w:hint="eastAsia"/>
          <w:color w:val="000000"/>
          <w:sz w:val="24"/>
          <w:szCs w:val="24"/>
          <w:rtl/>
        </w:rPr>
        <w:t>ا</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في</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اصطلاح</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المتأخرين</w:t>
      </w:r>
      <w:r>
        <w:rPr>
          <w:rFonts w:ascii="Lotus Linotype" w:hAnsi="Lotus Linotype" w:cs="Lotus Linotype" w:hint="cs"/>
          <w:color w:val="000000"/>
          <w:sz w:val="24"/>
          <w:szCs w:val="24"/>
          <w:rtl/>
        </w:rPr>
        <w:t xml:space="preserve">، </w:t>
      </w:r>
      <w:r w:rsidRPr="00A30175">
        <w:rPr>
          <w:rFonts w:ascii="Lotus Linotype" w:hAnsi="Lotus Linotype" w:cs="Lotus Linotype" w:hint="eastAsia"/>
          <w:color w:val="000000"/>
          <w:sz w:val="24"/>
          <w:szCs w:val="24"/>
          <w:rtl/>
        </w:rPr>
        <w:t>وهذا</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مما</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ينبغي</w:t>
      </w:r>
      <w:r w:rsidRPr="00A30175">
        <w:rPr>
          <w:rFonts w:ascii="Lotus Linotype" w:hAnsi="Lotus Linotype" w:cs="Lotus Linotype"/>
          <w:color w:val="000000"/>
          <w:sz w:val="24"/>
          <w:szCs w:val="24"/>
          <w:rtl/>
        </w:rPr>
        <w:t xml:space="preserve"> </w:t>
      </w:r>
      <w:r>
        <w:rPr>
          <w:rFonts w:ascii="Lotus Linotype" w:hAnsi="Lotus Linotype" w:cs="Lotus Linotype" w:hint="eastAsia"/>
          <w:color w:val="000000"/>
          <w:sz w:val="24"/>
          <w:szCs w:val="24"/>
          <w:rtl/>
        </w:rPr>
        <w:t>التن</w:t>
      </w:r>
      <w:r>
        <w:rPr>
          <w:rFonts w:ascii="Lotus Linotype" w:hAnsi="Lotus Linotype" w:cs="Lotus Linotype" w:hint="cs"/>
          <w:color w:val="000000"/>
          <w:sz w:val="24"/>
          <w:szCs w:val="24"/>
          <w:rtl/>
        </w:rPr>
        <w:t>بُّهُ</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له</w:t>
      </w:r>
      <w:r>
        <w:rPr>
          <w:rFonts w:ascii="Lotus Linotype" w:hAnsi="Lotus Linotype" w:cs="Lotus Linotype" w:hint="cs"/>
          <w:color w:val="000000"/>
          <w:sz w:val="24"/>
          <w:szCs w:val="24"/>
          <w:rtl/>
        </w:rPr>
        <w:t>؛</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فإنه</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حصل</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بسببه</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من</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الكذب</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على</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الله</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ورسوله</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ما</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حصل،</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كما</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تأولت</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طائفة</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قوله</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تعالى</w:t>
      </w:r>
      <w:r w:rsidRPr="00A30175">
        <w:rPr>
          <w:rFonts w:ascii="Lotus Linotype" w:hAnsi="Lotus Linotype" w:cs="Lotus Linotype"/>
          <w:color w:val="000000"/>
          <w:sz w:val="24"/>
          <w:szCs w:val="24"/>
          <w:rtl/>
        </w:rPr>
        <w:t>: {</w:t>
      </w:r>
      <w:r w:rsidRPr="00A30175">
        <w:rPr>
          <w:rFonts w:ascii="Lotus Linotype" w:hAnsi="Lotus Linotype" w:cs="Lotus Linotype" w:hint="eastAsia"/>
          <w:color w:val="000000"/>
          <w:sz w:val="24"/>
          <w:szCs w:val="24"/>
          <w:rtl/>
        </w:rPr>
        <w:t>فَلَمَّا</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أَفَلَ</w:t>
      </w:r>
      <w:r w:rsidRPr="00A30175">
        <w:rPr>
          <w:rFonts w:ascii="Lotus Linotype" w:hAnsi="Lotus Linotype" w:cs="Lotus Linotype"/>
          <w:color w:val="000000"/>
          <w:sz w:val="24"/>
          <w:szCs w:val="24"/>
          <w:rtl/>
        </w:rPr>
        <w:t>} [</w:t>
      </w:r>
      <w:r w:rsidRPr="00A30175">
        <w:rPr>
          <w:rFonts w:ascii="Lotus Linotype" w:hAnsi="Lotus Linotype" w:cs="Lotus Linotype" w:hint="eastAsia"/>
          <w:color w:val="000000"/>
          <w:sz w:val="24"/>
          <w:szCs w:val="24"/>
          <w:rtl/>
        </w:rPr>
        <w:t>الأنعام</w:t>
      </w:r>
      <w:r w:rsidRPr="00A30175">
        <w:rPr>
          <w:rFonts w:ascii="Lotus Linotype" w:hAnsi="Lotus Linotype" w:cs="Lotus Linotype"/>
          <w:color w:val="000000"/>
          <w:sz w:val="24"/>
          <w:szCs w:val="24"/>
          <w:rtl/>
        </w:rPr>
        <w:t>: 76]</w:t>
      </w:r>
      <w:r>
        <w:rPr>
          <w:rFonts w:ascii="Lotus Linotype" w:hAnsi="Lotus Linotype" w:cs="Lotus Linotype" w:hint="cs"/>
          <w:color w:val="000000"/>
          <w:sz w:val="24"/>
          <w:szCs w:val="24"/>
          <w:rtl/>
        </w:rPr>
        <w:t xml:space="preserve">. </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بالحركة</w:t>
      </w:r>
      <w:r>
        <w:rPr>
          <w:rFonts w:ascii="Lotus Linotype" w:hAnsi="Lotus Linotype" w:cs="Lotus Linotype" w:hint="cs"/>
          <w:color w:val="000000"/>
          <w:sz w:val="24"/>
          <w:szCs w:val="24"/>
          <w:rtl/>
        </w:rPr>
        <w:t>،</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وقالوا</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استدل</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بحركته</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على</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بطلان</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ربوبيته،</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ولا</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يعرف</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في</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لغة</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العرب</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التي</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نزل</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بها</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القرآن</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أن</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الأفول</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هو</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الحركة</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في</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موضع</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واحد</w:t>
      </w:r>
      <w:r w:rsidRPr="00A30175">
        <w:rPr>
          <w:rFonts w:ascii="Lotus Linotype" w:hAnsi="Lotus Linotype" w:cs="Lotus Linotype"/>
          <w:color w:val="000000"/>
          <w:sz w:val="24"/>
          <w:szCs w:val="24"/>
          <w:rtl/>
        </w:rPr>
        <w:t xml:space="preserve"> </w:t>
      </w:r>
      <w:r w:rsidRPr="00A30175">
        <w:rPr>
          <w:rFonts w:ascii="Lotus Linotype" w:hAnsi="Lotus Linotype" w:cs="Lotus Linotype" w:hint="eastAsia"/>
          <w:color w:val="000000"/>
          <w:sz w:val="24"/>
          <w:szCs w:val="24"/>
          <w:rtl/>
        </w:rPr>
        <w:t>البتة</w:t>
      </w:r>
      <w:r w:rsidRPr="00A30175">
        <w:rPr>
          <w:rFonts w:ascii="Lotus Linotype" w:hAnsi="Lotus Linotype" w:cs="Lotus Linotype" w:hint="cs"/>
          <w:color w:val="000000"/>
          <w:sz w:val="24"/>
          <w:szCs w:val="24"/>
          <w:rtl/>
        </w:rPr>
        <w:t>". الصواعق المرسلة (</w:t>
      </w:r>
      <w:r>
        <w:rPr>
          <w:rFonts w:ascii="Lotus Linotype" w:hAnsi="Lotus Linotype" w:cs="Lotus Linotype" w:hint="cs"/>
          <w:color w:val="000000"/>
          <w:sz w:val="24"/>
          <w:szCs w:val="24"/>
          <w:rtl/>
        </w:rPr>
        <w:t xml:space="preserve">1/30). </w:t>
      </w:r>
    </w:p>
    <w:p w:rsidR="00D67F5A" w:rsidRPr="00E129CB" w:rsidRDefault="00D67F5A" w:rsidP="00BE37BE">
      <w:pPr>
        <w:pStyle w:val="FootnoteText"/>
        <w:jc w:val="both"/>
        <w:rPr>
          <w:rFonts w:ascii="Lotus Linotype" w:hAnsi="Lotus Linotype" w:cs="Lotus Linotype"/>
          <w:color w:val="000000"/>
          <w:sz w:val="24"/>
          <w:szCs w:val="24"/>
          <w:rtl/>
        </w:rPr>
      </w:pPr>
      <w:r>
        <w:rPr>
          <w:rFonts w:ascii="Lotus Linotype" w:hAnsi="Lotus Linotype" w:cs="Lotus Linotype" w:hint="cs"/>
          <w:color w:val="000000"/>
          <w:sz w:val="24"/>
          <w:szCs w:val="24"/>
          <w:rtl/>
        </w:rPr>
        <w:t xml:space="preserve">وينظر: إبطال </w:t>
      </w:r>
      <w:r w:rsidRPr="00A530F5">
        <w:rPr>
          <w:rFonts w:ascii="Lotus Linotype" w:hAnsi="Lotus Linotype" w:cs="Lotus Linotype" w:hint="eastAsia"/>
          <w:color w:val="000000"/>
          <w:sz w:val="24"/>
          <w:szCs w:val="24"/>
          <w:rtl/>
        </w:rPr>
        <w:t>استدلالهم</w:t>
      </w:r>
      <w:r w:rsidRPr="00A530F5">
        <w:rPr>
          <w:rFonts w:ascii="Lotus Linotype" w:hAnsi="Lotus Linotype" w:cs="Lotus Linotype"/>
          <w:color w:val="000000"/>
          <w:sz w:val="24"/>
          <w:szCs w:val="24"/>
          <w:rtl/>
        </w:rPr>
        <w:t xml:space="preserve"> </w:t>
      </w:r>
      <w:r w:rsidRPr="00A530F5">
        <w:rPr>
          <w:rFonts w:ascii="Lotus Linotype" w:hAnsi="Lotus Linotype" w:cs="Lotus Linotype" w:hint="eastAsia"/>
          <w:color w:val="000000"/>
          <w:sz w:val="24"/>
          <w:szCs w:val="24"/>
          <w:rtl/>
        </w:rPr>
        <w:t>بقصة</w:t>
      </w:r>
      <w:r w:rsidRPr="00A530F5">
        <w:rPr>
          <w:rFonts w:ascii="Lotus Linotype" w:hAnsi="Lotus Linotype" w:cs="Lotus Linotype"/>
          <w:color w:val="000000"/>
          <w:sz w:val="24"/>
          <w:szCs w:val="24"/>
          <w:rtl/>
        </w:rPr>
        <w:t xml:space="preserve"> </w:t>
      </w:r>
      <w:r w:rsidRPr="00A530F5">
        <w:rPr>
          <w:rFonts w:ascii="Lotus Linotype" w:hAnsi="Lotus Linotype" w:cs="Lotus Linotype" w:hint="eastAsia"/>
          <w:color w:val="000000"/>
          <w:sz w:val="24"/>
          <w:szCs w:val="24"/>
          <w:rtl/>
        </w:rPr>
        <w:t>إبراهيم</w:t>
      </w:r>
      <w:r w:rsidRPr="00A530F5">
        <w:rPr>
          <w:rFonts w:ascii="Lotus Linotype" w:hAnsi="Lotus Linotype" w:cs="Lotus Linotype"/>
          <w:color w:val="000000"/>
          <w:sz w:val="24"/>
          <w:szCs w:val="24"/>
          <w:rtl/>
        </w:rPr>
        <w:t xml:space="preserve"> </w:t>
      </w:r>
      <w:r w:rsidRPr="00A530F5">
        <w:rPr>
          <w:rFonts w:ascii="Lotus Linotype" w:hAnsi="Lotus Linotype" w:cs="Lotus Linotype" w:hint="eastAsia"/>
          <w:color w:val="000000"/>
          <w:sz w:val="24"/>
          <w:szCs w:val="24"/>
          <w:rtl/>
        </w:rPr>
        <w:t>على</w:t>
      </w:r>
      <w:r w:rsidRPr="00A530F5">
        <w:rPr>
          <w:rFonts w:ascii="Lotus Linotype" w:hAnsi="Lotus Linotype" w:cs="Lotus Linotype"/>
          <w:color w:val="000000"/>
          <w:sz w:val="24"/>
          <w:szCs w:val="24"/>
          <w:rtl/>
        </w:rPr>
        <w:t xml:space="preserve"> </w:t>
      </w:r>
      <w:r w:rsidRPr="00A530F5">
        <w:rPr>
          <w:rFonts w:ascii="Lotus Linotype" w:hAnsi="Lotus Linotype" w:cs="Lotus Linotype" w:hint="eastAsia"/>
          <w:color w:val="000000"/>
          <w:sz w:val="24"/>
          <w:szCs w:val="24"/>
          <w:rtl/>
        </w:rPr>
        <w:t>ما</w:t>
      </w:r>
      <w:r w:rsidRPr="00A530F5">
        <w:rPr>
          <w:rFonts w:ascii="Lotus Linotype" w:hAnsi="Lotus Linotype" w:cs="Lotus Linotype"/>
          <w:color w:val="000000"/>
          <w:sz w:val="24"/>
          <w:szCs w:val="24"/>
          <w:rtl/>
        </w:rPr>
        <w:t xml:space="preserve"> </w:t>
      </w:r>
      <w:r w:rsidRPr="00A530F5">
        <w:rPr>
          <w:rFonts w:ascii="Lotus Linotype" w:hAnsi="Lotus Linotype" w:cs="Lotus Linotype" w:hint="eastAsia"/>
          <w:color w:val="000000"/>
          <w:sz w:val="24"/>
          <w:szCs w:val="24"/>
          <w:rtl/>
        </w:rPr>
        <w:t>يدعونه</w:t>
      </w:r>
      <w:r w:rsidRPr="00A530F5">
        <w:rPr>
          <w:rFonts w:ascii="Lotus Linotype" w:hAnsi="Lotus Linotype" w:cs="Lotus Linotype"/>
          <w:color w:val="000000"/>
          <w:sz w:val="24"/>
          <w:szCs w:val="24"/>
          <w:rtl/>
        </w:rPr>
        <w:t xml:space="preserve"> </w:t>
      </w:r>
      <w:r w:rsidRPr="00A530F5">
        <w:rPr>
          <w:rFonts w:ascii="Lotus Linotype" w:hAnsi="Lotus Linotype" w:cs="Lotus Linotype" w:hint="eastAsia"/>
          <w:color w:val="000000"/>
          <w:sz w:val="24"/>
          <w:szCs w:val="24"/>
          <w:rtl/>
        </w:rPr>
        <w:t>من</w:t>
      </w:r>
      <w:r w:rsidRPr="00A530F5">
        <w:rPr>
          <w:rFonts w:ascii="Lotus Linotype" w:hAnsi="Lotus Linotype" w:cs="Lotus Linotype"/>
          <w:color w:val="000000"/>
          <w:sz w:val="24"/>
          <w:szCs w:val="24"/>
          <w:rtl/>
        </w:rPr>
        <w:t xml:space="preserve"> </w:t>
      </w:r>
      <w:r w:rsidRPr="00A530F5">
        <w:rPr>
          <w:rFonts w:ascii="Lotus Linotype" w:hAnsi="Lotus Linotype" w:cs="Lotus Linotype" w:hint="eastAsia"/>
          <w:color w:val="000000"/>
          <w:sz w:val="24"/>
          <w:szCs w:val="24"/>
          <w:rtl/>
        </w:rPr>
        <w:t>دليل</w:t>
      </w:r>
      <w:r w:rsidRPr="00A530F5">
        <w:rPr>
          <w:rFonts w:ascii="Lotus Linotype" w:hAnsi="Lotus Linotype" w:cs="Lotus Linotype"/>
          <w:color w:val="000000"/>
          <w:sz w:val="24"/>
          <w:szCs w:val="24"/>
          <w:rtl/>
        </w:rPr>
        <w:t xml:space="preserve"> </w:t>
      </w:r>
      <w:r w:rsidRPr="00A530F5">
        <w:rPr>
          <w:rFonts w:ascii="Lotus Linotype" w:hAnsi="Lotus Linotype" w:cs="Lotus Linotype" w:hint="eastAsia"/>
          <w:color w:val="000000"/>
          <w:sz w:val="24"/>
          <w:szCs w:val="24"/>
          <w:rtl/>
        </w:rPr>
        <w:t>حدوث</w:t>
      </w:r>
      <w:r w:rsidRPr="00A530F5">
        <w:rPr>
          <w:rFonts w:ascii="Lotus Linotype" w:hAnsi="Lotus Linotype" w:cs="Lotus Linotype"/>
          <w:color w:val="000000"/>
          <w:sz w:val="24"/>
          <w:szCs w:val="24"/>
          <w:rtl/>
        </w:rPr>
        <w:t xml:space="preserve"> </w:t>
      </w:r>
      <w:r w:rsidRPr="00A530F5">
        <w:rPr>
          <w:rFonts w:ascii="Lotus Linotype" w:hAnsi="Lotus Linotype" w:cs="Lotus Linotype" w:hint="eastAsia"/>
          <w:color w:val="000000"/>
          <w:sz w:val="24"/>
          <w:szCs w:val="24"/>
          <w:rtl/>
        </w:rPr>
        <w:t>الأجسام</w:t>
      </w:r>
      <w:r>
        <w:rPr>
          <w:rFonts w:ascii="Lotus Linotype" w:hAnsi="Lotus Linotype" w:cs="Lotus Linotype" w:hint="cs"/>
          <w:color w:val="000000"/>
          <w:sz w:val="24"/>
          <w:szCs w:val="24"/>
          <w:rtl/>
        </w:rPr>
        <w:t>: نقض الدارمي (1/</w:t>
      </w:r>
      <w:r w:rsidRPr="00E872AC">
        <w:rPr>
          <w:rFonts w:ascii="Lotus Linotype" w:hAnsi="Lotus Linotype" w:cs="Lotus Linotype"/>
          <w:color w:val="000000"/>
          <w:sz w:val="24"/>
          <w:szCs w:val="24"/>
          <w:rtl/>
        </w:rPr>
        <w:t>357</w:t>
      </w:r>
      <w:r>
        <w:rPr>
          <w:rFonts w:ascii="Lotus Linotype" w:hAnsi="Lotus Linotype" w:cs="Lotus Linotype" w:hint="cs"/>
          <w:color w:val="000000"/>
          <w:sz w:val="24"/>
          <w:szCs w:val="24"/>
          <w:rtl/>
        </w:rPr>
        <w:t>)، ومجموع الفتاوى (5/</w:t>
      </w:r>
      <w:r w:rsidRPr="00E129CB">
        <w:rPr>
          <w:rFonts w:ascii="Lotus Linotype" w:hAnsi="Lotus Linotype" w:cs="Lotus Linotype"/>
          <w:color w:val="000000"/>
          <w:sz w:val="24"/>
          <w:szCs w:val="24"/>
          <w:rtl/>
        </w:rPr>
        <w:t>547</w:t>
      </w:r>
      <w:r>
        <w:rPr>
          <w:rFonts w:ascii="Lotus Linotype" w:hAnsi="Lotus Linotype" w:cs="Lotus Linotype" w:hint="cs"/>
          <w:color w:val="000000"/>
          <w:sz w:val="24"/>
          <w:szCs w:val="24"/>
          <w:rtl/>
        </w:rPr>
        <w:t>) و(6/</w:t>
      </w:r>
      <w:r w:rsidRPr="00E872AC">
        <w:rPr>
          <w:rFonts w:ascii="Lotus Linotype" w:hAnsi="Lotus Linotype" w:cs="Lotus Linotype"/>
          <w:color w:val="000000"/>
          <w:sz w:val="24"/>
          <w:szCs w:val="24"/>
          <w:rtl/>
        </w:rPr>
        <w:t>252</w:t>
      </w:r>
      <w:r>
        <w:rPr>
          <w:rFonts w:ascii="Lotus Linotype" w:hAnsi="Lotus Linotype" w:cs="Lotus Linotype" w:hint="cs"/>
          <w:color w:val="000000"/>
          <w:sz w:val="24"/>
          <w:szCs w:val="24"/>
          <w:rtl/>
        </w:rPr>
        <w:t>) و(6/</w:t>
      </w:r>
      <w:r w:rsidRPr="00E872AC">
        <w:rPr>
          <w:rFonts w:ascii="Lotus Linotype" w:hAnsi="Lotus Linotype" w:cs="Lotus Linotype"/>
          <w:color w:val="000000"/>
          <w:sz w:val="24"/>
          <w:szCs w:val="24"/>
          <w:rtl/>
        </w:rPr>
        <w:t>284</w:t>
      </w:r>
      <w:r>
        <w:rPr>
          <w:rFonts w:ascii="Lotus Linotype" w:hAnsi="Lotus Linotype" w:cs="Lotus Linotype" w:hint="cs"/>
          <w:color w:val="000000"/>
          <w:sz w:val="24"/>
          <w:szCs w:val="24"/>
          <w:rtl/>
        </w:rPr>
        <w:t>)، ودرء التعارض (1/</w:t>
      </w:r>
      <w:r w:rsidRPr="00E872AC">
        <w:rPr>
          <w:rFonts w:ascii="Lotus Linotype" w:hAnsi="Lotus Linotype" w:cs="Lotus Linotype"/>
          <w:color w:val="000000"/>
          <w:sz w:val="24"/>
          <w:szCs w:val="24"/>
          <w:rtl/>
        </w:rPr>
        <w:t>109</w:t>
      </w:r>
      <w:r>
        <w:rPr>
          <w:rFonts w:ascii="Lotus Linotype" w:hAnsi="Lotus Linotype" w:cs="Lotus Linotype" w:hint="cs"/>
          <w:color w:val="000000"/>
          <w:sz w:val="24"/>
          <w:szCs w:val="24"/>
          <w:rtl/>
        </w:rPr>
        <w:t>) و(1/</w:t>
      </w:r>
      <w:r w:rsidRPr="00E872AC">
        <w:rPr>
          <w:rFonts w:ascii="Lotus Linotype" w:hAnsi="Lotus Linotype" w:cs="Lotus Linotype"/>
          <w:color w:val="000000"/>
          <w:sz w:val="24"/>
          <w:szCs w:val="24"/>
          <w:rtl/>
        </w:rPr>
        <w:t>310</w:t>
      </w:r>
      <w:r>
        <w:rPr>
          <w:rFonts w:ascii="Lotus Linotype" w:hAnsi="Lotus Linotype" w:cs="Lotus Linotype" w:hint="cs"/>
          <w:color w:val="000000"/>
          <w:sz w:val="24"/>
          <w:szCs w:val="24"/>
          <w:rtl/>
        </w:rPr>
        <w:t>) و</w:t>
      </w:r>
      <w:r w:rsidRPr="00A530F5">
        <w:rPr>
          <w:rFonts w:ascii="Lotus Linotype" w:hAnsi="Lotus Linotype" w:cs="Lotus Linotype"/>
          <w:color w:val="000000"/>
          <w:sz w:val="24"/>
          <w:szCs w:val="24"/>
          <w:rtl/>
        </w:rPr>
        <w:t>(8/355-356</w:t>
      </w:r>
      <w:r w:rsidRPr="00A530F5">
        <w:rPr>
          <w:rFonts w:ascii="Lotus Linotype" w:hAnsi="Lotus Linotype" w:cs="Lotus Linotype" w:hint="eastAsia"/>
          <w:color w:val="000000"/>
          <w:sz w:val="24"/>
          <w:szCs w:val="24"/>
          <w:rtl/>
        </w:rPr>
        <w:t>،</w:t>
      </w:r>
      <w:r w:rsidRPr="00A530F5">
        <w:rPr>
          <w:rFonts w:ascii="Lotus Linotype" w:hAnsi="Lotus Linotype" w:cs="Lotus Linotype"/>
          <w:color w:val="000000"/>
          <w:sz w:val="24"/>
          <w:szCs w:val="24"/>
          <w:rtl/>
        </w:rPr>
        <w:t xml:space="preserve"> 9/82-84)</w:t>
      </w:r>
      <w:r>
        <w:rPr>
          <w:rFonts w:ascii="Lotus Linotype" w:hAnsi="Lotus Linotype" w:cs="Lotus Linotype" w:hint="cs"/>
          <w:color w:val="000000"/>
          <w:sz w:val="24"/>
          <w:szCs w:val="24"/>
          <w:rtl/>
        </w:rPr>
        <w:t>، ومنهاج السنة (1/</w:t>
      </w:r>
      <w:r w:rsidRPr="008E1F9E">
        <w:rPr>
          <w:rFonts w:ascii="Lotus Linotype" w:hAnsi="Lotus Linotype" w:cs="Lotus Linotype"/>
          <w:color w:val="000000"/>
          <w:sz w:val="24"/>
          <w:szCs w:val="24"/>
          <w:rtl/>
        </w:rPr>
        <w:t>202</w:t>
      </w:r>
      <w:r>
        <w:rPr>
          <w:rFonts w:ascii="Lotus Linotype" w:hAnsi="Lotus Linotype" w:cs="Lotus Linotype" w:hint="cs"/>
          <w:color w:val="000000"/>
          <w:sz w:val="24"/>
          <w:szCs w:val="24"/>
          <w:rtl/>
        </w:rPr>
        <w:t>) و(2/</w:t>
      </w:r>
      <w:r w:rsidRPr="00A30175">
        <w:rPr>
          <w:rFonts w:ascii="Lotus Linotype" w:hAnsi="Lotus Linotype" w:cs="Lotus Linotype"/>
          <w:color w:val="000000"/>
          <w:sz w:val="24"/>
          <w:szCs w:val="24"/>
          <w:rtl/>
        </w:rPr>
        <w:t>193</w:t>
      </w:r>
      <w:r>
        <w:rPr>
          <w:rFonts w:ascii="Lotus Linotype" w:hAnsi="Lotus Linotype" w:cs="Lotus Linotype" w:hint="cs"/>
          <w:color w:val="000000"/>
          <w:sz w:val="24"/>
          <w:szCs w:val="24"/>
          <w:rtl/>
        </w:rPr>
        <w:t>)، وبغية المرتاد (ص</w:t>
      </w:r>
      <w:r w:rsidRPr="008E1F9E">
        <w:rPr>
          <w:rFonts w:ascii="Lotus Linotype" w:hAnsi="Lotus Linotype" w:cs="Lotus Linotype"/>
          <w:color w:val="000000"/>
          <w:sz w:val="24"/>
          <w:szCs w:val="24"/>
          <w:rtl/>
        </w:rPr>
        <w:t>358</w:t>
      </w:r>
      <w:r>
        <w:rPr>
          <w:rFonts w:ascii="Lotus Linotype" w:hAnsi="Lotus Linotype" w:cs="Lotus Linotype" w:hint="cs"/>
          <w:color w:val="000000"/>
          <w:sz w:val="24"/>
          <w:szCs w:val="24"/>
          <w:rtl/>
        </w:rPr>
        <w:t>)، وشرح حديث النزول (ص</w:t>
      </w:r>
      <w:r w:rsidRPr="008E1F9E">
        <w:rPr>
          <w:rFonts w:ascii="Lotus Linotype" w:hAnsi="Lotus Linotype" w:cs="Lotus Linotype"/>
          <w:color w:val="000000"/>
          <w:sz w:val="24"/>
          <w:szCs w:val="24"/>
          <w:rtl/>
        </w:rPr>
        <w:t>162</w:t>
      </w:r>
      <w:r>
        <w:rPr>
          <w:rFonts w:ascii="Lotus Linotype" w:hAnsi="Lotus Linotype" w:cs="Lotus Linotype" w:hint="cs"/>
          <w:color w:val="000000"/>
          <w:sz w:val="24"/>
          <w:szCs w:val="24"/>
          <w:rtl/>
        </w:rPr>
        <w:t>-168)،</w:t>
      </w:r>
      <w:r w:rsidRPr="00A530F5">
        <w:rPr>
          <w:rFonts w:ascii="Lotus Linotype" w:hAnsi="Lotus Linotype" w:cs="Lotus Linotype" w:hint="eastAsia"/>
          <w:color w:val="000000"/>
          <w:sz w:val="24"/>
          <w:szCs w:val="24"/>
          <w:rtl/>
        </w:rPr>
        <w:t xml:space="preserve"> </w:t>
      </w:r>
      <w:r>
        <w:rPr>
          <w:rFonts w:ascii="Lotus Linotype" w:hAnsi="Lotus Linotype" w:cs="Lotus Linotype" w:hint="cs"/>
          <w:color w:val="000000"/>
          <w:sz w:val="24"/>
          <w:szCs w:val="24"/>
          <w:rtl/>
        </w:rPr>
        <w:t>و</w:t>
      </w:r>
      <w:r w:rsidRPr="00A530F5">
        <w:rPr>
          <w:rFonts w:ascii="Lotus Linotype" w:hAnsi="Lotus Linotype" w:cs="Lotus Linotype" w:hint="eastAsia"/>
          <w:color w:val="000000"/>
          <w:sz w:val="24"/>
          <w:szCs w:val="24"/>
          <w:rtl/>
        </w:rPr>
        <w:t>الرد</w:t>
      </w:r>
      <w:r w:rsidRPr="00A530F5">
        <w:rPr>
          <w:rFonts w:ascii="Lotus Linotype" w:hAnsi="Lotus Linotype" w:cs="Lotus Linotype"/>
          <w:color w:val="000000"/>
          <w:sz w:val="24"/>
          <w:szCs w:val="24"/>
          <w:rtl/>
        </w:rPr>
        <w:t xml:space="preserve"> </w:t>
      </w:r>
      <w:r w:rsidRPr="00A530F5">
        <w:rPr>
          <w:rFonts w:ascii="Lotus Linotype" w:hAnsi="Lotus Linotype" w:cs="Lotus Linotype" w:hint="eastAsia"/>
          <w:color w:val="000000"/>
          <w:sz w:val="24"/>
          <w:szCs w:val="24"/>
          <w:rtl/>
        </w:rPr>
        <w:t>عل</w:t>
      </w:r>
      <w:r w:rsidRPr="00A530F5">
        <w:rPr>
          <w:rFonts w:ascii="Lotus Linotype" w:hAnsi="Lotus Linotype" w:cs="Lotus Linotype"/>
          <w:color w:val="000000"/>
          <w:sz w:val="24"/>
          <w:szCs w:val="24"/>
          <w:rtl/>
        </w:rPr>
        <w:t xml:space="preserve"> </w:t>
      </w:r>
      <w:r w:rsidRPr="00A530F5">
        <w:rPr>
          <w:rFonts w:ascii="Lotus Linotype" w:hAnsi="Lotus Linotype" w:cs="Lotus Linotype" w:hint="eastAsia"/>
          <w:color w:val="000000"/>
          <w:sz w:val="24"/>
          <w:szCs w:val="24"/>
          <w:rtl/>
        </w:rPr>
        <w:t>المنطقيين</w:t>
      </w:r>
      <w:r w:rsidRPr="00A530F5">
        <w:rPr>
          <w:rFonts w:ascii="Lotus Linotype" w:hAnsi="Lotus Linotype" w:cs="Lotus Linotype"/>
          <w:color w:val="000000"/>
          <w:sz w:val="24"/>
          <w:szCs w:val="24"/>
          <w:rtl/>
        </w:rPr>
        <w:t xml:space="preserve"> (</w:t>
      </w:r>
      <w:r w:rsidRPr="00A530F5">
        <w:rPr>
          <w:rFonts w:ascii="Lotus Linotype" w:hAnsi="Lotus Linotype" w:cs="Lotus Linotype" w:hint="eastAsia"/>
          <w:color w:val="000000"/>
          <w:sz w:val="24"/>
          <w:szCs w:val="24"/>
          <w:rtl/>
        </w:rPr>
        <w:t>ص</w:t>
      </w:r>
      <w:r w:rsidRPr="00A530F5">
        <w:rPr>
          <w:rFonts w:ascii="Lotus Linotype" w:hAnsi="Lotus Linotype" w:cs="Lotus Linotype"/>
          <w:color w:val="000000"/>
          <w:sz w:val="24"/>
          <w:szCs w:val="24"/>
          <w:rtl/>
        </w:rPr>
        <w:t xml:space="preserve"> 304-307)</w:t>
      </w:r>
      <w:r>
        <w:rPr>
          <w:rFonts w:ascii="Lotus Linotype" w:hAnsi="Lotus Linotype" w:cs="Lotus Linotype" w:hint="cs"/>
          <w:color w:val="000000"/>
          <w:sz w:val="24"/>
          <w:szCs w:val="24"/>
          <w:rtl/>
        </w:rPr>
        <w:t>،</w:t>
      </w:r>
      <w:r w:rsidRPr="00A530F5">
        <w:rPr>
          <w:rFonts w:ascii="Lotus Linotype" w:hAnsi="Lotus Linotype" w:cs="Lotus Linotype"/>
          <w:color w:val="000000"/>
          <w:sz w:val="24"/>
          <w:szCs w:val="24"/>
          <w:rtl/>
        </w:rPr>
        <w:t xml:space="preserve"> </w:t>
      </w:r>
      <w:r>
        <w:rPr>
          <w:rFonts w:ascii="Lotus Linotype" w:hAnsi="Lotus Linotype" w:cs="Lotus Linotype" w:hint="cs"/>
          <w:color w:val="000000"/>
          <w:sz w:val="24"/>
          <w:szCs w:val="24"/>
          <w:rtl/>
        </w:rPr>
        <w:t>وموقف ابن تيمية من الأشاعرة (3/</w:t>
      </w:r>
      <w:r w:rsidRPr="00A530F5">
        <w:rPr>
          <w:rFonts w:ascii="Lotus Linotype" w:hAnsi="Lotus Linotype" w:cs="Lotus Linotype"/>
          <w:color w:val="000000"/>
          <w:sz w:val="24"/>
          <w:szCs w:val="24"/>
          <w:rtl/>
        </w:rPr>
        <w:t>993</w:t>
      </w:r>
      <w:r>
        <w:rPr>
          <w:rFonts w:ascii="Lotus Linotype" w:hAnsi="Lotus Linotype" w:cs="Lotus Linotype" w:hint="cs"/>
          <w:color w:val="000000"/>
          <w:sz w:val="24"/>
          <w:szCs w:val="24"/>
          <w:rtl/>
        </w:rPr>
        <w:t>)، و</w:t>
      </w:r>
      <w:r>
        <w:rPr>
          <w:rFonts w:hint="cs"/>
          <w:rtl/>
        </w:rPr>
        <w:t>ا</w:t>
      </w:r>
      <w:r w:rsidRPr="00965056">
        <w:rPr>
          <w:rFonts w:ascii="Lotus Linotype" w:hAnsi="Lotus Linotype" w:cs="Lotus Linotype" w:hint="eastAsia"/>
          <w:color w:val="000000"/>
          <w:sz w:val="24"/>
          <w:szCs w:val="24"/>
          <w:rtl/>
        </w:rPr>
        <w:t>لأصول</w:t>
      </w:r>
      <w:r w:rsidRPr="00965056">
        <w:rPr>
          <w:rFonts w:ascii="Lotus Linotype" w:hAnsi="Lotus Linotype" w:cs="Lotus Linotype"/>
          <w:color w:val="000000"/>
          <w:sz w:val="24"/>
          <w:szCs w:val="24"/>
          <w:rtl/>
        </w:rPr>
        <w:t xml:space="preserve"> </w:t>
      </w:r>
      <w:r w:rsidRPr="00965056">
        <w:rPr>
          <w:rFonts w:ascii="Lotus Linotype" w:hAnsi="Lotus Linotype" w:cs="Lotus Linotype" w:hint="eastAsia"/>
          <w:color w:val="000000"/>
          <w:sz w:val="24"/>
          <w:szCs w:val="24"/>
          <w:rtl/>
        </w:rPr>
        <w:t>التي</w:t>
      </w:r>
      <w:r w:rsidRPr="00965056">
        <w:rPr>
          <w:rFonts w:ascii="Lotus Linotype" w:hAnsi="Lotus Linotype" w:cs="Lotus Linotype"/>
          <w:color w:val="000000"/>
          <w:sz w:val="24"/>
          <w:szCs w:val="24"/>
          <w:rtl/>
        </w:rPr>
        <w:t xml:space="preserve"> </w:t>
      </w:r>
      <w:r w:rsidRPr="00965056">
        <w:rPr>
          <w:rFonts w:ascii="Lotus Linotype" w:hAnsi="Lotus Linotype" w:cs="Lotus Linotype" w:hint="eastAsia"/>
          <w:color w:val="000000"/>
          <w:sz w:val="24"/>
          <w:szCs w:val="24"/>
          <w:rtl/>
        </w:rPr>
        <w:t>بنى</w:t>
      </w:r>
      <w:r w:rsidRPr="00965056">
        <w:rPr>
          <w:rFonts w:ascii="Lotus Linotype" w:hAnsi="Lotus Linotype" w:cs="Lotus Linotype"/>
          <w:color w:val="000000"/>
          <w:sz w:val="24"/>
          <w:szCs w:val="24"/>
          <w:rtl/>
        </w:rPr>
        <w:t xml:space="preserve"> </w:t>
      </w:r>
      <w:r w:rsidRPr="00965056">
        <w:rPr>
          <w:rFonts w:ascii="Lotus Linotype" w:hAnsi="Lotus Linotype" w:cs="Lotus Linotype" w:hint="eastAsia"/>
          <w:color w:val="000000"/>
          <w:sz w:val="24"/>
          <w:szCs w:val="24"/>
          <w:rtl/>
        </w:rPr>
        <w:t>عليها</w:t>
      </w:r>
      <w:r w:rsidRPr="00965056">
        <w:rPr>
          <w:rFonts w:ascii="Lotus Linotype" w:hAnsi="Lotus Linotype" w:cs="Lotus Linotype"/>
          <w:color w:val="000000"/>
          <w:sz w:val="24"/>
          <w:szCs w:val="24"/>
          <w:rtl/>
        </w:rPr>
        <w:t xml:space="preserve"> </w:t>
      </w:r>
      <w:r w:rsidRPr="00965056">
        <w:rPr>
          <w:rFonts w:ascii="Lotus Linotype" w:hAnsi="Lotus Linotype" w:cs="Lotus Linotype" w:hint="eastAsia"/>
          <w:color w:val="000000"/>
          <w:sz w:val="24"/>
          <w:szCs w:val="24"/>
          <w:rtl/>
        </w:rPr>
        <w:t>المبتدعة</w:t>
      </w:r>
      <w:r w:rsidRPr="00965056">
        <w:rPr>
          <w:rFonts w:ascii="Lotus Linotype" w:hAnsi="Lotus Linotype" w:cs="Lotus Linotype"/>
          <w:color w:val="000000"/>
          <w:sz w:val="24"/>
          <w:szCs w:val="24"/>
          <w:rtl/>
        </w:rPr>
        <w:t xml:space="preserve"> </w:t>
      </w:r>
      <w:r w:rsidRPr="00965056">
        <w:rPr>
          <w:rFonts w:ascii="Lotus Linotype" w:hAnsi="Lotus Linotype" w:cs="Lotus Linotype" w:hint="eastAsia"/>
          <w:color w:val="000000"/>
          <w:sz w:val="24"/>
          <w:szCs w:val="24"/>
          <w:rtl/>
        </w:rPr>
        <w:t>مذهبهم</w:t>
      </w:r>
      <w:r w:rsidRPr="00965056">
        <w:rPr>
          <w:rFonts w:ascii="Lotus Linotype" w:hAnsi="Lotus Linotype" w:cs="Lotus Linotype"/>
          <w:color w:val="000000"/>
          <w:sz w:val="24"/>
          <w:szCs w:val="24"/>
          <w:rtl/>
        </w:rPr>
        <w:t xml:space="preserve"> </w:t>
      </w:r>
      <w:r w:rsidRPr="00965056">
        <w:rPr>
          <w:rFonts w:ascii="Lotus Linotype" w:hAnsi="Lotus Linotype" w:cs="Lotus Linotype" w:hint="eastAsia"/>
          <w:color w:val="000000"/>
          <w:sz w:val="24"/>
          <w:szCs w:val="24"/>
          <w:rtl/>
        </w:rPr>
        <w:t>في</w:t>
      </w:r>
      <w:r w:rsidRPr="00965056">
        <w:rPr>
          <w:rFonts w:ascii="Lotus Linotype" w:hAnsi="Lotus Linotype" w:cs="Lotus Linotype"/>
          <w:color w:val="000000"/>
          <w:sz w:val="24"/>
          <w:szCs w:val="24"/>
          <w:rtl/>
        </w:rPr>
        <w:t xml:space="preserve"> </w:t>
      </w:r>
      <w:r w:rsidRPr="00965056">
        <w:rPr>
          <w:rFonts w:ascii="Lotus Linotype" w:hAnsi="Lotus Linotype" w:cs="Lotus Linotype" w:hint="eastAsia"/>
          <w:color w:val="000000"/>
          <w:sz w:val="24"/>
          <w:szCs w:val="24"/>
          <w:rtl/>
        </w:rPr>
        <w:t>الصفات</w:t>
      </w:r>
      <w:r w:rsidRPr="00965056">
        <w:rPr>
          <w:rFonts w:ascii="Lotus Linotype" w:hAnsi="Lotus Linotype" w:cs="Lotus Linotype"/>
          <w:color w:val="000000"/>
          <w:sz w:val="24"/>
          <w:szCs w:val="24"/>
          <w:rtl/>
        </w:rPr>
        <w:t xml:space="preserve"> </w:t>
      </w:r>
      <w:r w:rsidRPr="00965056">
        <w:rPr>
          <w:rFonts w:ascii="Lotus Linotype" w:hAnsi="Lotus Linotype" w:cs="Lotus Linotype" w:hint="eastAsia"/>
          <w:color w:val="000000"/>
          <w:sz w:val="24"/>
          <w:szCs w:val="24"/>
          <w:rtl/>
        </w:rPr>
        <w:t>والرد</w:t>
      </w:r>
      <w:r w:rsidRPr="00965056">
        <w:rPr>
          <w:rFonts w:ascii="Lotus Linotype" w:hAnsi="Lotus Linotype" w:cs="Lotus Linotype"/>
          <w:color w:val="000000"/>
          <w:sz w:val="24"/>
          <w:szCs w:val="24"/>
          <w:rtl/>
        </w:rPr>
        <w:t xml:space="preserve"> </w:t>
      </w:r>
      <w:r w:rsidRPr="00965056">
        <w:rPr>
          <w:rFonts w:ascii="Lotus Linotype" w:hAnsi="Lotus Linotype" w:cs="Lotus Linotype" w:hint="eastAsia"/>
          <w:color w:val="000000"/>
          <w:sz w:val="24"/>
          <w:szCs w:val="24"/>
          <w:rtl/>
        </w:rPr>
        <w:t>عليها</w:t>
      </w:r>
      <w:r w:rsidRPr="00965056">
        <w:rPr>
          <w:rFonts w:ascii="Lotus Linotype" w:hAnsi="Lotus Linotype" w:cs="Lotus Linotype"/>
          <w:color w:val="000000"/>
          <w:sz w:val="24"/>
          <w:szCs w:val="24"/>
          <w:rtl/>
        </w:rPr>
        <w:t xml:space="preserve"> </w:t>
      </w:r>
      <w:r w:rsidRPr="00965056">
        <w:rPr>
          <w:rFonts w:ascii="Lotus Linotype" w:hAnsi="Lotus Linotype" w:cs="Lotus Linotype" w:hint="eastAsia"/>
          <w:color w:val="000000"/>
          <w:sz w:val="24"/>
          <w:szCs w:val="24"/>
          <w:rtl/>
        </w:rPr>
        <w:t>من</w:t>
      </w:r>
      <w:r w:rsidRPr="00965056">
        <w:rPr>
          <w:rFonts w:ascii="Lotus Linotype" w:hAnsi="Lotus Linotype" w:cs="Lotus Linotype"/>
          <w:color w:val="000000"/>
          <w:sz w:val="24"/>
          <w:szCs w:val="24"/>
          <w:rtl/>
        </w:rPr>
        <w:t xml:space="preserve"> </w:t>
      </w:r>
      <w:r w:rsidRPr="00965056">
        <w:rPr>
          <w:rFonts w:ascii="Lotus Linotype" w:hAnsi="Lotus Linotype" w:cs="Lotus Linotype" w:hint="eastAsia"/>
          <w:color w:val="000000"/>
          <w:sz w:val="24"/>
          <w:szCs w:val="24"/>
          <w:rtl/>
        </w:rPr>
        <w:t>كلام</w:t>
      </w:r>
      <w:r w:rsidRPr="00965056">
        <w:rPr>
          <w:rFonts w:ascii="Lotus Linotype" w:hAnsi="Lotus Linotype" w:cs="Lotus Linotype"/>
          <w:color w:val="000000"/>
          <w:sz w:val="24"/>
          <w:szCs w:val="24"/>
          <w:rtl/>
        </w:rPr>
        <w:t xml:space="preserve"> </w:t>
      </w:r>
      <w:r w:rsidRPr="00965056">
        <w:rPr>
          <w:rFonts w:ascii="Lotus Linotype" w:hAnsi="Lotus Linotype" w:cs="Lotus Linotype" w:hint="eastAsia"/>
          <w:color w:val="000000"/>
          <w:sz w:val="24"/>
          <w:szCs w:val="24"/>
          <w:rtl/>
        </w:rPr>
        <w:t>شيخ</w:t>
      </w:r>
      <w:r w:rsidRPr="00965056">
        <w:rPr>
          <w:rFonts w:ascii="Lotus Linotype" w:hAnsi="Lotus Linotype" w:cs="Lotus Linotype"/>
          <w:color w:val="000000"/>
          <w:sz w:val="24"/>
          <w:szCs w:val="24"/>
          <w:rtl/>
        </w:rPr>
        <w:t xml:space="preserve"> </w:t>
      </w:r>
      <w:r w:rsidRPr="00965056">
        <w:rPr>
          <w:rFonts w:ascii="Lotus Linotype" w:hAnsi="Lotus Linotype" w:cs="Lotus Linotype" w:hint="eastAsia"/>
          <w:color w:val="000000"/>
          <w:sz w:val="24"/>
          <w:szCs w:val="24"/>
          <w:rtl/>
        </w:rPr>
        <w:t>الإسلام</w:t>
      </w:r>
      <w:r w:rsidRPr="00965056">
        <w:rPr>
          <w:rFonts w:ascii="Lotus Linotype" w:hAnsi="Lotus Linotype" w:cs="Lotus Linotype"/>
          <w:color w:val="000000"/>
          <w:sz w:val="24"/>
          <w:szCs w:val="24"/>
          <w:rtl/>
        </w:rPr>
        <w:t xml:space="preserve"> </w:t>
      </w:r>
      <w:r w:rsidRPr="00965056">
        <w:rPr>
          <w:rFonts w:ascii="Lotus Linotype" w:hAnsi="Lotus Linotype" w:cs="Lotus Linotype" w:hint="eastAsia"/>
          <w:color w:val="000000"/>
          <w:sz w:val="24"/>
          <w:szCs w:val="24"/>
          <w:rtl/>
        </w:rPr>
        <w:t>ابن</w:t>
      </w:r>
      <w:r w:rsidRPr="00965056">
        <w:rPr>
          <w:rFonts w:ascii="Lotus Linotype" w:hAnsi="Lotus Linotype" w:cs="Lotus Linotype"/>
          <w:color w:val="000000"/>
          <w:sz w:val="24"/>
          <w:szCs w:val="24"/>
          <w:rtl/>
        </w:rPr>
        <w:t xml:space="preserve"> </w:t>
      </w:r>
      <w:r w:rsidRPr="00965056">
        <w:rPr>
          <w:rFonts w:ascii="Lotus Linotype" w:hAnsi="Lotus Linotype" w:cs="Lotus Linotype" w:hint="eastAsia"/>
          <w:color w:val="000000"/>
          <w:sz w:val="24"/>
          <w:szCs w:val="24"/>
          <w:rtl/>
        </w:rPr>
        <w:t>تيمية</w:t>
      </w:r>
      <w:r>
        <w:rPr>
          <w:rFonts w:ascii="Lotus Linotype" w:hAnsi="Lotus Linotype" w:cs="Lotus Linotype" w:hint="cs"/>
          <w:color w:val="000000"/>
          <w:sz w:val="24"/>
          <w:szCs w:val="24"/>
          <w:rtl/>
        </w:rPr>
        <w:t xml:space="preserve"> (2/</w:t>
      </w:r>
      <w:r w:rsidRPr="00965056">
        <w:rPr>
          <w:rtl/>
        </w:rPr>
        <w:t xml:space="preserve"> </w:t>
      </w:r>
      <w:r w:rsidRPr="00965056">
        <w:rPr>
          <w:rFonts w:ascii="Lotus Linotype" w:hAnsi="Lotus Linotype" w:cs="Lotus Linotype"/>
          <w:color w:val="000000"/>
          <w:sz w:val="24"/>
          <w:szCs w:val="24"/>
          <w:rtl/>
        </w:rPr>
        <w:t>429</w:t>
      </w:r>
      <w:r>
        <w:rPr>
          <w:rFonts w:ascii="Lotus Linotype" w:hAnsi="Lotus Linotype" w:cs="Lotus Linotype" w:hint="cs"/>
          <w:color w:val="000000"/>
          <w:sz w:val="24"/>
          <w:szCs w:val="24"/>
          <w:rtl/>
        </w:rPr>
        <w:t>).</w:t>
      </w:r>
    </w:p>
  </w:footnote>
  <w:footnote w:id="89">
    <w:p w:rsidR="00D67F5A" w:rsidRPr="00E129CB" w:rsidRDefault="00D67F5A" w:rsidP="00BE37BE">
      <w:pPr>
        <w:pStyle w:val="FootnoteText"/>
        <w:jc w:val="both"/>
        <w:rPr>
          <w:rFonts w:ascii="Lotus Linotype" w:hAnsi="Lotus Linotype" w:cs="Lotus Linotype"/>
          <w:color w:val="000000"/>
          <w:sz w:val="24"/>
          <w:szCs w:val="24"/>
          <w:rtl/>
        </w:rPr>
      </w:pPr>
      <w:r w:rsidRPr="00A651FD">
        <w:rPr>
          <w:rFonts w:ascii="Lotus Linotype" w:hAnsi="Lotus Linotype" w:cs="Lotus Linotype" w:hint="cs"/>
          <w:color w:val="000000"/>
          <w:sz w:val="24"/>
          <w:szCs w:val="24"/>
          <w:rtl/>
        </w:rPr>
        <w:t>(</w:t>
      </w:r>
      <w:r w:rsidRPr="00A651FD">
        <w:rPr>
          <w:rFonts w:ascii="Lotus Linotype" w:hAnsi="Lotus Linotype" w:cs="Lotus Linotype"/>
          <w:color w:val="000000"/>
          <w:sz w:val="24"/>
          <w:szCs w:val="24"/>
        </w:rPr>
        <w:footnoteRef/>
      </w:r>
      <w:r w:rsidRPr="00A651FD">
        <w:rPr>
          <w:rFonts w:ascii="Lotus Linotype" w:hAnsi="Lotus Linotype" w:cs="Lotus Linotype" w:hint="cs"/>
          <w:color w:val="000000"/>
          <w:sz w:val="24"/>
          <w:szCs w:val="24"/>
          <w:rtl/>
        </w:rPr>
        <w:t>)</w:t>
      </w:r>
      <w:r w:rsidRPr="00E129CB">
        <w:rPr>
          <w:rFonts w:ascii="Lotus Linotype" w:hAnsi="Lotus Linotype" w:cs="Lotus Linotype"/>
          <w:color w:val="000000"/>
          <w:sz w:val="24"/>
          <w:szCs w:val="24"/>
          <w:rtl/>
        </w:rPr>
        <w:t xml:space="preserve"> </w:t>
      </w:r>
      <w:r>
        <w:rPr>
          <w:rFonts w:ascii="Lotus Linotype" w:hAnsi="Lotus Linotype" w:cs="Lotus Linotype" w:hint="cs"/>
          <w:color w:val="000000"/>
          <w:sz w:val="24"/>
          <w:szCs w:val="24"/>
          <w:rtl/>
        </w:rPr>
        <w:t>ينظر: مجموع الفتاوى (6/</w:t>
      </w:r>
      <w:r w:rsidRPr="00E872AC">
        <w:rPr>
          <w:rFonts w:ascii="Lotus Linotype" w:hAnsi="Lotus Linotype" w:cs="Lotus Linotype"/>
          <w:color w:val="000000"/>
          <w:sz w:val="24"/>
          <w:szCs w:val="24"/>
          <w:rtl/>
        </w:rPr>
        <w:t>249</w:t>
      </w:r>
      <w:r>
        <w:rPr>
          <w:rFonts w:ascii="Lotus Linotype" w:hAnsi="Lotus Linotype" w:cs="Lotus Linotype" w:hint="cs"/>
          <w:color w:val="000000"/>
          <w:sz w:val="24"/>
          <w:szCs w:val="24"/>
          <w:rtl/>
        </w:rPr>
        <w:t>)، ودرء التعارض (2/</w:t>
      </w:r>
      <w:r w:rsidRPr="00E872AC">
        <w:rPr>
          <w:rFonts w:ascii="Lotus Linotype" w:hAnsi="Lotus Linotype" w:cs="Lotus Linotype"/>
          <w:color w:val="000000"/>
          <w:sz w:val="24"/>
          <w:szCs w:val="24"/>
          <w:rtl/>
        </w:rPr>
        <w:t>185</w:t>
      </w:r>
      <w:r>
        <w:rPr>
          <w:rFonts w:ascii="Lotus Linotype" w:hAnsi="Lotus Linotype" w:cs="Lotus Linotype" w:hint="cs"/>
          <w:color w:val="000000"/>
          <w:sz w:val="24"/>
          <w:szCs w:val="24"/>
          <w:rtl/>
        </w:rPr>
        <w:t>) و(4/</w:t>
      </w:r>
      <w:r w:rsidRPr="00E872AC">
        <w:rPr>
          <w:rFonts w:ascii="Lotus Linotype" w:hAnsi="Lotus Linotype" w:cs="Lotus Linotype"/>
          <w:color w:val="000000"/>
          <w:sz w:val="24"/>
          <w:szCs w:val="24"/>
          <w:rtl/>
        </w:rPr>
        <w:t>71</w:t>
      </w:r>
      <w:r>
        <w:rPr>
          <w:rFonts w:ascii="Lotus Linotype" w:hAnsi="Lotus Linotype" w:cs="Lotus Linotype" w:hint="cs"/>
          <w:color w:val="000000"/>
          <w:sz w:val="24"/>
          <w:szCs w:val="24"/>
          <w:rtl/>
        </w:rPr>
        <w:t>)، ومنهاج السنة (2/</w:t>
      </w:r>
      <w:r w:rsidRPr="000A65DD">
        <w:rPr>
          <w:rFonts w:ascii="Lotus Linotype" w:hAnsi="Lotus Linotype" w:cs="Lotus Linotype"/>
          <w:color w:val="000000"/>
          <w:sz w:val="24"/>
          <w:szCs w:val="24"/>
          <w:rtl/>
        </w:rPr>
        <w:t>546</w:t>
      </w:r>
      <w:r>
        <w:rPr>
          <w:rFonts w:ascii="Lotus Linotype" w:hAnsi="Lotus Linotype" w:cs="Lotus Linotype" w:hint="cs"/>
          <w:color w:val="000000"/>
          <w:sz w:val="24"/>
          <w:szCs w:val="24"/>
          <w:rtl/>
        </w:rPr>
        <w:t>)، وشرح حديث النزول (ص</w:t>
      </w:r>
      <w:r w:rsidRPr="000A65DD">
        <w:rPr>
          <w:rFonts w:ascii="Lotus Linotype" w:hAnsi="Lotus Linotype" w:cs="Lotus Linotype"/>
          <w:color w:val="000000"/>
          <w:sz w:val="24"/>
          <w:szCs w:val="24"/>
          <w:rtl/>
        </w:rPr>
        <w:t>179</w:t>
      </w:r>
      <w:r>
        <w:rPr>
          <w:rFonts w:ascii="Lotus Linotype" w:hAnsi="Lotus Linotype" w:cs="Lotus Linotype" w:hint="cs"/>
          <w:color w:val="000000"/>
          <w:sz w:val="24"/>
          <w:szCs w:val="24"/>
          <w:rtl/>
        </w:rPr>
        <w:t>)، ومختصر الصواعق (3/1230).</w:t>
      </w:r>
    </w:p>
  </w:footnote>
  <w:footnote w:id="90">
    <w:p w:rsidR="00D67F5A" w:rsidRPr="00DC06AF" w:rsidRDefault="00D67F5A" w:rsidP="00BE37BE">
      <w:pPr>
        <w:pStyle w:val="FootnoteText"/>
        <w:jc w:val="both"/>
        <w:rPr>
          <w:rFonts w:ascii="Lotus Linotype" w:hAnsi="Lotus Linotype" w:cs="Lotus Linotype"/>
          <w:sz w:val="24"/>
          <w:szCs w:val="24"/>
          <w:rtl/>
        </w:rPr>
      </w:pPr>
      <w:r w:rsidRPr="00DC06AF">
        <w:rPr>
          <w:rFonts w:ascii="Lotus Linotype" w:hAnsi="Lotus Linotype" w:cs="Lotus Linotype" w:hint="cs"/>
          <w:sz w:val="24"/>
          <w:szCs w:val="24"/>
          <w:rtl/>
        </w:rPr>
        <w:t>(</w:t>
      </w:r>
      <w:r w:rsidRPr="00DC06AF">
        <w:rPr>
          <w:rFonts w:ascii="Lotus Linotype" w:hAnsi="Lotus Linotype" w:cs="Lotus Linotype"/>
          <w:sz w:val="24"/>
          <w:szCs w:val="24"/>
        </w:rPr>
        <w:footnoteRef/>
      </w:r>
      <w:r w:rsidRPr="00DC06AF">
        <w:rPr>
          <w:rFonts w:ascii="Lotus Linotype" w:hAnsi="Lotus Linotype" w:cs="Lotus Linotype" w:hint="cs"/>
          <w:sz w:val="24"/>
          <w:szCs w:val="24"/>
          <w:rtl/>
        </w:rPr>
        <w:t>)</w:t>
      </w:r>
      <w:r w:rsidRPr="00DC06AF">
        <w:rPr>
          <w:rFonts w:ascii="Lotus Linotype" w:hAnsi="Lotus Linotype" w:cs="Lotus Linotype"/>
          <w:sz w:val="24"/>
          <w:szCs w:val="24"/>
          <w:rtl/>
        </w:rPr>
        <w:t xml:space="preserve"> </w:t>
      </w:r>
      <w:r w:rsidRPr="00DC06AF">
        <w:rPr>
          <w:rFonts w:ascii="Lotus Linotype" w:hAnsi="Lotus Linotype" w:cs="Lotus Linotype" w:hint="cs"/>
          <w:sz w:val="24"/>
          <w:szCs w:val="24"/>
          <w:rtl/>
        </w:rPr>
        <w:t>ينظر: المحرر الوجيز (3/463)</w:t>
      </w:r>
    </w:p>
  </w:footnote>
  <w:footnote w:id="91">
    <w:p w:rsidR="00D67F5A" w:rsidRPr="00DC06AF" w:rsidRDefault="00D67F5A" w:rsidP="00BE37BE">
      <w:pPr>
        <w:pStyle w:val="FootnoteText"/>
        <w:jc w:val="both"/>
        <w:rPr>
          <w:rFonts w:ascii="Lotus Linotype" w:hAnsi="Lotus Linotype" w:cs="Lotus Linotype"/>
          <w:sz w:val="24"/>
          <w:szCs w:val="24"/>
          <w:rtl/>
        </w:rPr>
      </w:pPr>
      <w:r w:rsidRPr="00DC06AF">
        <w:rPr>
          <w:rFonts w:ascii="Lotus Linotype" w:hAnsi="Lotus Linotype" w:cs="Lotus Linotype" w:hint="cs"/>
          <w:sz w:val="24"/>
          <w:szCs w:val="24"/>
          <w:rtl/>
        </w:rPr>
        <w:t>(</w:t>
      </w:r>
      <w:r w:rsidRPr="00DC06AF">
        <w:rPr>
          <w:rFonts w:ascii="Lotus Linotype" w:hAnsi="Lotus Linotype" w:cs="Lotus Linotype"/>
          <w:sz w:val="24"/>
          <w:szCs w:val="24"/>
        </w:rPr>
        <w:footnoteRef/>
      </w:r>
      <w:r w:rsidRPr="00DC06AF">
        <w:rPr>
          <w:rFonts w:ascii="Lotus Linotype" w:hAnsi="Lotus Linotype" w:cs="Lotus Linotype" w:hint="cs"/>
          <w:sz w:val="24"/>
          <w:szCs w:val="24"/>
          <w:rtl/>
        </w:rPr>
        <w:t>)</w:t>
      </w:r>
      <w:r w:rsidRPr="00DC06AF">
        <w:rPr>
          <w:rFonts w:ascii="Lotus Linotype" w:hAnsi="Lotus Linotype" w:cs="Lotus Linotype"/>
          <w:sz w:val="24"/>
          <w:szCs w:val="24"/>
          <w:rtl/>
        </w:rPr>
        <w:t xml:space="preserve"> </w:t>
      </w:r>
      <w:r>
        <w:rPr>
          <w:rFonts w:ascii="Lotus Linotype" w:hAnsi="Lotus Linotype" w:cs="Lotus Linotype" w:hint="cs"/>
          <w:sz w:val="24"/>
          <w:szCs w:val="24"/>
          <w:rtl/>
        </w:rPr>
        <w:t>ينظر: الكشاف (2/</w:t>
      </w:r>
      <w:r w:rsidRPr="00DC06AF">
        <w:rPr>
          <w:rFonts w:ascii="Lotus Linotype" w:hAnsi="Lotus Linotype" w:cs="Lotus Linotype"/>
          <w:sz w:val="24"/>
          <w:szCs w:val="24"/>
          <w:rtl/>
        </w:rPr>
        <w:t>67</w:t>
      </w:r>
      <w:r>
        <w:rPr>
          <w:rFonts w:ascii="Lotus Linotype" w:hAnsi="Lotus Linotype" w:cs="Lotus Linotype" w:hint="cs"/>
          <w:sz w:val="24"/>
          <w:szCs w:val="24"/>
          <w:rtl/>
        </w:rPr>
        <w:t>)</w:t>
      </w:r>
    </w:p>
  </w:footnote>
  <w:footnote w:id="92">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1276C3">
        <w:rPr>
          <w:rFonts w:ascii="Lotus Linotype" w:hAnsi="Lotus Linotype" w:cs="Lotus Linotype"/>
          <w:sz w:val="24"/>
          <w:szCs w:val="24"/>
        </w:rPr>
        <w:footnoteRef/>
      </w:r>
      <w:r w:rsidRPr="003F3D65">
        <w:rPr>
          <w:rFonts w:ascii="Lotus Linotype" w:hAnsi="Lotus Linotype" w:cs="Lotus Linotype"/>
          <w:sz w:val="24"/>
          <w:szCs w:val="24"/>
          <w:rtl/>
        </w:rPr>
        <w:t>) "التسهيل" (1/680).</w:t>
      </w:r>
    </w:p>
  </w:footnote>
  <w:footnote w:id="93">
    <w:p w:rsidR="00D67F5A" w:rsidRPr="001276C3" w:rsidRDefault="00D67F5A" w:rsidP="00BE37BE">
      <w:pPr>
        <w:pStyle w:val="FootnoteText"/>
        <w:jc w:val="both"/>
        <w:rPr>
          <w:rFonts w:ascii="Lotus Linotype" w:hAnsi="Lotus Linotype" w:cs="Lotus Linotype"/>
          <w:sz w:val="24"/>
          <w:szCs w:val="24"/>
          <w:rtl/>
        </w:rPr>
      </w:pPr>
      <w:r w:rsidRPr="00DC06AF">
        <w:rPr>
          <w:rFonts w:ascii="Lotus Linotype" w:hAnsi="Lotus Linotype" w:cs="Lotus Linotype" w:hint="cs"/>
          <w:sz w:val="24"/>
          <w:szCs w:val="24"/>
          <w:rtl/>
        </w:rPr>
        <w:t>(</w:t>
      </w:r>
      <w:r w:rsidRPr="00DC06AF">
        <w:rPr>
          <w:rFonts w:ascii="Lotus Linotype" w:hAnsi="Lotus Linotype" w:cs="Lotus Linotype"/>
          <w:sz w:val="24"/>
          <w:szCs w:val="24"/>
        </w:rPr>
        <w:footnoteRef/>
      </w:r>
      <w:r w:rsidRPr="00DC06AF">
        <w:rPr>
          <w:rFonts w:ascii="Lotus Linotype" w:hAnsi="Lotus Linotype" w:cs="Lotus Linotype" w:hint="cs"/>
          <w:sz w:val="24"/>
          <w:szCs w:val="24"/>
          <w:rtl/>
        </w:rPr>
        <w:t>)</w:t>
      </w:r>
      <w:r w:rsidRPr="001276C3">
        <w:rPr>
          <w:rFonts w:ascii="Lotus Linotype" w:hAnsi="Lotus Linotype" w:cs="Lotus Linotype"/>
          <w:sz w:val="24"/>
          <w:szCs w:val="24"/>
          <w:rtl/>
        </w:rPr>
        <w:t xml:space="preserve"> </w:t>
      </w:r>
      <w:r w:rsidRPr="001276C3">
        <w:rPr>
          <w:rFonts w:ascii="Lotus Linotype" w:hAnsi="Lotus Linotype" w:cs="Lotus Linotype" w:hint="cs"/>
          <w:sz w:val="24"/>
          <w:szCs w:val="24"/>
          <w:rtl/>
        </w:rPr>
        <w:t>ينظر: منهاج السنة (1/134-</w:t>
      </w:r>
      <w:r w:rsidRPr="001276C3">
        <w:rPr>
          <w:rFonts w:ascii="Lotus Linotype" w:hAnsi="Lotus Linotype" w:cs="Lotus Linotype"/>
          <w:sz w:val="24"/>
          <w:szCs w:val="24"/>
          <w:rtl/>
        </w:rPr>
        <w:t>135</w:t>
      </w:r>
      <w:r w:rsidRPr="001276C3">
        <w:rPr>
          <w:rFonts w:ascii="Lotus Linotype" w:hAnsi="Lotus Linotype" w:cs="Lotus Linotype" w:hint="cs"/>
          <w:sz w:val="24"/>
          <w:szCs w:val="24"/>
          <w:rtl/>
        </w:rPr>
        <w:t>)</w:t>
      </w:r>
      <w:r>
        <w:rPr>
          <w:rFonts w:ascii="Lotus Linotype" w:hAnsi="Lotus Linotype" w:cs="Lotus Linotype" w:hint="cs"/>
          <w:sz w:val="24"/>
          <w:szCs w:val="24"/>
          <w:rtl/>
        </w:rPr>
        <w:t>، وجامع الرسائل -</w:t>
      </w:r>
      <w:r w:rsidRPr="001E6C19">
        <w:rPr>
          <w:rFonts w:ascii="Lotus Linotype" w:hAnsi="Lotus Linotype" w:cs="Lotus Linotype" w:hint="eastAsia"/>
          <w:sz w:val="24"/>
          <w:szCs w:val="24"/>
          <w:rtl/>
        </w:rPr>
        <w:t>رسالة</w:t>
      </w:r>
      <w:r w:rsidRPr="001E6C19">
        <w:rPr>
          <w:rFonts w:ascii="Lotus Linotype" w:hAnsi="Lotus Linotype" w:cs="Lotus Linotype"/>
          <w:sz w:val="24"/>
          <w:szCs w:val="24"/>
          <w:rtl/>
        </w:rPr>
        <w:t xml:space="preserve"> </w:t>
      </w:r>
      <w:r w:rsidRPr="001E6C19">
        <w:rPr>
          <w:rFonts w:ascii="Lotus Linotype" w:hAnsi="Lotus Linotype" w:cs="Lotus Linotype" w:hint="eastAsia"/>
          <w:sz w:val="24"/>
          <w:szCs w:val="24"/>
          <w:rtl/>
        </w:rPr>
        <w:t>في</w:t>
      </w:r>
      <w:r w:rsidRPr="001E6C19">
        <w:rPr>
          <w:rFonts w:ascii="Lotus Linotype" w:hAnsi="Lotus Linotype" w:cs="Lotus Linotype"/>
          <w:sz w:val="24"/>
          <w:szCs w:val="24"/>
          <w:rtl/>
        </w:rPr>
        <w:t xml:space="preserve"> </w:t>
      </w:r>
      <w:r w:rsidRPr="001E6C19">
        <w:rPr>
          <w:rFonts w:ascii="Lotus Linotype" w:hAnsi="Lotus Linotype" w:cs="Lotus Linotype" w:hint="eastAsia"/>
          <w:sz w:val="24"/>
          <w:szCs w:val="24"/>
          <w:rtl/>
        </w:rPr>
        <w:t>معنى</w:t>
      </w:r>
      <w:r w:rsidRPr="001E6C19">
        <w:rPr>
          <w:rFonts w:ascii="Lotus Linotype" w:hAnsi="Lotus Linotype" w:cs="Lotus Linotype"/>
          <w:sz w:val="24"/>
          <w:szCs w:val="24"/>
          <w:rtl/>
        </w:rPr>
        <w:t xml:space="preserve"> </w:t>
      </w:r>
      <w:r w:rsidRPr="001E6C19">
        <w:rPr>
          <w:rFonts w:ascii="Lotus Linotype" w:hAnsi="Lotus Linotype" w:cs="Lotus Linotype" w:hint="eastAsia"/>
          <w:sz w:val="24"/>
          <w:szCs w:val="24"/>
          <w:rtl/>
        </w:rPr>
        <w:t>كون</w:t>
      </w:r>
      <w:r w:rsidRPr="001E6C19">
        <w:rPr>
          <w:rFonts w:ascii="Lotus Linotype" w:hAnsi="Lotus Linotype" w:cs="Lotus Linotype"/>
          <w:sz w:val="24"/>
          <w:szCs w:val="24"/>
          <w:rtl/>
        </w:rPr>
        <w:t xml:space="preserve"> </w:t>
      </w:r>
      <w:r w:rsidRPr="001E6C19">
        <w:rPr>
          <w:rFonts w:ascii="Lotus Linotype" w:hAnsi="Lotus Linotype" w:cs="Lotus Linotype" w:hint="eastAsia"/>
          <w:sz w:val="24"/>
          <w:szCs w:val="24"/>
          <w:rtl/>
        </w:rPr>
        <w:t>الرب</w:t>
      </w:r>
      <w:r w:rsidRPr="001E6C19">
        <w:rPr>
          <w:rFonts w:ascii="Lotus Linotype" w:hAnsi="Lotus Linotype" w:cs="Lotus Linotype"/>
          <w:sz w:val="24"/>
          <w:szCs w:val="24"/>
          <w:rtl/>
        </w:rPr>
        <w:t xml:space="preserve"> </w:t>
      </w:r>
      <w:r w:rsidRPr="001E6C19">
        <w:rPr>
          <w:rFonts w:ascii="Lotus Linotype" w:hAnsi="Lotus Linotype" w:cs="Lotus Linotype" w:hint="eastAsia"/>
          <w:sz w:val="24"/>
          <w:szCs w:val="24"/>
          <w:rtl/>
        </w:rPr>
        <w:t>عادل</w:t>
      </w:r>
      <w:r>
        <w:rPr>
          <w:rFonts w:ascii="Lotus Linotype" w:hAnsi="Lotus Linotype" w:cs="Lotus Linotype" w:hint="cs"/>
          <w:sz w:val="24"/>
          <w:szCs w:val="24"/>
          <w:rtl/>
        </w:rPr>
        <w:t>ً</w:t>
      </w:r>
      <w:r w:rsidRPr="001E6C19">
        <w:rPr>
          <w:rFonts w:ascii="Lotus Linotype" w:hAnsi="Lotus Linotype" w:cs="Lotus Linotype" w:hint="eastAsia"/>
          <w:sz w:val="24"/>
          <w:szCs w:val="24"/>
          <w:rtl/>
        </w:rPr>
        <w:t>ا</w:t>
      </w:r>
      <w:r w:rsidRPr="001E6C19">
        <w:rPr>
          <w:rFonts w:ascii="Lotus Linotype" w:hAnsi="Lotus Linotype" w:cs="Lotus Linotype"/>
          <w:sz w:val="24"/>
          <w:szCs w:val="24"/>
          <w:rtl/>
        </w:rPr>
        <w:t xml:space="preserve"> </w:t>
      </w:r>
      <w:r w:rsidRPr="001E6C19">
        <w:rPr>
          <w:rFonts w:ascii="Lotus Linotype" w:hAnsi="Lotus Linotype" w:cs="Lotus Linotype" w:hint="eastAsia"/>
          <w:sz w:val="24"/>
          <w:szCs w:val="24"/>
          <w:rtl/>
        </w:rPr>
        <w:t>وفي</w:t>
      </w:r>
      <w:r w:rsidRPr="001E6C19">
        <w:rPr>
          <w:rFonts w:ascii="Lotus Linotype" w:hAnsi="Lotus Linotype" w:cs="Lotus Linotype"/>
          <w:sz w:val="24"/>
          <w:szCs w:val="24"/>
          <w:rtl/>
        </w:rPr>
        <w:t xml:space="preserve"> </w:t>
      </w:r>
      <w:r w:rsidRPr="001E6C19">
        <w:rPr>
          <w:rFonts w:ascii="Lotus Linotype" w:hAnsi="Lotus Linotype" w:cs="Lotus Linotype" w:hint="eastAsia"/>
          <w:sz w:val="24"/>
          <w:szCs w:val="24"/>
          <w:rtl/>
        </w:rPr>
        <w:t>تنزهه</w:t>
      </w:r>
      <w:r w:rsidRPr="001E6C19">
        <w:rPr>
          <w:rFonts w:ascii="Lotus Linotype" w:hAnsi="Lotus Linotype" w:cs="Lotus Linotype"/>
          <w:sz w:val="24"/>
          <w:szCs w:val="24"/>
          <w:rtl/>
        </w:rPr>
        <w:t xml:space="preserve"> </w:t>
      </w:r>
      <w:r w:rsidRPr="001E6C19">
        <w:rPr>
          <w:rFonts w:ascii="Lotus Linotype" w:hAnsi="Lotus Linotype" w:cs="Lotus Linotype" w:hint="eastAsia"/>
          <w:sz w:val="24"/>
          <w:szCs w:val="24"/>
          <w:rtl/>
        </w:rPr>
        <w:t>عن</w:t>
      </w:r>
      <w:r w:rsidRPr="001E6C19">
        <w:rPr>
          <w:rFonts w:ascii="Lotus Linotype" w:hAnsi="Lotus Linotype" w:cs="Lotus Linotype"/>
          <w:sz w:val="24"/>
          <w:szCs w:val="24"/>
          <w:rtl/>
        </w:rPr>
        <w:t xml:space="preserve"> </w:t>
      </w:r>
      <w:r w:rsidRPr="001E6C19">
        <w:rPr>
          <w:rFonts w:ascii="Lotus Linotype" w:hAnsi="Lotus Linotype" w:cs="Lotus Linotype" w:hint="eastAsia"/>
          <w:sz w:val="24"/>
          <w:szCs w:val="24"/>
          <w:rtl/>
        </w:rPr>
        <w:t>الظلم</w:t>
      </w:r>
      <w:r>
        <w:rPr>
          <w:rFonts w:ascii="Lotus Linotype" w:hAnsi="Lotus Linotype" w:cs="Lotus Linotype" w:hint="cs"/>
          <w:sz w:val="24"/>
          <w:szCs w:val="24"/>
          <w:rtl/>
        </w:rPr>
        <w:t xml:space="preserve"> - (1/</w:t>
      </w:r>
      <w:r w:rsidRPr="001E6C19">
        <w:rPr>
          <w:rFonts w:ascii="Lotus Linotype" w:hAnsi="Lotus Linotype" w:cs="Lotus Linotype"/>
          <w:sz w:val="24"/>
          <w:szCs w:val="24"/>
          <w:rtl/>
        </w:rPr>
        <w:t>121</w:t>
      </w:r>
      <w:r>
        <w:rPr>
          <w:rFonts w:ascii="Lotus Linotype" w:hAnsi="Lotus Linotype" w:cs="Lotus Linotype" w:hint="cs"/>
          <w:sz w:val="24"/>
          <w:szCs w:val="24"/>
          <w:rtl/>
        </w:rPr>
        <w:t>)، وموقف ابن تيمية من الأشاعرة (3/</w:t>
      </w:r>
      <w:r w:rsidRPr="001E6C19">
        <w:rPr>
          <w:rFonts w:ascii="Lotus Linotype" w:hAnsi="Lotus Linotype" w:cs="Lotus Linotype"/>
          <w:sz w:val="24"/>
          <w:szCs w:val="24"/>
          <w:rtl/>
        </w:rPr>
        <w:t>1323</w:t>
      </w:r>
      <w:r>
        <w:rPr>
          <w:rFonts w:ascii="Lotus Linotype" w:hAnsi="Lotus Linotype" w:cs="Lotus Linotype" w:hint="cs"/>
          <w:sz w:val="24"/>
          <w:szCs w:val="24"/>
          <w:rtl/>
        </w:rPr>
        <w:t>).</w:t>
      </w:r>
    </w:p>
  </w:footnote>
  <w:footnote w:id="94">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F679A9">
        <w:rPr>
          <w:rFonts w:ascii="Lotus Linotype" w:hAnsi="Lotus Linotype" w:cs="Lotus Linotype"/>
          <w:sz w:val="24"/>
          <w:szCs w:val="24"/>
        </w:rPr>
        <w:footnoteRef/>
      </w:r>
      <w:r w:rsidRPr="003F3D65">
        <w:rPr>
          <w:rFonts w:ascii="Lotus Linotype" w:hAnsi="Lotus Linotype" w:cs="Lotus Linotype"/>
          <w:sz w:val="24"/>
          <w:szCs w:val="24"/>
          <w:rtl/>
        </w:rPr>
        <w:t>) "الكافية الشافية"(1/ 63 رقم 57 ط. المجمع).</w:t>
      </w:r>
    </w:p>
  </w:footnote>
  <w:footnote w:id="95">
    <w:p w:rsidR="00D67F5A" w:rsidRPr="001E6C19" w:rsidRDefault="00D67F5A" w:rsidP="00BE37BE">
      <w:pPr>
        <w:pStyle w:val="FootnoteText"/>
        <w:jc w:val="both"/>
        <w:rPr>
          <w:rFonts w:ascii="Lotus Linotype" w:hAnsi="Lotus Linotype" w:cs="Lotus Linotype"/>
          <w:sz w:val="24"/>
          <w:szCs w:val="24"/>
          <w:rtl/>
        </w:rPr>
      </w:pPr>
      <w:r w:rsidRPr="001E6C19">
        <w:rPr>
          <w:rFonts w:ascii="Lotus Linotype" w:hAnsi="Lotus Linotype" w:cs="Lotus Linotype" w:hint="cs"/>
          <w:sz w:val="24"/>
          <w:szCs w:val="24"/>
          <w:rtl/>
        </w:rPr>
        <w:t>(</w:t>
      </w:r>
      <w:r w:rsidRPr="001E6C19">
        <w:rPr>
          <w:rFonts w:ascii="Lotus Linotype" w:hAnsi="Lotus Linotype" w:cs="Lotus Linotype"/>
          <w:sz w:val="24"/>
          <w:szCs w:val="24"/>
        </w:rPr>
        <w:footnoteRef/>
      </w:r>
      <w:r w:rsidRPr="001E6C19">
        <w:rPr>
          <w:rFonts w:ascii="Lotus Linotype" w:hAnsi="Lotus Linotype" w:cs="Lotus Linotype" w:hint="cs"/>
          <w:sz w:val="24"/>
          <w:szCs w:val="24"/>
          <w:rtl/>
        </w:rPr>
        <w:t>)</w:t>
      </w:r>
      <w:r w:rsidRPr="001E6C19">
        <w:rPr>
          <w:rFonts w:ascii="Lotus Linotype" w:hAnsi="Lotus Linotype" w:cs="Lotus Linotype"/>
          <w:sz w:val="24"/>
          <w:szCs w:val="24"/>
          <w:rtl/>
        </w:rPr>
        <w:t xml:space="preserve"> </w:t>
      </w:r>
      <w:r>
        <w:rPr>
          <w:rFonts w:ascii="Lotus Linotype" w:hAnsi="Lotus Linotype" w:cs="Lotus Linotype" w:hint="cs"/>
          <w:sz w:val="24"/>
          <w:szCs w:val="24"/>
          <w:rtl/>
        </w:rPr>
        <w:t>ينظر: منهاج السنة (1/</w:t>
      </w:r>
      <w:r w:rsidRPr="001E6C19">
        <w:rPr>
          <w:rFonts w:ascii="Lotus Linotype" w:hAnsi="Lotus Linotype" w:cs="Lotus Linotype"/>
          <w:sz w:val="24"/>
          <w:szCs w:val="24"/>
          <w:rtl/>
        </w:rPr>
        <w:t>139</w:t>
      </w:r>
      <w:r>
        <w:rPr>
          <w:rFonts w:ascii="Lotus Linotype" w:hAnsi="Lotus Linotype" w:cs="Lotus Linotype" w:hint="cs"/>
          <w:sz w:val="24"/>
          <w:szCs w:val="24"/>
          <w:rtl/>
        </w:rPr>
        <w:t>)، وجامع الرسائل  (1/</w:t>
      </w:r>
      <w:r w:rsidRPr="001E6C19">
        <w:rPr>
          <w:rFonts w:ascii="Lotus Linotype" w:hAnsi="Lotus Linotype" w:cs="Lotus Linotype"/>
          <w:sz w:val="24"/>
          <w:szCs w:val="24"/>
          <w:rtl/>
        </w:rPr>
        <w:t>123</w:t>
      </w:r>
      <w:r>
        <w:rPr>
          <w:rFonts w:ascii="Lotus Linotype" w:hAnsi="Lotus Linotype" w:cs="Lotus Linotype" w:hint="cs"/>
          <w:sz w:val="24"/>
          <w:szCs w:val="24"/>
          <w:rtl/>
        </w:rPr>
        <w:t>)</w:t>
      </w:r>
    </w:p>
  </w:footnote>
  <w:footnote w:id="96">
    <w:p w:rsidR="00D67F5A" w:rsidRPr="003F3D65" w:rsidRDefault="00D67F5A" w:rsidP="00BE37BE">
      <w:pPr>
        <w:pStyle w:val="FootnoteText"/>
        <w:jc w:val="both"/>
        <w:rPr>
          <w:rFonts w:ascii="Lotus Linotype" w:hAnsi="Lotus Linotype" w:cs="Lotus Linotype"/>
          <w:sz w:val="24"/>
          <w:szCs w:val="24"/>
        </w:rPr>
      </w:pPr>
      <w:r w:rsidRPr="003F3D65">
        <w:rPr>
          <w:rFonts w:ascii="Lotus Linotype" w:hAnsi="Lotus Linotype" w:cs="Lotus Linotype"/>
          <w:sz w:val="24"/>
          <w:szCs w:val="24"/>
          <w:rtl/>
        </w:rPr>
        <w:t>(</w:t>
      </w:r>
      <w:r w:rsidRPr="00F679A9">
        <w:rPr>
          <w:rFonts w:ascii="Lotus Linotype" w:hAnsi="Lotus Linotype" w:cs="Lotus Linotype"/>
          <w:sz w:val="24"/>
          <w:szCs w:val="24"/>
        </w:rPr>
        <w:footnoteRef/>
      </w:r>
      <w:r w:rsidRPr="003F3D65">
        <w:rPr>
          <w:rFonts w:ascii="Lotus Linotype" w:hAnsi="Lotus Linotype" w:cs="Lotus Linotype"/>
          <w:sz w:val="24"/>
          <w:szCs w:val="24"/>
          <w:rtl/>
        </w:rPr>
        <w:t>) أخرجه مسلم (2577)؛ من حديث أبي ذر الغِفَاري رضي الله عنه.</w:t>
      </w:r>
      <w:r>
        <w:rPr>
          <w:rFonts w:ascii="Lotus Linotype" w:hAnsi="Lotus Linotype" w:cs="Lotus Linotype" w:hint="cs"/>
          <w:sz w:val="24"/>
          <w:szCs w:val="24"/>
          <w:rtl/>
        </w:rPr>
        <w:t xml:space="preserve"> </w:t>
      </w:r>
    </w:p>
  </w:footnote>
  <w:footnote w:id="97">
    <w:p w:rsidR="00D67F5A" w:rsidRPr="001E6C19" w:rsidRDefault="00D67F5A" w:rsidP="00BE37BE">
      <w:pPr>
        <w:pStyle w:val="FootnoteText"/>
        <w:jc w:val="both"/>
        <w:rPr>
          <w:rFonts w:ascii="Lotus Linotype" w:hAnsi="Lotus Linotype" w:cs="Lotus Linotype"/>
          <w:sz w:val="24"/>
          <w:szCs w:val="24"/>
          <w:rtl/>
        </w:rPr>
      </w:pPr>
      <w:r w:rsidRPr="001E6C19">
        <w:rPr>
          <w:rFonts w:ascii="Lotus Linotype" w:hAnsi="Lotus Linotype" w:cs="Lotus Linotype" w:hint="cs"/>
          <w:sz w:val="24"/>
          <w:szCs w:val="24"/>
          <w:rtl/>
        </w:rPr>
        <w:t>(</w:t>
      </w:r>
      <w:r w:rsidRPr="001E6C19">
        <w:rPr>
          <w:rFonts w:ascii="Lotus Linotype" w:hAnsi="Lotus Linotype" w:cs="Lotus Linotype"/>
          <w:sz w:val="24"/>
          <w:szCs w:val="24"/>
        </w:rPr>
        <w:footnoteRef/>
      </w:r>
      <w:r w:rsidRPr="001E6C19">
        <w:rPr>
          <w:rFonts w:ascii="Lotus Linotype" w:hAnsi="Lotus Linotype" w:cs="Lotus Linotype" w:hint="cs"/>
          <w:sz w:val="24"/>
          <w:szCs w:val="24"/>
          <w:rtl/>
        </w:rPr>
        <w:t>)</w:t>
      </w:r>
      <w:r w:rsidRPr="001E6C19">
        <w:rPr>
          <w:rFonts w:ascii="Lotus Linotype" w:hAnsi="Lotus Linotype" w:cs="Lotus Linotype"/>
          <w:sz w:val="24"/>
          <w:szCs w:val="24"/>
          <w:rtl/>
        </w:rPr>
        <w:t xml:space="preserve"> </w:t>
      </w:r>
      <w:r w:rsidRPr="001E6C19">
        <w:rPr>
          <w:rFonts w:ascii="Lotus Linotype" w:hAnsi="Lotus Linotype" w:cs="Lotus Linotype" w:hint="cs"/>
          <w:sz w:val="24"/>
          <w:szCs w:val="24"/>
          <w:rtl/>
        </w:rPr>
        <w:t>ينظر: منهاج السنة (1/</w:t>
      </w:r>
      <w:r w:rsidRPr="001E6C19">
        <w:rPr>
          <w:rFonts w:ascii="Lotus Linotype" w:hAnsi="Lotus Linotype" w:cs="Lotus Linotype"/>
          <w:sz w:val="24"/>
          <w:szCs w:val="24"/>
          <w:rtl/>
        </w:rPr>
        <w:t>135</w:t>
      </w:r>
      <w:r w:rsidRPr="001E6C19">
        <w:rPr>
          <w:rFonts w:ascii="Lotus Linotype" w:hAnsi="Lotus Linotype" w:cs="Lotus Linotype" w:hint="cs"/>
          <w:sz w:val="24"/>
          <w:szCs w:val="24"/>
          <w:rtl/>
        </w:rPr>
        <w:t>-</w:t>
      </w:r>
      <w:r w:rsidRPr="001E6C19">
        <w:rPr>
          <w:rFonts w:ascii="Lotus Linotype" w:hAnsi="Lotus Linotype" w:cs="Lotus Linotype"/>
          <w:sz w:val="24"/>
          <w:szCs w:val="24"/>
          <w:rtl/>
        </w:rPr>
        <w:t>137</w:t>
      </w:r>
      <w:r w:rsidRPr="001E6C19">
        <w:rPr>
          <w:rFonts w:ascii="Lotus Linotype" w:hAnsi="Lotus Linotype" w:cs="Lotus Linotype" w:hint="cs"/>
          <w:sz w:val="24"/>
          <w:szCs w:val="24"/>
          <w:rtl/>
        </w:rPr>
        <w:t xml:space="preserve">)، </w:t>
      </w:r>
      <w:r>
        <w:rPr>
          <w:rFonts w:ascii="Lotus Linotype" w:hAnsi="Lotus Linotype" w:cs="Lotus Linotype" w:hint="cs"/>
          <w:sz w:val="24"/>
          <w:szCs w:val="24"/>
          <w:rtl/>
        </w:rPr>
        <w:t>وجامع الرسائل (ص</w:t>
      </w:r>
      <w:r w:rsidRPr="000160B5">
        <w:rPr>
          <w:rFonts w:ascii="Lotus Linotype" w:hAnsi="Lotus Linotype" w:cs="Lotus Linotype"/>
          <w:sz w:val="24"/>
          <w:szCs w:val="24"/>
          <w:rtl/>
        </w:rPr>
        <w:t>129</w:t>
      </w:r>
      <w:r>
        <w:rPr>
          <w:rFonts w:ascii="Lotus Linotype" w:hAnsi="Lotus Linotype" w:cs="Lotus Linotype" w:hint="cs"/>
          <w:sz w:val="24"/>
          <w:szCs w:val="24"/>
          <w:rtl/>
        </w:rPr>
        <w:t>)</w:t>
      </w:r>
    </w:p>
  </w:footnote>
  <w:footnote w:id="98">
    <w:p w:rsidR="00D67F5A" w:rsidRDefault="00D67F5A" w:rsidP="00BE37BE">
      <w:pPr>
        <w:pStyle w:val="FootnoteText"/>
        <w:jc w:val="both"/>
        <w:rPr>
          <w:rtl/>
        </w:rPr>
      </w:pPr>
      <w:r w:rsidRPr="001E6C19">
        <w:rPr>
          <w:rFonts w:ascii="Lotus Linotype" w:hAnsi="Lotus Linotype" w:cs="Lotus Linotype" w:hint="cs"/>
          <w:sz w:val="24"/>
          <w:szCs w:val="24"/>
          <w:rtl/>
        </w:rPr>
        <w:t>(</w:t>
      </w:r>
      <w:r w:rsidRPr="001E6C19">
        <w:rPr>
          <w:rFonts w:ascii="Lotus Linotype" w:hAnsi="Lotus Linotype" w:cs="Lotus Linotype"/>
          <w:sz w:val="24"/>
          <w:szCs w:val="24"/>
        </w:rPr>
        <w:footnoteRef/>
      </w:r>
      <w:r w:rsidRPr="001E6C19">
        <w:rPr>
          <w:rFonts w:ascii="Lotus Linotype" w:hAnsi="Lotus Linotype" w:cs="Lotus Linotype" w:hint="cs"/>
          <w:sz w:val="24"/>
          <w:szCs w:val="24"/>
          <w:rtl/>
        </w:rPr>
        <w:t>)</w:t>
      </w:r>
      <w:r w:rsidRPr="00190C83">
        <w:rPr>
          <w:rFonts w:ascii="Lotus Linotype" w:hAnsi="Lotus Linotype" w:cs="Lotus Linotype"/>
          <w:sz w:val="24"/>
          <w:szCs w:val="24"/>
          <w:rtl/>
        </w:rPr>
        <w:t xml:space="preserve"> </w:t>
      </w:r>
      <w:r w:rsidRPr="00190C83">
        <w:rPr>
          <w:rFonts w:ascii="Lotus Linotype" w:hAnsi="Lotus Linotype" w:cs="Lotus Linotype" w:hint="cs"/>
          <w:sz w:val="24"/>
          <w:szCs w:val="24"/>
          <w:rtl/>
        </w:rPr>
        <w:t>منهاج السنة (</w:t>
      </w:r>
      <w:r>
        <w:rPr>
          <w:rFonts w:ascii="Lotus Linotype" w:hAnsi="Lotus Linotype" w:cs="Lotus Linotype" w:hint="cs"/>
          <w:sz w:val="24"/>
          <w:szCs w:val="24"/>
          <w:rtl/>
        </w:rPr>
        <w:t>1/134-135</w:t>
      </w:r>
      <w:r w:rsidRPr="00190C83">
        <w:rPr>
          <w:rFonts w:ascii="Lotus Linotype" w:hAnsi="Lotus Linotype" w:cs="Lotus Linotype" w:hint="cs"/>
          <w:sz w:val="24"/>
          <w:szCs w:val="24"/>
          <w:rtl/>
        </w:rPr>
        <w:t>)، وجامع الرسائل (ص</w:t>
      </w:r>
      <w:r w:rsidRPr="00190C83">
        <w:rPr>
          <w:rFonts w:ascii="Lotus Linotype" w:hAnsi="Lotus Linotype" w:cs="Lotus Linotype"/>
          <w:sz w:val="24"/>
          <w:szCs w:val="24"/>
          <w:rtl/>
        </w:rPr>
        <w:t>127</w:t>
      </w:r>
      <w:r w:rsidRPr="00190C83">
        <w:rPr>
          <w:rFonts w:ascii="Lotus Linotype" w:hAnsi="Lotus Linotype" w:cs="Lotus Linotype" w:hint="cs"/>
          <w:sz w:val="24"/>
          <w:szCs w:val="24"/>
          <w:rtl/>
        </w:rPr>
        <w:t>)</w:t>
      </w:r>
      <w:r w:rsidRPr="00F679A9">
        <w:rPr>
          <w:rFonts w:ascii="Lotus Linotype" w:hAnsi="Lotus Linotype" w:cs="Lotus Linotype" w:hint="cs"/>
          <w:sz w:val="24"/>
          <w:szCs w:val="24"/>
          <w:rtl/>
        </w:rPr>
        <w:t>، وشفاء العليل (ص</w:t>
      </w:r>
      <w:r w:rsidRPr="00F679A9">
        <w:rPr>
          <w:rFonts w:ascii="Lotus Linotype" w:hAnsi="Lotus Linotype" w:cs="Lotus Linotype"/>
          <w:sz w:val="24"/>
          <w:szCs w:val="24"/>
          <w:rtl/>
        </w:rPr>
        <w:t>275</w:t>
      </w:r>
      <w:r w:rsidRPr="00F679A9">
        <w:rPr>
          <w:rFonts w:ascii="Lotus Linotype" w:hAnsi="Lotus Linotype" w:cs="Lotus Linotype" w:hint="cs"/>
          <w:sz w:val="24"/>
          <w:szCs w:val="24"/>
          <w:rtl/>
        </w:rPr>
        <w:t>)</w:t>
      </w:r>
    </w:p>
  </w:footnote>
  <w:footnote w:id="99">
    <w:p w:rsidR="00D67F5A" w:rsidRPr="003F3D65" w:rsidRDefault="00D67F5A" w:rsidP="00BE37BE">
      <w:pPr>
        <w:pStyle w:val="FootnoteText"/>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"التسهيل" (1/105).</w:t>
      </w:r>
    </w:p>
  </w:footnote>
  <w:footnote w:id="100">
    <w:p w:rsidR="00D67F5A" w:rsidRPr="00A61D40" w:rsidRDefault="00D67F5A" w:rsidP="00BE37BE">
      <w:pPr>
        <w:pStyle w:val="FootnoteText"/>
        <w:jc w:val="both"/>
        <w:rPr>
          <w:rFonts w:ascii="Lotus Linotype" w:hAnsi="Lotus Linotype" w:cs="Lotus Linotype"/>
          <w:sz w:val="24"/>
          <w:szCs w:val="24"/>
          <w:rtl/>
        </w:rPr>
      </w:pPr>
      <w:r w:rsidRPr="00A61D40">
        <w:rPr>
          <w:rFonts w:ascii="Lotus Linotype" w:hAnsi="Lotus Linotype" w:cs="Lotus Linotype" w:hint="cs"/>
          <w:sz w:val="24"/>
          <w:szCs w:val="24"/>
          <w:rtl/>
        </w:rPr>
        <w:t>(</w:t>
      </w:r>
      <w:r w:rsidRPr="00A61D40">
        <w:rPr>
          <w:rFonts w:ascii="Lotus Linotype" w:hAnsi="Lotus Linotype" w:cs="Lotus Linotype"/>
          <w:sz w:val="24"/>
          <w:szCs w:val="24"/>
        </w:rPr>
        <w:footnoteRef/>
      </w:r>
      <w:r w:rsidRPr="00A61D40">
        <w:rPr>
          <w:rFonts w:ascii="Lotus Linotype" w:hAnsi="Lotus Linotype" w:cs="Lotus Linotype" w:hint="cs"/>
          <w:sz w:val="24"/>
          <w:szCs w:val="24"/>
          <w:rtl/>
        </w:rPr>
        <w:t>)</w:t>
      </w:r>
      <w:r w:rsidRPr="00A61D40">
        <w:rPr>
          <w:rFonts w:ascii="Lotus Linotype" w:hAnsi="Lotus Linotype" w:cs="Lotus Linotype"/>
          <w:sz w:val="24"/>
          <w:szCs w:val="24"/>
          <w:rtl/>
        </w:rPr>
        <w:t xml:space="preserve"> </w:t>
      </w:r>
      <w:r w:rsidRPr="00A61D40">
        <w:rPr>
          <w:rFonts w:ascii="Lotus Linotype" w:hAnsi="Lotus Linotype" w:cs="Lotus Linotype" w:hint="cs"/>
          <w:sz w:val="24"/>
          <w:szCs w:val="24"/>
          <w:rtl/>
        </w:rPr>
        <w:t>ينظر:</w:t>
      </w:r>
      <w:r>
        <w:rPr>
          <w:rFonts w:ascii="Lotus Linotype" w:hAnsi="Lotus Linotype" w:cs="Lotus Linotype" w:hint="cs"/>
          <w:sz w:val="24"/>
          <w:szCs w:val="24"/>
          <w:rtl/>
        </w:rPr>
        <w:t xml:space="preserve"> العين للخليل (8/</w:t>
      </w:r>
      <w:r w:rsidRPr="00A61D40">
        <w:rPr>
          <w:rFonts w:ascii="Lotus Linotype" w:hAnsi="Lotus Linotype" w:cs="Lotus Linotype"/>
          <w:sz w:val="24"/>
          <w:szCs w:val="24"/>
          <w:rtl/>
        </w:rPr>
        <w:t>389</w:t>
      </w:r>
      <w:r>
        <w:rPr>
          <w:rFonts w:ascii="Lotus Linotype" w:hAnsi="Lotus Linotype" w:cs="Lotus Linotype" w:hint="cs"/>
          <w:sz w:val="24"/>
          <w:szCs w:val="24"/>
          <w:rtl/>
        </w:rPr>
        <w:t>)، وتهذيب اللغة للأزهري (15/</w:t>
      </w:r>
      <w:r w:rsidRPr="00A61D40">
        <w:rPr>
          <w:rFonts w:ascii="Lotus Linotype" w:hAnsi="Lotus Linotype" w:cs="Lotus Linotype"/>
          <w:sz w:val="24"/>
          <w:szCs w:val="24"/>
          <w:rtl/>
        </w:rPr>
        <w:t>368</w:t>
      </w:r>
      <w:r>
        <w:rPr>
          <w:rFonts w:ascii="Lotus Linotype" w:hAnsi="Lotus Linotype" w:cs="Lotus Linotype" w:hint="cs"/>
          <w:sz w:val="24"/>
          <w:szCs w:val="24"/>
          <w:rtl/>
        </w:rPr>
        <w:t>)، والصحاح للجوهري (5/</w:t>
      </w:r>
      <w:r w:rsidRPr="00A61D40">
        <w:rPr>
          <w:rFonts w:ascii="Lotus Linotype" w:hAnsi="Lotus Linotype" w:cs="Lotus Linotype"/>
          <w:sz w:val="24"/>
          <w:szCs w:val="24"/>
          <w:rtl/>
        </w:rPr>
        <w:t>2071</w:t>
      </w:r>
      <w:r>
        <w:rPr>
          <w:rFonts w:ascii="Lotus Linotype" w:hAnsi="Lotus Linotype" w:cs="Lotus Linotype" w:hint="cs"/>
          <w:sz w:val="24"/>
          <w:szCs w:val="24"/>
          <w:rtl/>
        </w:rPr>
        <w:t>)،</w:t>
      </w:r>
      <w:r w:rsidRPr="00A61D40">
        <w:rPr>
          <w:rFonts w:ascii="Lotus Linotype" w:hAnsi="Lotus Linotype" w:cs="Lotus Linotype" w:hint="cs"/>
          <w:sz w:val="24"/>
          <w:szCs w:val="24"/>
          <w:rtl/>
        </w:rPr>
        <w:t xml:space="preserve"> </w:t>
      </w:r>
      <w:r>
        <w:rPr>
          <w:rFonts w:ascii="Lotus Linotype" w:hAnsi="Lotus Linotype" w:cs="Lotus Linotype" w:hint="cs"/>
          <w:sz w:val="24"/>
          <w:szCs w:val="24"/>
          <w:rtl/>
        </w:rPr>
        <w:t>و</w:t>
      </w:r>
      <w:r w:rsidRPr="00A61D40">
        <w:rPr>
          <w:rFonts w:ascii="Lotus Linotype" w:hAnsi="Lotus Linotype" w:cs="Lotus Linotype" w:hint="cs"/>
          <w:sz w:val="24"/>
          <w:szCs w:val="24"/>
          <w:rtl/>
        </w:rPr>
        <w:t>لسان العرب (13/</w:t>
      </w:r>
      <w:r w:rsidRPr="00A61D40">
        <w:rPr>
          <w:rFonts w:ascii="Lotus Linotype" w:hAnsi="Lotus Linotype" w:cs="Lotus Linotype"/>
          <w:sz w:val="24"/>
          <w:szCs w:val="24"/>
          <w:rtl/>
        </w:rPr>
        <w:t>21</w:t>
      </w:r>
      <w:r w:rsidRPr="00A61D40">
        <w:rPr>
          <w:rFonts w:ascii="Lotus Linotype" w:hAnsi="Lotus Linotype" w:cs="Lotus Linotype" w:hint="cs"/>
          <w:sz w:val="24"/>
          <w:szCs w:val="24"/>
          <w:rtl/>
        </w:rPr>
        <w:t>)</w:t>
      </w:r>
      <w:r>
        <w:rPr>
          <w:rFonts w:ascii="Lotus Linotype" w:hAnsi="Lotus Linotype" w:cs="Lotus Linotype" w:hint="cs"/>
          <w:sz w:val="24"/>
          <w:szCs w:val="24"/>
          <w:rtl/>
        </w:rPr>
        <w:t>.</w:t>
      </w:r>
    </w:p>
  </w:footnote>
  <w:footnote w:id="101">
    <w:p w:rsidR="00D67F5A" w:rsidRPr="00A61D40" w:rsidRDefault="00D67F5A" w:rsidP="00BE37BE">
      <w:pPr>
        <w:pStyle w:val="FootnoteText"/>
        <w:jc w:val="both"/>
        <w:rPr>
          <w:rFonts w:ascii="Lotus Linotype" w:hAnsi="Lotus Linotype" w:cs="Lotus Linotype"/>
          <w:sz w:val="24"/>
          <w:szCs w:val="24"/>
          <w:rtl/>
        </w:rPr>
      </w:pPr>
      <w:r w:rsidRPr="00A61D40">
        <w:rPr>
          <w:rFonts w:ascii="Lotus Linotype" w:hAnsi="Lotus Linotype" w:cs="Lotus Linotype" w:hint="cs"/>
          <w:sz w:val="24"/>
          <w:szCs w:val="24"/>
          <w:rtl/>
        </w:rPr>
        <w:t>(</w:t>
      </w:r>
      <w:r w:rsidRPr="00A61D40">
        <w:rPr>
          <w:rFonts w:ascii="Lotus Linotype" w:hAnsi="Lotus Linotype" w:cs="Lotus Linotype"/>
          <w:sz w:val="24"/>
          <w:szCs w:val="24"/>
        </w:rPr>
        <w:footnoteRef/>
      </w:r>
      <w:r w:rsidRPr="00A61D40">
        <w:rPr>
          <w:rFonts w:ascii="Lotus Linotype" w:hAnsi="Lotus Linotype" w:cs="Lotus Linotype" w:hint="cs"/>
          <w:sz w:val="24"/>
          <w:szCs w:val="24"/>
          <w:rtl/>
        </w:rPr>
        <w:t>)</w:t>
      </w:r>
      <w:r w:rsidRPr="00A61D40">
        <w:rPr>
          <w:rFonts w:ascii="Lotus Linotype" w:hAnsi="Lotus Linotype" w:cs="Lotus Linotype"/>
          <w:sz w:val="24"/>
          <w:szCs w:val="24"/>
          <w:rtl/>
        </w:rPr>
        <w:t xml:space="preserve"> </w:t>
      </w:r>
      <w:r>
        <w:rPr>
          <w:rFonts w:ascii="Lotus Linotype" w:hAnsi="Lotus Linotype" w:cs="Lotus Linotype" w:hint="cs"/>
          <w:sz w:val="24"/>
          <w:szCs w:val="24"/>
          <w:rtl/>
        </w:rPr>
        <w:t>ينظر: تفاسير: الطبري (1/</w:t>
      </w:r>
      <w:r w:rsidRPr="005D2AB1">
        <w:rPr>
          <w:rFonts w:ascii="Lotus Linotype" w:hAnsi="Lotus Linotype" w:cs="Lotus Linotype"/>
          <w:sz w:val="24"/>
          <w:szCs w:val="24"/>
          <w:rtl/>
        </w:rPr>
        <w:t>241</w:t>
      </w:r>
      <w:r>
        <w:rPr>
          <w:rFonts w:ascii="Lotus Linotype" w:hAnsi="Lotus Linotype" w:cs="Lotus Linotype" w:hint="cs"/>
          <w:sz w:val="24"/>
          <w:szCs w:val="24"/>
          <w:rtl/>
        </w:rPr>
        <w:t>)، والقرطبي (1/</w:t>
      </w:r>
      <w:r w:rsidRPr="005D2AB1">
        <w:rPr>
          <w:rFonts w:ascii="Lotus Linotype" w:hAnsi="Lotus Linotype" w:cs="Lotus Linotype"/>
          <w:sz w:val="24"/>
          <w:szCs w:val="24"/>
          <w:rtl/>
        </w:rPr>
        <w:t>162</w:t>
      </w:r>
      <w:r>
        <w:rPr>
          <w:rFonts w:ascii="Lotus Linotype" w:hAnsi="Lotus Linotype" w:cs="Lotus Linotype" w:hint="cs"/>
          <w:sz w:val="24"/>
          <w:szCs w:val="24"/>
          <w:rtl/>
        </w:rPr>
        <w:t>)، وابن كثير (1/</w:t>
      </w:r>
      <w:r w:rsidRPr="005D2AB1">
        <w:rPr>
          <w:rFonts w:ascii="Lotus Linotype" w:hAnsi="Lotus Linotype" w:cs="Lotus Linotype"/>
          <w:sz w:val="24"/>
          <w:szCs w:val="24"/>
          <w:rtl/>
        </w:rPr>
        <w:t>165</w:t>
      </w:r>
      <w:r>
        <w:rPr>
          <w:rFonts w:ascii="Lotus Linotype" w:hAnsi="Lotus Linotype" w:cs="Lotus Linotype" w:hint="cs"/>
          <w:sz w:val="24"/>
          <w:szCs w:val="24"/>
          <w:rtl/>
        </w:rPr>
        <w:t>).</w:t>
      </w:r>
    </w:p>
  </w:footnote>
  <w:footnote w:id="102">
    <w:p w:rsidR="00D67F5A" w:rsidRPr="00A61D40" w:rsidRDefault="00D67F5A" w:rsidP="00BE37BE">
      <w:pPr>
        <w:pStyle w:val="FootnoteText"/>
        <w:jc w:val="both"/>
        <w:rPr>
          <w:rFonts w:ascii="Lotus Linotype" w:hAnsi="Lotus Linotype" w:cs="Lotus Linotype"/>
          <w:sz w:val="24"/>
          <w:szCs w:val="24"/>
          <w:rtl/>
        </w:rPr>
      </w:pPr>
      <w:r w:rsidRPr="00A61D40">
        <w:rPr>
          <w:rFonts w:ascii="Lotus Linotype" w:hAnsi="Lotus Linotype" w:cs="Lotus Linotype" w:hint="cs"/>
          <w:sz w:val="24"/>
          <w:szCs w:val="24"/>
          <w:rtl/>
        </w:rPr>
        <w:t>(</w:t>
      </w:r>
      <w:r w:rsidRPr="00A61D40">
        <w:rPr>
          <w:rFonts w:ascii="Lotus Linotype" w:hAnsi="Lotus Linotype" w:cs="Lotus Linotype"/>
          <w:sz w:val="24"/>
          <w:szCs w:val="24"/>
        </w:rPr>
        <w:footnoteRef/>
      </w:r>
      <w:r w:rsidRPr="00A61D40">
        <w:rPr>
          <w:rFonts w:ascii="Lotus Linotype" w:hAnsi="Lotus Linotype" w:cs="Lotus Linotype" w:hint="cs"/>
          <w:sz w:val="24"/>
          <w:szCs w:val="24"/>
          <w:rtl/>
        </w:rPr>
        <w:t>)</w:t>
      </w:r>
      <w:r w:rsidRPr="00A61D40">
        <w:rPr>
          <w:rFonts w:ascii="Lotus Linotype" w:hAnsi="Lotus Linotype" w:cs="Lotus Linotype"/>
          <w:sz w:val="24"/>
          <w:szCs w:val="24"/>
          <w:rtl/>
        </w:rPr>
        <w:t xml:space="preserve"> </w:t>
      </w:r>
      <w:r>
        <w:rPr>
          <w:rFonts w:ascii="Lotus Linotype" w:hAnsi="Lotus Linotype" w:cs="Lotus Linotype" w:hint="cs"/>
          <w:sz w:val="24"/>
          <w:szCs w:val="24"/>
          <w:rtl/>
        </w:rPr>
        <w:t>ينظر: مجموع الفتاوى (7/</w:t>
      </w:r>
      <w:r w:rsidRPr="00F679A9">
        <w:rPr>
          <w:rFonts w:ascii="Lotus Linotype" w:hAnsi="Lotus Linotype" w:cs="Lotus Linotype"/>
          <w:sz w:val="24"/>
          <w:szCs w:val="24"/>
          <w:rtl/>
        </w:rPr>
        <w:t>121</w:t>
      </w:r>
      <w:r>
        <w:rPr>
          <w:rFonts w:ascii="Lotus Linotype" w:hAnsi="Lotus Linotype" w:cs="Lotus Linotype" w:hint="cs"/>
          <w:sz w:val="24"/>
          <w:szCs w:val="24"/>
          <w:rtl/>
        </w:rPr>
        <w:t>) و(7/</w:t>
      </w:r>
      <w:r w:rsidRPr="00F679A9">
        <w:rPr>
          <w:rFonts w:ascii="Lotus Linotype" w:hAnsi="Lotus Linotype" w:cs="Lotus Linotype"/>
          <w:sz w:val="24"/>
          <w:szCs w:val="24"/>
          <w:rtl/>
        </w:rPr>
        <w:t>509</w:t>
      </w:r>
      <w:r w:rsidRPr="00F679A9">
        <w:rPr>
          <w:rFonts w:ascii="Lotus Linotype" w:hAnsi="Lotus Linotype" w:cs="Lotus Linotype" w:hint="cs"/>
          <w:sz w:val="24"/>
          <w:szCs w:val="24"/>
          <w:rtl/>
        </w:rPr>
        <w:t>)</w:t>
      </w:r>
      <w:r>
        <w:rPr>
          <w:rFonts w:ascii="Lotus Linotype" w:hAnsi="Lotus Linotype" w:cs="Lotus Linotype" w:hint="cs"/>
          <w:sz w:val="24"/>
          <w:szCs w:val="24"/>
          <w:rtl/>
        </w:rPr>
        <w:t xml:space="preserve"> و(7/543-550)،  والتسعينية (2/</w:t>
      </w:r>
      <w:r w:rsidRPr="005B2D9F">
        <w:rPr>
          <w:rFonts w:ascii="Lotus Linotype" w:hAnsi="Lotus Linotype" w:cs="Lotus Linotype"/>
          <w:sz w:val="24"/>
          <w:szCs w:val="24"/>
          <w:rtl/>
        </w:rPr>
        <w:t>648</w:t>
      </w:r>
      <w:r>
        <w:rPr>
          <w:rFonts w:ascii="Lotus Linotype" w:hAnsi="Lotus Linotype" w:cs="Lotus Linotype" w:hint="cs"/>
          <w:sz w:val="24"/>
          <w:szCs w:val="24"/>
          <w:rtl/>
        </w:rPr>
        <w:t>)، وموقف ابن تيمية من الأشاعرة (3/</w:t>
      </w:r>
      <w:r w:rsidRPr="005B2D9F">
        <w:rPr>
          <w:rFonts w:ascii="Lotus Linotype" w:hAnsi="Lotus Linotype" w:cs="Lotus Linotype"/>
          <w:sz w:val="24"/>
          <w:szCs w:val="24"/>
          <w:rtl/>
        </w:rPr>
        <w:t>1351</w:t>
      </w:r>
      <w:r>
        <w:rPr>
          <w:rFonts w:ascii="Lotus Linotype" w:hAnsi="Lotus Linotype" w:cs="Lotus Linotype" w:hint="cs"/>
          <w:sz w:val="24"/>
          <w:szCs w:val="24"/>
          <w:rtl/>
        </w:rPr>
        <w:t>).</w:t>
      </w:r>
    </w:p>
  </w:footnote>
  <w:footnote w:id="103">
    <w:p w:rsidR="00D67F5A" w:rsidRPr="003F3D65" w:rsidRDefault="00D67F5A" w:rsidP="00BE37BE">
      <w:pPr>
        <w:pStyle w:val="FootnoteText"/>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Pr>
          <w:rFonts w:ascii="Lotus Linotype" w:hAnsi="Lotus Linotype" w:cs="Lotus Linotype"/>
          <w:sz w:val="24"/>
          <w:szCs w:val="24"/>
          <w:rtl/>
        </w:rPr>
        <w:t>) ينظر: مجموع الفتاوى</w:t>
      </w:r>
      <w:r>
        <w:rPr>
          <w:rFonts w:ascii="Lotus Linotype" w:hAnsi="Lotus Linotype" w:cs="Lotus Linotype" w:hint="cs"/>
          <w:sz w:val="24"/>
          <w:szCs w:val="24"/>
          <w:rtl/>
        </w:rPr>
        <w:t xml:space="preserve"> (7/</w:t>
      </w:r>
      <w:r w:rsidRPr="00DF7C4F">
        <w:rPr>
          <w:rFonts w:ascii="Lotus Linotype" w:hAnsi="Lotus Linotype" w:cs="Lotus Linotype"/>
          <w:sz w:val="24"/>
          <w:szCs w:val="24"/>
          <w:rtl/>
        </w:rPr>
        <w:t>122</w:t>
      </w:r>
      <w:r>
        <w:rPr>
          <w:rFonts w:ascii="Lotus Linotype" w:hAnsi="Lotus Linotype" w:cs="Lotus Linotype" w:hint="cs"/>
          <w:sz w:val="24"/>
          <w:szCs w:val="24"/>
          <w:rtl/>
        </w:rPr>
        <w:t>)</w:t>
      </w:r>
      <w:r w:rsidRPr="003F3D65">
        <w:rPr>
          <w:rFonts w:ascii="Lotus Linotype" w:hAnsi="Lotus Linotype" w:cs="Lotus Linotype"/>
          <w:sz w:val="24"/>
          <w:szCs w:val="24"/>
          <w:rtl/>
        </w:rPr>
        <w:t xml:space="preserve"> </w:t>
      </w:r>
      <w:r>
        <w:rPr>
          <w:rFonts w:ascii="Lotus Linotype" w:hAnsi="Lotus Linotype" w:cs="Lotus Linotype" w:hint="cs"/>
          <w:sz w:val="24"/>
          <w:szCs w:val="24"/>
          <w:rtl/>
        </w:rPr>
        <w:t>و</w:t>
      </w:r>
      <w:r>
        <w:rPr>
          <w:rFonts w:ascii="Lotus Linotype" w:hAnsi="Lotus Linotype" w:cs="Lotus Linotype"/>
          <w:sz w:val="24"/>
          <w:szCs w:val="24"/>
          <w:rtl/>
        </w:rPr>
        <w:t>(7/291</w:t>
      </w:r>
      <w:r>
        <w:rPr>
          <w:rFonts w:ascii="Lotus Linotype" w:hAnsi="Lotus Linotype" w:cs="Lotus Linotype" w:hint="cs"/>
          <w:sz w:val="24"/>
          <w:szCs w:val="24"/>
          <w:rtl/>
        </w:rPr>
        <w:t>) و(7/</w:t>
      </w:r>
      <w:r w:rsidRPr="00DF7C4F">
        <w:rPr>
          <w:rFonts w:ascii="Lotus Linotype" w:hAnsi="Lotus Linotype" w:cs="Lotus Linotype"/>
          <w:sz w:val="24"/>
          <w:szCs w:val="24"/>
          <w:rtl/>
        </w:rPr>
        <w:t>529</w:t>
      </w:r>
      <w:r>
        <w:rPr>
          <w:rFonts w:ascii="Lotus Linotype" w:hAnsi="Lotus Linotype" w:cs="Lotus Linotype" w:hint="cs"/>
          <w:sz w:val="24"/>
          <w:szCs w:val="24"/>
          <w:rtl/>
        </w:rPr>
        <w:t>)، وموقف ابن تيمية من الأشاعرة (3/</w:t>
      </w:r>
      <w:r w:rsidRPr="00437EA8">
        <w:rPr>
          <w:rFonts w:ascii="Lotus Linotype" w:hAnsi="Lotus Linotype" w:cs="Lotus Linotype"/>
          <w:sz w:val="24"/>
          <w:szCs w:val="24"/>
          <w:rtl/>
        </w:rPr>
        <w:t>1356</w:t>
      </w:r>
      <w:r>
        <w:rPr>
          <w:rFonts w:ascii="Lotus Linotype" w:hAnsi="Lotus Linotype" w:cs="Lotus Linotype" w:hint="cs"/>
          <w:sz w:val="24"/>
          <w:szCs w:val="24"/>
          <w:rtl/>
        </w:rPr>
        <w:t>).</w:t>
      </w:r>
    </w:p>
  </w:footnote>
  <w:footnote w:id="104">
    <w:p w:rsidR="00D67F5A" w:rsidRPr="003F3D65" w:rsidRDefault="00D67F5A" w:rsidP="00BE37BE">
      <w:pPr>
        <w:pStyle w:val="FootnoteText"/>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أخرجه مسلم (35)؛ من حديث أبي هريرة رضي الله عنه.</w:t>
      </w:r>
    </w:p>
  </w:footnote>
  <w:footnote w:id="105">
    <w:p w:rsidR="00D67F5A" w:rsidRPr="00F30815" w:rsidRDefault="00D67F5A" w:rsidP="00BE37BE">
      <w:pPr>
        <w:pStyle w:val="FootnoteText"/>
        <w:jc w:val="both"/>
        <w:rPr>
          <w:rFonts w:ascii="Lotus Linotype" w:hAnsi="Lotus Linotype" w:cs="Lotus Linotype"/>
          <w:sz w:val="24"/>
          <w:szCs w:val="24"/>
          <w:rtl/>
        </w:rPr>
      </w:pPr>
      <w:r w:rsidRPr="00F30815">
        <w:rPr>
          <w:rFonts w:ascii="Lotus Linotype" w:hAnsi="Lotus Linotype" w:cs="Lotus Linotype" w:hint="cs"/>
          <w:sz w:val="24"/>
          <w:szCs w:val="24"/>
          <w:rtl/>
        </w:rPr>
        <w:t>(</w:t>
      </w:r>
      <w:r w:rsidRPr="00F30815">
        <w:rPr>
          <w:rFonts w:ascii="Lotus Linotype" w:hAnsi="Lotus Linotype" w:cs="Lotus Linotype"/>
          <w:sz w:val="24"/>
          <w:szCs w:val="24"/>
        </w:rPr>
        <w:footnoteRef/>
      </w:r>
      <w:r w:rsidRPr="00F30815">
        <w:rPr>
          <w:rFonts w:ascii="Lotus Linotype" w:hAnsi="Lotus Linotype" w:cs="Lotus Linotype" w:hint="cs"/>
          <w:sz w:val="24"/>
          <w:szCs w:val="24"/>
          <w:rtl/>
        </w:rPr>
        <w:t>)</w:t>
      </w:r>
      <w:r w:rsidRPr="00F30815">
        <w:rPr>
          <w:rFonts w:ascii="Lotus Linotype" w:hAnsi="Lotus Linotype" w:cs="Lotus Linotype"/>
          <w:sz w:val="24"/>
          <w:szCs w:val="24"/>
          <w:rtl/>
        </w:rPr>
        <w:t xml:space="preserve"> </w:t>
      </w:r>
      <w:r w:rsidRPr="00F30815">
        <w:rPr>
          <w:rFonts w:ascii="Lotus Linotype" w:hAnsi="Lotus Linotype" w:cs="Lotus Linotype" w:hint="cs"/>
          <w:sz w:val="24"/>
          <w:szCs w:val="24"/>
          <w:rtl/>
        </w:rPr>
        <w:t>ينظر: التعليق الأول.</w:t>
      </w:r>
    </w:p>
  </w:footnote>
  <w:footnote w:id="106">
    <w:p w:rsidR="00D67F5A" w:rsidRPr="003F3D65" w:rsidRDefault="00D67F5A" w:rsidP="00BE37BE">
      <w:pPr>
        <w:pStyle w:val="FootnoteText"/>
        <w:jc w:val="both"/>
        <w:rPr>
          <w:rFonts w:ascii="Lotus Linotype" w:hAnsi="Lotus Linotype" w:cs="Lotus Linotype"/>
          <w:sz w:val="24"/>
          <w:szCs w:val="24"/>
          <w:rtl/>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"التسهيل" (1/120).</w:t>
      </w:r>
    </w:p>
  </w:footnote>
  <w:footnote w:id="107">
    <w:p w:rsidR="00D67F5A" w:rsidRPr="009242E6" w:rsidRDefault="00D67F5A" w:rsidP="00BE37BE">
      <w:pPr>
        <w:pStyle w:val="FootnoteText"/>
        <w:jc w:val="both"/>
        <w:rPr>
          <w:rFonts w:ascii="Lotus Linotype" w:hAnsi="Lotus Linotype" w:cs="Lotus Linotype"/>
          <w:sz w:val="24"/>
          <w:szCs w:val="24"/>
          <w:rtl/>
        </w:rPr>
      </w:pPr>
      <w:r w:rsidRPr="00322F10">
        <w:rPr>
          <w:rFonts w:ascii="Lotus Linotype" w:hAnsi="Lotus Linotype" w:cs="Lotus Linotype" w:hint="cs"/>
          <w:sz w:val="24"/>
          <w:szCs w:val="24"/>
          <w:rtl/>
        </w:rPr>
        <w:t>(</w:t>
      </w:r>
      <w:r w:rsidRPr="00322F10">
        <w:rPr>
          <w:rFonts w:ascii="Lotus Linotype" w:hAnsi="Lotus Linotype" w:cs="Lotus Linotype"/>
          <w:sz w:val="24"/>
          <w:szCs w:val="24"/>
        </w:rPr>
        <w:footnoteRef/>
      </w:r>
      <w:r w:rsidRPr="00322F10">
        <w:rPr>
          <w:rFonts w:ascii="Lotus Linotype" w:hAnsi="Lotus Linotype" w:cs="Lotus Linotype" w:hint="cs"/>
          <w:sz w:val="24"/>
          <w:szCs w:val="24"/>
          <w:rtl/>
        </w:rPr>
        <w:t>)</w:t>
      </w:r>
      <w:r>
        <w:rPr>
          <w:rFonts w:ascii="Lotus Linotype" w:hAnsi="Lotus Linotype" w:cs="Lotus Linotype" w:hint="cs"/>
          <w:sz w:val="24"/>
          <w:szCs w:val="24"/>
          <w:rtl/>
        </w:rPr>
        <w:t xml:space="preserve"> وذلك بناءً على القاعدة المشهورة: أن </w:t>
      </w:r>
      <w:r>
        <w:rPr>
          <w:rFonts w:ascii="Lotus Linotype" w:hAnsi="Lotus Linotype" w:cs="Lotus Linotype"/>
          <w:sz w:val="24"/>
          <w:szCs w:val="24"/>
          <w:rtl/>
        </w:rPr>
        <w:t>باب الإخبار عن</w:t>
      </w:r>
      <w:r>
        <w:rPr>
          <w:rFonts w:ascii="Lotus Linotype" w:hAnsi="Lotus Linotype" w:cs="Lotus Linotype" w:hint="cs"/>
          <w:sz w:val="24"/>
          <w:szCs w:val="24"/>
          <w:rtl/>
        </w:rPr>
        <w:t xml:space="preserve"> الله </w:t>
      </w:r>
      <w:r w:rsidRPr="009242E6">
        <w:rPr>
          <w:rFonts w:ascii="Lotus Linotype" w:hAnsi="Lotus Linotype" w:cs="Lotus Linotype"/>
          <w:sz w:val="24"/>
          <w:szCs w:val="24"/>
          <w:rtl/>
        </w:rPr>
        <w:t xml:space="preserve">أوسع </w:t>
      </w:r>
      <w:r>
        <w:rPr>
          <w:rFonts w:ascii="Lotus Linotype" w:hAnsi="Lotus Linotype" w:cs="Lotus Linotype" w:hint="cs"/>
          <w:sz w:val="24"/>
          <w:szCs w:val="24"/>
          <w:rtl/>
        </w:rPr>
        <w:t>من باب الأسماء والصفات؛</w:t>
      </w:r>
      <w:r w:rsidRPr="009242E6">
        <w:rPr>
          <w:rFonts w:ascii="Lotus Linotype" w:hAnsi="Lotus Linotype" w:cs="Lotus Linotype"/>
          <w:sz w:val="24"/>
          <w:szCs w:val="24"/>
          <w:rtl/>
        </w:rPr>
        <w:t xml:space="preserve"> كالشيء والموجود والقائم بنفسه</w:t>
      </w:r>
      <w:r>
        <w:rPr>
          <w:rFonts w:ascii="Lotus Linotype" w:hAnsi="Lotus Linotype" w:cs="Lotus Linotype" w:hint="cs"/>
          <w:sz w:val="24"/>
          <w:szCs w:val="24"/>
          <w:rtl/>
        </w:rPr>
        <w:t>؛</w:t>
      </w:r>
      <w:r w:rsidRPr="009242E6">
        <w:rPr>
          <w:rFonts w:ascii="Lotus Linotype" w:hAnsi="Lotus Linotype" w:cs="Lotus Linotype"/>
          <w:sz w:val="24"/>
          <w:szCs w:val="24"/>
          <w:rtl/>
        </w:rPr>
        <w:t xml:space="preserve"> فإنه يخبر به عن</w:t>
      </w:r>
      <w:r>
        <w:rPr>
          <w:rFonts w:ascii="Lotus Linotype" w:hAnsi="Lotus Linotype" w:cs="Lotus Linotype" w:hint="cs"/>
          <w:sz w:val="24"/>
          <w:szCs w:val="24"/>
          <w:rtl/>
        </w:rPr>
        <w:t xml:space="preserve"> الله</w:t>
      </w:r>
      <w:r w:rsidRPr="009242E6">
        <w:rPr>
          <w:rFonts w:ascii="Lotus Linotype" w:hAnsi="Lotus Linotype" w:cs="Lotus Linotype"/>
          <w:sz w:val="24"/>
          <w:szCs w:val="24"/>
          <w:rtl/>
        </w:rPr>
        <w:t xml:space="preserve"> ولا يدخل في أسمائه الحسنى وصفاته العليا.</w:t>
      </w:r>
      <w:r w:rsidRPr="008E1B98">
        <w:rPr>
          <w:rFonts w:ascii="Lotus Linotype" w:hAnsi="Lotus Linotype" w:cs="Lotus Linotype"/>
          <w:sz w:val="24"/>
          <w:szCs w:val="24"/>
          <w:rtl/>
        </w:rPr>
        <w:t xml:space="preserve"> </w:t>
      </w:r>
      <w:r w:rsidRPr="008E1B98">
        <w:rPr>
          <w:rFonts w:ascii="Lotus Linotype" w:hAnsi="Lotus Linotype" w:cs="Lotus Linotype" w:hint="cs"/>
          <w:sz w:val="24"/>
          <w:szCs w:val="24"/>
          <w:rtl/>
        </w:rPr>
        <w:t>ينظر</w:t>
      </w:r>
      <w:r>
        <w:rPr>
          <w:rFonts w:ascii="Lotus Linotype" w:hAnsi="Lotus Linotype" w:cs="Lotus Linotype" w:hint="cs"/>
          <w:sz w:val="24"/>
          <w:szCs w:val="24"/>
          <w:rtl/>
        </w:rPr>
        <w:t xml:space="preserve"> تقرير هذه القاعدة في</w:t>
      </w:r>
      <w:r w:rsidRPr="008E1B98">
        <w:rPr>
          <w:rFonts w:ascii="Lotus Linotype" w:hAnsi="Lotus Linotype" w:cs="Lotus Linotype" w:hint="cs"/>
          <w:sz w:val="24"/>
          <w:szCs w:val="24"/>
          <w:rtl/>
        </w:rPr>
        <w:t>: مجموع الفتاوى (6/</w:t>
      </w:r>
      <w:r w:rsidRPr="008E1B98">
        <w:rPr>
          <w:rFonts w:ascii="Lotus Linotype" w:hAnsi="Lotus Linotype" w:cs="Lotus Linotype"/>
          <w:sz w:val="24"/>
          <w:szCs w:val="24"/>
          <w:rtl/>
        </w:rPr>
        <w:t>142</w:t>
      </w:r>
      <w:r w:rsidRPr="008E1B98">
        <w:rPr>
          <w:rFonts w:ascii="Lotus Linotype" w:hAnsi="Lotus Linotype" w:cs="Lotus Linotype" w:hint="cs"/>
          <w:sz w:val="24"/>
          <w:szCs w:val="24"/>
          <w:rtl/>
        </w:rPr>
        <w:t>) و(9/300-301)، ودرء التعارض (1/</w:t>
      </w:r>
      <w:r w:rsidRPr="008E1B98">
        <w:rPr>
          <w:rFonts w:ascii="Lotus Linotype" w:hAnsi="Lotus Linotype" w:cs="Lotus Linotype"/>
          <w:sz w:val="24"/>
          <w:szCs w:val="24"/>
          <w:rtl/>
        </w:rPr>
        <w:t>297</w:t>
      </w:r>
      <w:r w:rsidRPr="008E1B98">
        <w:rPr>
          <w:rFonts w:ascii="Lotus Linotype" w:hAnsi="Lotus Linotype" w:cs="Lotus Linotype" w:hint="cs"/>
          <w:sz w:val="24"/>
          <w:szCs w:val="24"/>
          <w:rtl/>
        </w:rPr>
        <w:t xml:space="preserve">-298)، </w:t>
      </w:r>
      <w:r>
        <w:rPr>
          <w:rFonts w:ascii="Lotus Linotype" w:hAnsi="Lotus Linotype" w:cs="Lotus Linotype" w:hint="cs"/>
          <w:sz w:val="24"/>
          <w:szCs w:val="24"/>
          <w:rtl/>
        </w:rPr>
        <w:t>وبيان تلبيس الجهمية (5/</w:t>
      </w:r>
      <w:r w:rsidRPr="0042797C">
        <w:rPr>
          <w:rFonts w:ascii="Lotus Linotype" w:hAnsi="Lotus Linotype" w:cs="Lotus Linotype"/>
          <w:sz w:val="24"/>
          <w:szCs w:val="24"/>
          <w:rtl/>
        </w:rPr>
        <w:t>172</w:t>
      </w:r>
      <w:r>
        <w:rPr>
          <w:rFonts w:ascii="Lotus Linotype" w:hAnsi="Lotus Linotype" w:cs="Lotus Linotype" w:hint="cs"/>
          <w:sz w:val="24"/>
          <w:szCs w:val="24"/>
          <w:rtl/>
        </w:rPr>
        <w:t xml:space="preserve">)، </w:t>
      </w:r>
      <w:r w:rsidRPr="008E1B98">
        <w:rPr>
          <w:rFonts w:ascii="Lotus Linotype" w:hAnsi="Lotus Linotype" w:cs="Lotus Linotype" w:hint="cs"/>
          <w:sz w:val="24"/>
          <w:szCs w:val="24"/>
          <w:rtl/>
        </w:rPr>
        <w:t>والجواب الصحيح (</w:t>
      </w:r>
      <w:r>
        <w:rPr>
          <w:rFonts w:ascii="Lotus Linotype" w:hAnsi="Lotus Linotype" w:cs="Lotus Linotype" w:hint="cs"/>
          <w:sz w:val="24"/>
          <w:szCs w:val="24"/>
          <w:rtl/>
        </w:rPr>
        <w:t>5/</w:t>
      </w:r>
      <w:r w:rsidRPr="008E1B98">
        <w:rPr>
          <w:rFonts w:ascii="Lotus Linotype" w:hAnsi="Lotus Linotype" w:cs="Lotus Linotype"/>
          <w:sz w:val="24"/>
          <w:szCs w:val="24"/>
          <w:rtl/>
        </w:rPr>
        <w:t>8</w:t>
      </w:r>
      <w:r w:rsidRPr="008E1B98">
        <w:rPr>
          <w:rFonts w:ascii="Lotus Linotype" w:hAnsi="Lotus Linotype" w:cs="Lotus Linotype" w:hint="cs"/>
          <w:sz w:val="24"/>
          <w:szCs w:val="24"/>
          <w:rtl/>
        </w:rPr>
        <w:t>)، وبدائع الفوائد (</w:t>
      </w:r>
      <w:r>
        <w:rPr>
          <w:rFonts w:ascii="Lotus Linotype" w:hAnsi="Lotus Linotype" w:cs="Lotus Linotype" w:hint="cs"/>
          <w:sz w:val="24"/>
          <w:szCs w:val="24"/>
          <w:rtl/>
        </w:rPr>
        <w:t>1/</w:t>
      </w:r>
      <w:r w:rsidRPr="008E1B98">
        <w:rPr>
          <w:rFonts w:ascii="Lotus Linotype" w:hAnsi="Lotus Linotype" w:cs="Lotus Linotype"/>
          <w:sz w:val="24"/>
          <w:szCs w:val="24"/>
          <w:rtl/>
        </w:rPr>
        <w:t>161</w:t>
      </w:r>
      <w:r>
        <w:rPr>
          <w:rFonts w:ascii="Lotus Linotype" w:hAnsi="Lotus Linotype" w:cs="Lotus Linotype" w:hint="cs"/>
          <w:sz w:val="24"/>
          <w:szCs w:val="24"/>
          <w:rtl/>
        </w:rPr>
        <w:t>-162)، والتعليق على القواعد المثلى لشيخنا (ص68).</w:t>
      </w:r>
    </w:p>
  </w:footnote>
  <w:footnote w:id="108">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"التسهيل" (1/150).</w:t>
      </w:r>
    </w:p>
  </w:footnote>
  <w:footnote w:id="109">
    <w:p w:rsidR="00D67F5A" w:rsidRPr="00FB74B5" w:rsidRDefault="00D67F5A" w:rsidP="00BE37BE">
      <w:pPr>
        <w:pStyle w:val="FootnoteText"/>
        <w:jc w:val="both"/>
        <w:rPr>
          <w:rFonts w:ascii="Lotus Linotype" w:hAnsi="Lotus Linotype" w:cs="Lotus Linotype"/>
          <w:sz w:val="24"/>
          <w:szCs w:val="24"/>
          <w:rtl/>
        </w:rPr>
      </w:pPr>
      <w:r w:rsidRPr="00FB74B5">
        <w:rPr>
          <w:rFonts w:ascii="Lotus Linotype" w:hAnsi="Lotus Linotype" w:cs="Lotus Linotype" w:hint="cs"/>
          <w:sz w:val="24"/>
          <w:szCs w:val="24"/>
          <w:rtl/>
        </w:rPr>
        <w:t>(</w:t>
      </w:r>
      <w:r w:rsidRPr="00FB74B5">
        <w:rPr>
          <w:rFonts w:ascii="Lotus Linotype" w:hAnsi="Lotus Linotype" w:cs="Lotus Linotype"/>
          <w:sz w:val="24"/>
          <w:szCs w:val="24"/>
        </w:rPr>
        <w:footnoteRef/>
      </w:r>
      <w:r w:rsidRPr="00FB74B5">
        <w:rPr>
          <w:rFonts w:ascii="Lotus Linotype" w:hAnsi="Lotus Linotype" w:cs="Lotus Linotype" w:hint="cs"/>
          <w:sz w:val="24"/>
          <w:szCs w:val="24"/>
          <w:rtl/>
        </w:rPr>
        <w:t>)</w:t>
      </w:r>
      <w:r w:rsidRPr="00FB74B5">
        <w:rPr>
          <w:rFonts w:ascii="Lotus Linotype" w:hAnsi="Lotus Linotype" w:cs="Lotus Linotype"/>
          <w:sz w:val="24"/>
          <w:szCs w:val="24"/>
          <w:rtl/>
        </w:rPr>
        <w:t xml:space="preserve"> </w:t>
      </w:r>
      <w:r w:rsidRPr="00FB74B5">
        <w:rPr>
          <w:rFonts w:ascii="Lotus Linotype" w:hAnsi="Lotus Linotype" w:cs="Lotus Linotype" w:hint="cs"/>
          <w:sz w:val="24"/>
          <w:szCs w:val="24"/>
          <w:rtl/>
        </w:rPr>
        <w:t>ينظر: التعليق رقم (15)</w:t>
      </w:r>
    </w:p>
  </w:footnote>
  <w:footnote w:id="110">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"التسهيل" (1/160).</w:t>
      </w:r>
    </w:p>
  </w:footnote>
  <w:footnote w:id="111">
    <w:p w:rsidR="00D67F5A" w:rsidRPr="00D54F5E" w:rsidRDefault="00D67F5A" w:rsidP="00BE37BE">
      <w:pPr>
        <w:pStyle w:val="FootnoteText"/>
        <w:jc w:val="both"/>
        <w:rPr>
          <w:rFonts w:ascii="Lotus Linotype" w:hAnsi="Lotus Linotype" w:cs="Lotus Linotype"/>
          <w:sz w:val="24"/>
          <w:szCs w:val="24"/>
          <w:rtl/>
        </w:rPr>
      </w:pPr>
      <w:r w:rsidRPr="00FB74B5">
        <w:rPr>
          <w:rFonts w:ascii="Lotus Linotype" w:hAnsi="Lotus Linotype" w:cs="Lotus Linotype" w:hint="cs"/>
          <w:sz w:val="24"/>
          <w:szCs w:val="24"/>
          <w:rtl/>
        </w:rPr>
        <w:t>(</w:t>
      </w:r>
      <w:r w:rsidRPr="00FB74B5">
        <w:rPr>
          <w:rFonts w:ascii="Lotus Linotype" w:hAnsi="Lotus Linotype" w:cs="Lotus Linotype"/>
          <w:sz w:val="24"/>
          <w:szCs w:val="24"/>
        </w:rPr>
        <w:footnoteRef/>
      </w:r>
      <w:r w:rsidRPr="00FB74B5">
        <w:rPr>
          <w:rFonts w:ascii="Lotus Linotype" w:hAnsi="Lotus Linotype" w:cs="Lotus Linotype" w:hint="cs"/>
          <w:sz w:val="24"/>
          <w:szCs w:val="24"/>
          <w:rtl/>
        </w:rPr>
        <w:t>)</w:t>
      </w:r>
      <w:r>
        <w:rPr>
          <w:rFonts w:ascii="Lotus Linotype" w:hAnsi="Lotus Linotype" w:cs="Lotus Linotype" w:hint="cs"/>
          <w:sz w:val="24"/>
          <w:szCs w:val="24"/>
          <w:rtl/>
        </w:rPr>
        <w:t xml:space="preserve"> أولى شيخ الإسلام هذا الأصل عند المتكلمين عناية خاصة،</w:t>
      </w:r>
      <w:r w:rsidRPr="00FB74B5">
        <w:rPr>
          <w:rFonts w:ascii="Lotus Linotype" w:hAnsi="Lotus Linotype" w:cs="Lotus Linotype"/>
          <w:sz w:val="24"/>
          <w:szCs w:val="24"/>
          <w:rtl/>
        </w:rPr>
        <w:t xml:space="preserve"> </w:t>
      </w:r>
      <w:r>
        <w:rPr>
          <w:rFonts w:ascii="Lotus Linotype" w:hAnsi="Lotus Linotype" w:cs="Lotus Linotype" w:hint="cs"/>
          <w:sz w:val="24"/>
          <w:szCs w:val="24"/>
          <w:rtl/>
        </w:rPr>
        <w:t xml:space="preserve">وناقشه بتوسع في جميع كتبه تقريبًا خاصة في درء التعارض؛ </w:t>
      </w:r>
      <w:r w:rsidRPr="002B38E0">
        <w:rPr>
          <w:rFonts w:ascii="Lotus Linotype" w:hAnsi="Lotus Linotype" w:cs="Lotus Linotype" w:hint="eastAsia"/>
          <w:sz w:val="24"/>
          <w:szCs w:val="24"/>
          <w:rtl/>
        </w:rPr>
        <w:t>لأن</w:t>
      </w:r>
      <w:r w:rsidRPr="002B38E0">
        <w:rPr>
          <w:rFonts w:ascii="Lotus Linotype" w:hAnsi="Lotus Linotype" w:cs="Lotus Linotype"/>
          <w:sz w:val="24"/>
          <w:szCs w:val="24"/>
          <w:rtl/>
        </w:rPr>
        <w:t xml:space="preserve"> </w:t>
      </w:r>
      <w:r w:rsidRPr="002B38E0">
        <w:rPr>
          <w:rFonts w:ascii="Lotus Linotype" w:hAnsi="Lotus Linotype" w:cs="Lotus Linotype" w:hint="eastAsia"/>
          <w:sz w:val="24"/>
          <w:szCs w:val="24"/>
          <w:rtl/>
        </w:rPr>
        <w:t>هذا</w:t>
      </w:r>
      <w:r w:rsidRPr="002B38E0">
        <w:rPr>
          <w:rFonts w:ascii="Lotus Linotype" w:hAnsi="Lotus Linotype" w:cs="Lotus Linotype"/>
          <w:sz w:val="24"/>
          <w:szCs w:val="24"/>
          <w:rtl/>
        </w:rPr>
        <w:t xml:space="preserve"> </w:t>
      </w:r>
      <w:r w:rsidRPr="002B38E0">
        <w:rPr>
          <w:rFonts w:ascii="Lotus Linotype" w:hAnsi="Lotus Linotype" w:cs="Lotus Linotype" w:hint="eastAsia"/>
          <w:sz w:val="24"/>
          <w:szCs w:val="24"/>
          <w:rtl/>
        </w:rPr>
        <w:t>الدليل</w:t>
      </w:r>
      <w:r w:rsidRPr="002B38E0">
        <w:rPr>
          <w:rFonts w:ascii="Lotus Linotype" w:hAnsi="Lotus Linotype" w:cs="Lotus Linotype"/>
          <w:sz w:val="24"/>
          <w:szCs w:val="24"/>
          <w:rtl/>
        </w:rPr>
        <w:t xml:space="preserve"> </w:t>
      </w:r>
      <w:r w:rsidRPr="002B38E0">
        <w:rPr>
          <w:rFonts w:ascii="Lotus Linotype" w:hAnsi="Lotus Linotype" w:cs="Lotus Linotype" w:hint="eastAsia"/>
          <w:sz w:val="24"/>
          <w:szCs w:val="24"/>
          <w:rtl/>
        </w:rPr>
        <w:t>هو</w:t>
      </w:r>
      <w:r w:rsidRPr="002B38E0">
        <w:rPr>
          <w:rFonts w:ascii="Lotus Linotype" w:hAnsi="Lotus Linotype" w:cs="Lotus Linotype"/>
          <w:sz w:val="24"/>
          <w:szCs w:val="24"/>
          <w:rtl/>
        </w:rPr>
        <w:t xml:space="preserve"> </w:t>
      </w:r>
      <w:r w:rsidRPr="002B38E0">
        <w:rPr>
          <w:rFonts w:ascii="Lotus Linotype" w:hAnsi="Lotus Linotype" w:cs="Lotus Linotype" w:hint="eastAsia"/>
          <w:sz w:val="24"/>
          <w:szCs w:val="24"/>
          <w:rtl/>
        </w:rPr>
        <w:t>لب</w:t>
      </w:r>
      <w:r w:rsidRPr="002B38E0">
        <w:rPr>
          <w:rFonts w:ascii="Lotus Linotype" w:hAnsi="Lotus Linotype" w:cs="Lotus Linotype"/>
          <w:sz w:val="24"/>
          <w:szCs w:val="24"/>
          <w:rtl/>
        </w:rPr>
        <w:t xml:space="preserve"> </w:t>
      </w:r>
      <w:r w:rsidRPr="002B38E0">
        <w:rPr>
          <w:rFonts w:ascii="Lotus Linotype" w:hAnsi="Lotus Linotype" w:cs="Lotus Linotype" w:hint="eastAsia"/>
          <w:sz w:val="24"/>
          <w:szCs w:val="24"/>
          <w:rtl/>
        </w:rPr>
        <w:t>الكلام</w:t>
      </w:r>
      <w:r w:rsidRPr="002B38E0">
        <w:rPr>
          <w:rFonts w:ascii="Lotus Linotype" w:hAnsi="Lotus Linotype" w:cs="Lotus Linotype"/>
          <w:sz w:val="24"/>
          <w:szCs w:val="24"/>
          <w:rtl/>
        </w:rPr>
        <w:t xml:space="preserve"> </w:t>
      </w:r>
      <w:r w:rsidRPr="002B38E0">
        <w:rPr>
          <w:rFonts w:ascii="Lotus Linotype" w:hAnsi="Lotus Linotype" w:cs="Lotus Linotype" w:hint="eastAsia"/>
          <w:sz w:val="24"/>
          <w:szCs w:val="24"/>
          <w:rtl/>
        </w:rPr>
        <w:t>المذموم</w:t>
      </w:r>
      <w:r w:rsidRPr="002B38E0">
        <w:rPr>
          <w:rFonts w:ascii="Lotus Linotype" w:hAnsi="Lotus Linotype" w:cs="Lotus Linotype"/>
          <w:sz w:val="24"/>
          <w:szCs w:val="24"/>
          <w:rtl/>
        </w:rPr>
        <w:t xml:space="preserve"> </w:t>
      </w:r>
      <w:r w:rsidRPr="002B38E0">
        <w:rPr>
          <w:rFonts w:ascii="Lotus Linotype" w:hAnsi="Lotus Linotype" w:cs="Lotus Linotype" w:hint="eastAsia"/>
          <w:sz w:val="24"/>
          <w:szCs w:val="24"/>
          <w:rtl/>
        </w:rPr>
        <w:t>الذي</w:t>
      </w:r>
      <w:r w:rsidRPr="002B38E0">
        <w:rPr>
          <w:rFonts w:ascii="Lotus Linotype" w:hAnsi="Lotus Linotype" w:cs="Lotus Linotype"/>
          <w:sz w:val="24"/>
          <w:szCs w:val="24"/>
          <w:rtl/>
        </w:rPr>
        <w:t xml:space="preserve"> </w:t>
      </w:r>
      <w:r w:rsidRPr="002B38E0">
        <w:rPr>
          <w:rFonts w:ascii="Lotus Linotype" w:hAnsi="Lotus Linotype" w:cs="Lotus Linotype" w:hint="eastAsia"/>
          <w:sz w:val="24"/>
          <w:szCs w:val="24"/>
          <w:rtl/>
        </w:rPr>
        <w:t>ذمه</w:t>
      </w:r>
      <w:r w:rsidRPr="002B38E0">
        <w:rPr>
          <w:rFonts w:ascii="Lotus Linotype" w:hAnsi="Lotus Linotype" w:cs="Lotus Linotype"/>
          <w:sz w:val="24"/>
          <w:szCs w:val="24"/>
          <w:rtl/>
        </w:rPr>
        <w:t xml:space="preserve"> </w:t>
      </w:r>
      <w:r w:rsidRPr="002B38E0">
        <w:rPr>
          <w:rFonts w:ascii="Lotus Linotype" w:hAnsi="Lotus Linotype" w:cs="Lotus Linotype" w:hint="eastAsia"/>
          <w:sz w:val="24"/>
          <w:szCs w:val="24"/>
          <w:rtl/>
        </w:rPr>
        <w:t>السلف،</w:t>
      </w:r>
      <w:r w:rsidRPr="002B38E0">
        <w:rPr>
          <w:rFonts w:ascii="Lotus Linotype" w:hAnsi="Lotus Linotype" w:cs="Lotus Linotype"/>
          <w:sz w:val="24"/>
          <w:szCs w:val="24"/>
          <w:rtl/>
        </w:rPr>
        <w:t xml:space="preserve"> </w:t>
      </w:r>
      <w:r w:rsidRPr="002B38E0">
        <w:rPr>
          <w:rFonts w:ascii="Lotus Linotype" w:hAnsi="Lotus Linotype" w:cs="Lotus Linotype" w:hint="eastAsia"/>
          <w:sz w:val="24"/>
          <w:szCs w:val="24"/>
          <w:rtl/>
        </w:rPr>
        <w:t>وقد</w:t>
      </w:r>
      <w:r w:rsidRPr="002B38E0">
        <w:rPr>
          <w:rFonts w:ascii="Lotus Linotype" w:hAnsi="Lotus Linotype" w:cs="Lotus Linotype"/>
          <w:sz w:val="24"/>
          <w:szCs w:val="24"/>
          <w:rtl/>
        </w:rPr>
        <w:t xml:space="preserve"> </w:t>
      </w:r>
      <w:r w:rsidRPr="002B38E0">
        <w:rPr>
          <w:rFonts w:ascii="Lotus Linotype" w:hAnsi="Lotus Linotype" w:cs="Lotus Linotype" w:hint="eastAsia"/>
          <w:sz w:val="24"/>
          <w:szCs w:val="24"/>
          <w:rtl/>
        </w:rPr>
        <w:t>بين</w:t>
      </w:r>
      <w:r w:rsidRPr="002B38E0">
        <w:rPr>
          <w:rFonts w:ascii="Lotus Linotype" w:hAnsi="Lotus Linotype" w:cs="Lotus Linotype"/>
          <w:sz w:val="24"/>
          <w:szCs w:val="24"/>
          <w:rtl/>
        </w:rPr>
        <w:t xml:space="preserve"> </w:t>
      </w:r>
      <w:r w:rsidRPr="002B38E0">
        <w:rPr>
          <w:rFonts w:ascii="Lotus Linotype" w:hAnsi="Lotus Linotype" w:cs="Lotus Linotype" w:hint="eastAsia"/>
          <w:sz w:val="24"/>
          <w:szCs w:val="24"/>
          <w:rtl/>
        </w:rPr>
        <w:t>ذلك</w:t>
      </w:r>
      <w:r w:rsidRPr="002B38E0">
        <w:rPr>
          <w:rFonts w:ascii="Lotus Linotype" w:hAnsi="Lotus Linotype" w:cs="Lotus Linotype"/>
          <w:sz w:val="24"/>
          <w:szCs w:val="24"/>
          <w:rtl/>
        </w:rPr>
        <w:t xml:space="preserve"> </w:t>
      </w:r>
      <w:r w:rsidRPr="002B38E0">
        <w:rPr>
          <w:rFonts w:ascii="Lotus Linotype" w:hAnsi="Lotus Linotype" w:cs="Lotus Linotype" w:hint="eastAsia"/>
          <w:sz w:val="24"/>
          <w:szCs w:val="24"/>
          <w:rtl/>
        </w:rPr>
        <w:t>شيخ</w:t>
      </w:r>
      <w:r w:rsidRPr="002B38E0">
        <w:rPr>
          <w:rFonts w:ascii="Lotus Linotype" w:hAnsi="Lotus Linotype" w:cs="Lotus Linotype"/>
          <w:sz w:val="24"/>
          <w:szCs w:val="24"/>
          <w:rtl/>
        </w:rPr>
        <w:t xml:space="preserve"> </w:t>
      </w:r>
      <w:r w:rsidRPr="002B38E0">
        <w:rPr>
          <w:rFonts w:ascii="Lotus Linotype" w:hAnsi="Lotus Linotype" w:cs="Lotus Linotype" w:hint="eastAsia"/>
          <w:sz w:val="24"/>
          <w:szCs w:val="24"/>
          <w:rtl/>
        </w:rPr>
        <w:t>الإسلام</w:t>
      </w:r>
      <w:r w:rsidRPr="002B38E0">
        <w:rPr>
          <w:rFonts w:ascii="Lotus Linotype" w:hAnsi="Lotus Linotype" w:cs="Lotus Linotype"/>
          <w:sz w:val="24"/>
          <w:szCs w:val="24"/>
          <w:rtl/>
        </w:rPr>
        <w:t xml:space="preserve"> </w:t>
      </w:r>
      <w:r>
        <w:rPr>
          <w:rFonts w:ascii="Lotus Linotype" w:hAnsi="Lotus Linotype" w:cs="Lotus Linotype" w:hint="eastAsia"/>
          <w:sz w:val="24"/>
          <w:szCs w:val="24"/>
          <w:rtl/>
        </w:rPr>
        <w:t>مرار</w:t>
      </w:r>
      <w:r>
        <w:rPr>
          <w:rFonts w:ascii="Lotus Linotype" w:hAnsi="Lotus Linotype" w:cs="Lotus Linotype" w:hint="cs"/>
          <w:sz w:val="24"/>
          <w:szCs w:val="24"/>
          <w:rtl/>
        </w:rPr>
        <w:t>ًا، وأفاض في بطلانه بما لا مزيد عليه.  ينظر بسط هذا الموضوع من كلام شيخ الإسلام في: درء التعارض (1/</w:t>
      </w:r>
      <w:r w:rsidRPr="009D3CA2">
        <w:rPr>
          <w:rFonts w:ascii="Lotus Linotype" w:hAnsi="Lotus Linotype" w:cs="Lotus Linotype"/>
          <w:sz w:val="24"/>
          <w:szCs w:val="24"/>
          <w:rtl/>
        </w:rPr>
        <w:t xml:space="preserve"> </w:t>
      </w:r>
      <w:r w:rsidRPr="00D54F5E">
        <w:rPr>
          <w:rFonts w:ascii="Lotus Linotype" w:hAnsi="Lotus Linotype" w:cs="Lotus Linotype"/>
          <w:sz w:val="24"/>
          <w:szCs w:val="24"/>
          <w:rtl/>
        </w:rPr>
        <w:t>100</w:t>
      </w:r>
      <w:r>
        <w:rPr>
          <w:rFonts w:ascii="Lotus Linotype" w:hAnsi="Lotus Linotype" w:cs="Lotus Linotype" w:hint="cs"/>
          <w:sz w:val="24"/>
          <w:szCs w:val="24"/>
          <w:rtl/>
        </w:rPr>
        <w:t>-</w:t>
      </w:r>
      <w:r w:rsidRPr="009D3CA2">
        <w:rPr>
          <w:rFonts w:ascii="Lotus Linotype" w:hAnsi="Lotus Linotype" w:cs="Lotus Linotype"/>
          <w:sz w:val="24"/>
          <w:szCs w:val="24"/>
          <w:rtl/>
        </w:rPr>
        <w:t xml:space="preserve"> </w:t>
      </w:r>
      <w:r w:rsidRPr="00D54F5E">
        <w:rPr>
          <w:rFonts w:ascii="Lotus Linotype" w:hAnsi="Lotus Linotype" w:cs="Lotus Linotype"/>
          <w:sz w:val="24"/>
          <w:szCs w:val="24"/>
          <w:rtl/>
        </w:rPr>
        <w:t>113</w:t>
      </w:r>
      <w:r>
        <w:rPr>
          <w:rFonts w:ascii="Lotus Linotype" w:hAnsi="Lotus Linotype" w:cs="Lotus Linotype" w:hint="cs"/>
          <w:sz w:val="24"/>
          <w:szCs w:val="24"/>
          <w:rtl/>
        </w:rPr>
        <w:t>،</w:t>
      </w:r>
      <w:r w:rsidRPr="009B5FF2">
        <w:rPr>
          <w:rFonts w:ascii="Lotus Linotype" w:hAnsi="Lotus Linotype" w:cs="Lotus Linotype"/>
          <w:sz w:val="24"/>
          <w:szCs w:val="24"/>
          <w:rtl/>
        </w:rPr>
        <w:t xml:space="preserve"> </w:t>
      </w:r>
      <w:r>
        <w:rPr>
          <w:rFonts w:ascii="Lotus Linotype" w:hAnsi="Lotus Linotype" w:cs="Lotus Linotype" w:hint="cs"/>
          <w:sz w:val="24"/>
          <w:szCs w:val="24"/>
          <w:rtl/>
        </w:rPr>
        <w:t>121-</w:t>
      </w:r>
      <w:r w:rsidRPr="009D3CA2">
        <w:rPr>
          <w:rFonts w:ascii="Lotus Linotype" w:hAnsi="Lotus Linotype" w:cs="Lotus Linotype"/>
          <w:sz w:val="24"/>
          <w:szCs w:val="24"/>
          <w:rtl/>
        </w:rPr>
        <w:t xml:space="preserve"> </w:t>
      </w:r>
      <w:r w:rsidRPr="00D54F5E">
        <w:rPr>
          <w:rFonts w:ascii="Lotus Linotype" w:hAnsi="Lotus Linotype" w:cs="Lotus Linotype"/>
          <w:sz w:val="24"/>
          <w:szCs w:val="24"/>
          <w:rtl/>
        </w:rPr>
        <w:t>127</w:t>
      </w:r>
      <w:r>
        <w:rPr>
          <w:rFonts w:ascii="Lotus Linotype" w:hAnsi="Lotus Linotype" w:cs="Lotus Linotype" w:hint="cs"/>
          <w:sz w:val="24"/>
          <w:szCs w:val="24"/>
          <w:rtl/>
        </w:rPr>
        <w:t xml:space="preserve">، </w:t>
      </w:r>
      <w:r w:rsidRPr="00474A7D">
        <w:rPr>
          <w:rFonts w:ascii="Lotus Linotype" w:hAnsi="Lotus Linotype" w:cs="Lotus Linotype"/>
          <w:sz w:val="24"/>
          <w:szCs w:val="24"/>
          <w:rtl/>
        </w:rPr>
        <w:t>301</w:t>
      </w:r>
      <w:r>
        <w:rPr>
          <w:rFonts w:ascii="Lotus Linotype" w:hAnsi="Lotus Linotype" w:cs="Lotus Linotype" w:hint="cs"/>
          <w:sz w:val="24"/>
          <w:szCs w:val="24"/>
          <w:rtl/>
        </w:rPr>
        <w:t xml:space="preserve"> </w:t>
      </w:r>
      <w:r w:rsidRPr="009D3CA2">
        <w:rPr>
          <w:rFonts w:ascii="Lotus Linotype" w:hAnsi="Lotus Linotype" w:cs="Lotus Linotype" w:hint="cs"/>
          <w:sz w:val="24"/>
          <w:szCs w:val="24"/>
          <w:rtl/>
        </w:rPr>
        <w:t>–</w:t>
      </w:r>
      <w:r w:rsidRPr="009D3CA2">
        <w:rPr>
          <w:rFonts w:ascii="Lotus Linotype" w:hAnsi="Lotus Linotype" w:cs="Lotus Linotype"/>
          <w:sz w:val="24"/>
          <w:szCs w:val="24"/>
          <w:rtl/>
        </w:rPr>
        <w:t xml:space="preserve"> </w:t>
      </w:r>
      <w:r w:rsidRPr="00474A7D">
        <w:rPr>
          <w:rFonts w:ascii="Lotus Linotype" w:hAnsi="Lotus Linotype" w:cs="Lotus Linotype"/>
          <w:sz w:val="24"/>
          <w:szCs w:val="24"/>
          <w:rtl/>
        </w:rPr>
        <w:t>314</w:t>
      </w:r>
      <w:r>
        <w:rPr>
          <w:rFonts w:ascii="Lotus Linotype" w:hAnsi="Lotus Linotype" w:cs="Lotus Linotype" w:hint="cs"/>
          <w:sz w:val="24"/>
          <w:szCs w:val="24"/>
          <w:rtl/>
        </w:rPr>
        <w:t xml:space="preserve">، </w:t>
      </w:r>
      <w:r w:rsidRPr="00A945CA">
        <w:rPr>
          <w:rFonts w:ascii="Lotus Linotype" w:hAnsi="Lotus Linotype" w:cs="Lotus Linotype"/>
          <w:sz w:val="24"/>
          <w:szCs w:val="24"/>
          <w:rtl/>
        </w:rPr>
        <w:t>320</w:t>
      </w:r>
      <w:r>
        <w:rPr>
          <w:rFonts w:ascii="Lotus Linotype" w:hAnsi="Lotus Linotype" w:cs="Lotus Linotype" w:hint="cs"/>
          <w:sz w:val="24"/>
          <w:szCs w:val="24"/>
          <w:rtl/>
        </w:rPr>
        <w:t xml:space="preserve"> وما بعده)، و (2/</w:t>
      </w:r>
      <w:r w:rsidRPr="009B5FF2">
        <w:rPr>
          <w:rFonts w:ascii="Lotus Linotype" w:hAnsi="Lotus Linotype" w:cs="Lotus Linotype" w:hint="cs"/>
          <w:sz w:val="24"/>
          <w:szCs w:val="24"/>
          <w:rtl/>
        </w:rPr>
        <w:t>3</w:t>
      </w:r>
      <w:r>
        <w:rPr>
          <w:rFonts w:ascii="Lotus Linotype" w:hAnsi="Lotus Linotype" w:cs="Lotus Linotype" w:hint="cs"/>
          <w:sz w:val="24"/>
          <w:szCs w:val="24"/>
          <w:rtl/>
        </w:rPr>
        <w:t>-18،</w:t>
      </w:r>
      <w:r w:rsidRPr="009B5FF2">
        <w:rPr>
          <w:rFonts w:ascii="Lotus Linotype" w:hAnsi="Lotus Linotype" w:cs="Lotus Linotype" w:hint="cs"/>
          <w:sz w:val="24"/>
          <w:szCs w:val="24"/>
          <w:rtl/>
        </w:rPr>
        <w:t xml:space="preserve"> </w:t>
      </w:r>
      <w:r w:rsidRPr="009B5FF2">
        <w:rPr>
          <w:rFonts w:ascii="Lotus Linotype" w:hAnsi="Lotus Linotype" w:cs="Lotus Linotype"/>
          <w:sz w:val="24"/>
          <w:szCs w:val="24"/>
          <w:rtl/>
        </w:rPr>
        <w:t>115</w:t>
      </w:r>
      <w:r>
        <w:rPr>
          <w:rFonts w:ascii="Lotus Linotype" w:hAnsi="Lotus Linotype" w:cs="Lotus Linotype" w:hint="cs"/>
          <w:sz w:val="24"/>
          <w:szCs w:val="24"/>
          <w:rtl/>
        </w:rPr>
        <w:t xml:space="preserve">، </w:t>
      </w:r>
      <w:r w:rsidRPr="009B5FF2">
        <w:rPr>
          <w:rFonts w:ascii="Lotus Linotype" w:hAnsi="Lotus Linotype" w:cs="Lotus Linotype"/>
          <w:sz w:val="24"/>
          <w:szCs w:val="24"/>
          <w:rtl/>
        </w:rPr>
        <w:t>124</w:t>
      </w:r>
      <w:r>
        <w:rPr>
          <w:rFonts w:ascii="Lotus Linotype" w:hAnsi="Lotus Linotype" w:cs="Lotus Linotype" w:hint="cs"/>
          <w:sz w:val="24"/>
          <w:szCs w:val="24"/>
          <w:rtl/>
        </w:rPr>
        <w:t xml:space="preserve">، </w:t>
      </w:r>
      <w:r w:rsidRPr="009B5FF2">
        <w:rPr>
          <w:rFonts w:ascii="Lotus Linotype" w:hAnsi="Lotus Linotype" w:cs="Lotus Linotype"/>
          <w:sz w:val="24"/>
          <w:szCs w:val="24"/>
          <w:rtl/>
        </w:rPr>
        <w:t>207</w:t>
      </w:r>
      <w:r>
        <w:rPr>
          <w:rFonts w:ascii="Lotus Linotype" w:hAnsi="Lotus Linotype" w:cs="Lotus Linotype" w:hint="cs"/>
          <w:sz w:val="24"/>
          <w:szCs w:val="24"/>
          <w:rtl/>
        </w:rPr>
        <w:t xml:space="preserve">، </w:t>
      </w:r>
      <w:r w:rsidRPr="009B5FF2">
        <w:rPr>
          <w:rFonts w:ascii="Lotus Linotype" w:hAnsi="Lotus Linotype" w:cs="Lotus Linotype"/>
          <w:sz w:val="24"/>
          <w:szCs w:val="24"/>
          <w:rtl/>
        </w:rPr>
        <w:t>238</w:t>
      </w:r>
      <w:r>
        <w:rPr>
          <w:rFonts w:ascii="Lotus Linotype" w:hAnsi="Lotus Linotype" w:cs="Lotus Linotype" w:hint="cs"/>
          <w:sz w:val="24"/>
          <w:szCs w:val="24"/>
          <w:rtl/>
        </w:rPr>
        <w:t>، 344)، و</w:t>
      </w:r>
      <w:r w:rsidRPr="009D3CA2">
        <w:rPr>
          <w:rFonts w:ascii="Lotus Linotype" w:hAnsi="Lotus Linotype" w:cs="Lotus Linotype" w:hint="cs"/>
          <w:sz w:val="24"/>
          <w:szCs w:val="24"/>
          <w:rtl/>
        </w:rPr>
        <w:t xml:space="preserve"> الجزء الثالث كل</w:t>
      </w:r>
      <w:r>
        <w:rPr>
          <w:rFonts w:ascii="Lotus Linotype" w:hAnsi="Lotus Linotype" w:cs="Lotus Linotype" w:hint="cs"/>
          <w:sz w:val="24"/>
          <w:szCs w:val="24"/>
          <w:rtl/>
        </w:rPr>
        <w:t>ه وأول الرابع</w:t>
      </w:r>
      <w:r w:rsidRPr="009D3CA2">
        <w:rPr>
          <w:rFonts w:ascii="Lotus Linotype" w:hAnsi="Lotus Linotype" w:cs="Lotus Linotype" w:hint="cs"/>
          <w:sz w:val="24"/>
          <w:szCs w:val="24"/>
          <w:rtl/>
        </w:rPr>
        <w:t>، و(</w:t>
      </w:r>
      <w:r>
        <w:rPr>
          <w:rFonts w:ascii="Lotus Linotype" w:hAnsi="Lotus Linotype" w:cs="Lotus Linotype" w:hint="cs"/>
          <w:sz w:val="24"/>
          <w:szCs w:val="24"/>
          <w:rtl/>
        </w:rPr>
        <w:t>7/</w:t>
      </w:r>
      <w:r w:rsidRPr="009D3CA2">
        <w:rPr>
          <w:rFonts w:ascii="Lotus Linotype" w:hAnsi="Lotus Linotype" w:cs="Lotus Linotype"/>
          <w:sz w:val="24"/>
          <w:szCs w:val="24"/>
          <w:rtl/>
        </w:rPr>
        <w:t xml:space="preserve"> 224</w:t>
      </w:r>
      <w:r>
        <w:rPr>
          <w:rFonts w:ascii="Lotus Linotype" w:hAnsi="Lotus Linotype" w:cs="Lotus Linotype" w:hint="cs"/>
          <w:sz w:val="24"/>
          <w:szCs w:val="24"/>
          <w:rtl/>
        </w:rPr>
        <w:t xml:space="preserve">، </w:t>
      </w:r>
      <w:r w:rsidRPr="009D3CA2">
        <w:rPr>
          <w:rFonts w:ascii="Lotus Linotype" w:hAnsi="Lotus Linotype" w:cs="Lotus Linotype"/>
          <w:sz w:val="24"/>
          <w:szCs w:val="24"/>
          <w:rtl/>
        </w:rPr>
        <w:t>229</w:t>
      </w:r>
      <w:r>
        <w:rPr>
          <w:rFonts w:ascii="Lotus Linotype" w:hAnsi="Lotus Linotype" w:cs="Lotus Linotype" w:hint="cs"/>
          <w:sz w:val="24"/>
          <w:szCs w:val="24"/>
          <w:rtl/>
        </w:rPr>
        <w:t>)، و(9/</w:t>
      </w:r>
      <w:r w:rsidRPr="009D3CA2">
        <w:rPr>
          <w:rFonts w:ascii="Lotus Linotype" w:hAnsi="Lotus Linotype" w:cs="Lotus Linotype"/>
          <w:sz w:val="24"/>
          <w:szCs w:val="24"/>
          <w:rtl/>
        </w:rPr>
        <w:t xml:space="preserve"> 177</w:t>
      </w:r>
      <w:r>
        <w:rPr>
          <w:rFonts w:ascii="Lotus Linotype" w:hAnsi="Lotus Linotype" w:cs="Lotus Linotype" w:hint="cs"/>
          <w:sz w:val="24"/>
          <w:szCs w:val="24"/>
          <w:rtl/>
        </w:rPr>
        <w:t xml:space="preserve">، </w:t>
      </w:r>
      <w:r w:rsidRPr="008012FE">
        <w:rPr>
          <w:rFonts w:ascii="Lotus Linotype" w:hAnsi="Lotus Linotype" w:cs="Lotus Linotype"/>
          <w:sz w:val="24"/>
          <w:szCs w:val="24"/>
          <w:rtl/>
        </w:rPr>
        <w:t>196</w:t>
      </w:r>
      <w:r>
        <w:rPr>
          <w:rFonts w:ascii="Lotus Linotype" w:hAnsi="Lotus Linotype" w:cs="Lotus Linotype" w:hint="cs"/>
          <w:sz w:val="24"/>
          <w:szCs w:val="24"/>
          <w:rtl/>
        </w:rPr>
        <w:t xml:space="preserve">) .. وجامع الرسائل </w:t>
      </w:r>
      <w:r>
        <w:rPr>
          <w:rFonts w:ascii="Times New Roman" w:hAnsi="Times New Roman" w:cs="Times New Roman" w:hint="cs"/>
          <w:sz w:val="24"/>
          <w:szCs w:val="24"/>
          <w:rtl/>
        </w:rPr>
        <w:t>–</w:t>
      </w:r>
      <w:r>
        <w:rPr>
          <w:rFonts w:ascii="Lotus Linotype" w:hAnsi="Lotus Linotype" w:cs="Lotus Linotype" w:hint="cs"/>
          <w:sz w:val="24"/>
          <w:szCs w:val="24"/>
          <w:rtl/>
        </w:rPr>
        <w:t xml:space="preserve"> رسالة في الصفات الاختيارية-  كلها، وبيان تلبيس الجهمية (1/</w:t>
      </w:r>
      <w:r w:rsidRPr="008012FE">
        <w:rPr>
          <w:rFonts w:ascii="Lotus Linotype" w:hAnsi="Lotus Linotype" w:cs="Lotus Linotype"/>
          <w:sz w:val="24"/>
          <w:szCs w:val="24"/>
          <w:rtl/>
        </w:rPr>
        <w:t>221</w:t>
      </w:r>
      <w:r>
        <w:rPr>
          <w:rFonts w:ascii="Lotus Linotype" w:hAnsi="Lotus Linotype" w:cs="Lotus Linotype" w:hint="cs"/>
          <w:sz w:val="24"/>
          <w:szCs w:val="24"/>
          <w:rtl/>
        </w:rPr>
        <w:t xml:space="preserve">، </w:t>
      </w:r>
      <w:r w:rsidRPr="008012FE">
        <w:rPr>
          <w:rFonts w:ascii="Lotus Linotype" w:hAnsi="Lotus Linotype" w:cs="Lotus Linotype"/>
          <w:sz w:val="24"/>
          <w:szCs w:val="24"/>
          <w:rtl/>
        </w:rPr>
        <w:t>440</w:t>
      </w:r>
      <w:r>
        <w:rPr>
          <w:rFonts w:ascii="Lotus Linotype" w:hAnsi="Lotus Linotype" w:cs="Lotus Linotype" w:hint="cs"/>
          <w:sz w:val="24"/>
          <w:szCs w:val="24"/>
          <w:rtl/>
        </w:rPr>
        <w:t>-446)، و</w:t>
      </w:r>
      <w:r w:rsidRPr="001651C2">
        <w:rPr>
          <w:rFonts w:ascii="Lotus Linotype" w:hAnsi="Lotus Linotype" w:cs="Lotus Linotype" w:hint="eastAsia"/>
          <w:sz w:val="24"/>
          <w:szCs w:val="24"/>
          <w:rtl/>
        </w:rPr>
        <w:t>مجموع</w:t>
      </w:r>
      <w:r w:rsidRPr="001651C2">
        <w:rPr>
          <w:rFonts w:ascii="Lotus Linotype" w:hAnsi="Lotus Linotype" w:cs="Lotus Linotype"/>
          <w:sz w:val="24"/>
          <w:szCs w:val="24"/>
          <w:rtl/>
        </w:rPr>
        <w:t xml:space="preserve"> </w:t>
      </w:r>
      <w:r w:rsidRPr="001651C2">
        <w:rPr>
          <w:rFonts w:ascii="Lotus Linotype" w:hAnsi="Lotus Linotype" w:cs="Lotus Linotype" w:hint="eastAsia"/>
          <w:sz w:val="24"/>
          <w:szCs w:val="24"/>
          <w:rtl/>
        </w:rPr>
        <w:t>الفتاوى</w:t>
      </w:r>
      <w:r w:rsidRPr="001651C2">
        <w:rPr>
          <w:rFonts w:ascii="Lotus Linotype" w:hAnsi="Lotus Linotype" w:cs="Lotus Linotype"/>
          <w:sz w:val="24"/>
          <w:szCs w:val="24"/>
          <w:rtl/>
        </w:rPr>
        <w:t xml:space="preserve"> (5/411</w:t>
      </w:r>
      <w:r>
        <w:rPr>
          <w:rFonts w:ascii="Lotus Linotype" w:hAnsi="Lotus Linotype" w:cs="Lotus Linotype" w:hint="cs"/>
          <w:sz w:val="24"/>
          <w:szCs w:val="24"/>
          <w:rtl/>
        </w:rPr>
        <w:t xml:space="preserve">-412، </w:t>
      </w:r>
      <w:r w:rsidRPr="006B0FA4">
        <w:rPr>
          <w:rFonts w:ascii="Lotus Linotype" w:hAnsi="Lotus Linotype" w:cs="Lotus Linotype"/>
          <w:sz w:val="24"/>
          <w:szCs w:val="24"/>
          <w:rtl/>
        </w:rPr>
        <w:t xml:space="preserve">5/541-545) </w:t>
      </w:r>
      <w:r>
        <w:rPr>
          <w:rFonts w:ascii="Lotus Linotype" w:hAnsi="Lotus Linotype" w:cs="Lotus Linotype" w:hint="cs"/>
          <w:sz w:val="24"/>
          <w:szCs w:val="24"/>
          <w:rtl/>
        </w:rPr>
        <w:t>و</w:t>
      </w:r>
      <w:r w:rsidRPr="006B0FA4">
        <w:rPr>
          <w:rFonts w:ascii="Lotus Linotype" w:hAnsi="Lotus Linotype" w:cs="Lotus Linotype"/>
          <w:sz w:val="24"/>
          <w:szCs w:val="24"/>
          <w:rtl/>
        </w:rPr>
        <w:t>(12/ 140-</w:t>
      </w:r>
      <w:r>
        <w:rPr>
          <w:rFonts w:ascii="Lotus Linotype" w:hAnsi="Lotus Linotype" w:cs="Lotus Linotype" w:hint="cs"/>
          <w:sz w:val="24"/>
          <w:szCs w:val="24"/>
          <w:rtl/>
        </w:rPr>
        <w:t xml:space="preserve">148، </w:t>
      </w:r>
      <w:r w:rsidRPr="00B012AE">
        <w:rPr>
          <w:rFonts w:ascii="Lotus Linotype" w:hAnsi="Lotus Linotype" w:cs="Lotus Linotype"/>
          <w:sz w:val="24"/>
          <w:szCs w:val="24"/>
          <w:rtl/>
        </w:rPr>
        <w:t>213</w:t>
      </w:r>
      <w:r>
        <w:rPr>
          <w:rFonts w:ascii="Lotus Linotype" w:hAnsi="Lotus Linotype" w:cs="Lotus Linotype" w:hint="cs"/>
          <w:sz w:val="24"/>
          <w:szCs w:val="24"/>
          <w:rtl/>
        </w:rPr>
        <w:t>)،</w:t>
      </w:r>
      <w:r w:rsidRPr="006B0FA4">
        <w:rPr>
          <w:rFonts w:ascii="Lotus Linotype" w:hAnsi="Lotus Linotype" w:cs="Lotus Linotype"/>
          <w:sz w:val="24"/>
          <w:szCs w:val="24"/>
          <w:rtl/>
        </w:rPr>
        <w:t xml:space="preserve"> </w:t>
      </w:r>
      <w:r>
        <w:rPr>
          <w:rFonts w:ascii="Lotus Linotype" w:hAnsi="Lotus Linotype" w:cs="Lotus Linotype" w:hint="cs"/>
          <w:sz w:val="24"/>
          <w:szCs w:val="24"/>
          <w:rtl/>
        </w:rPr>
        <w:t xml:space="preserve">وشرح الأصبهانية (ص154-160)، </w:t>
      </w:r>
      <w:r w:rsidRPr="003A133C">
        <w:rPr>
          <w:rFonts w:ascii="Lotus Linotype" w:hAnsi="Lotus Linotype" w:cs="Lotus Linotype" w:hint="eastAsia"/>
          <w:sz w:val="24"/>
          <w:szCs w:val="24"/>
          <w:rtl/>
        </w:rPr>
        <w:t>والصفدية</w:t>
      </w:r>
      <w:r w:rsidRPr="003A133C">
        <w:rPr>
          <w:rFonts w:ascii="Lotus Linotype" w:hAnsi="Lotus Linotype" w:cs="Lotus Linotype"/>
          <w:sz w:val="24"/>
          <w:szCs w:val="24"/>
          <w:rtl/>
        </w:rPr>
        <w:t xml:space="preserve"> (1/ 50-54</w:t>
      </w:r>
      <w:r w:rsidRPr="003A133C">
        <w:rPr>
          <w:rFonts w:ascii="Lotus Linotype" w:hAnsi="Lotus Linotype" w:cs="Lotus Linotype" w:hint="eastAsia"/>
          <w:sz w:val="24"/>
          <w:szCs w:val="24"/>
          <w:rtl/>
        </w:rPr>
        <w:t>،</w:t>
      </w:r>
      <w:r w:rsidRPr="003A133C">
        <w:rPr>
          <w:rFonts w:ascii="Lotus Linotype" w:hAnsi="Lotus Linotype" w:cs="Lotus Linotype"/>
          <w:sz w:val="24"/>
          <w:szCs w:val="24"/>
          <w:rtl/>
        </w:rPr>
        <w:t xml:space="preserve"> 61 -65</w:t>
      </w:r>
      <w:r w:rsidRPr="003A133C">
        <w:rPr>
          <w:rFonts w:ascii="Lotus Linotype" w:hAnsi="Lotus Linotype" w:cs="Lotus Linotype" w:hint="eastAsia"/>
          <w:sz w:val="24"/>
          <w:szCs w:val="24"/>
          <w:rtl/>
        </w:rPr>
        <w:t>،</w:t>
      </w:r>
      <w:r w:rsidRPr="003A133C">
        <w:rPr>
          <w:rFonts w:ascii="Lotus Linotype" w:hAnsi="Lotus Linotype" w:cs="Lotus Linotype"/>
          <w:sz w:val="24"/>
          <w:szCs w:val="24"/>
          <w:rtl/>
        </w:rPr>
        <w:t xml:space="preserve"> 277</w:t>
      </w:r>
      <w:r w:rsidRPr="003A133C">
        <w:rPr>
          <w:rFonts w:ascii="Lotus Linotype" w:hAnsi="Lotus Linotype" w:cs="Lotus Linotype" w:hint="eastAsia"/>
          <w:sz w:val="24"/>
          <w:szCs w:val="24"/>
          <w:rtl/>
        </w:rPr>
        <w:t>،</w:t>
      </w:r>
      <w:r w:rsidRPr="003A133C">
        <w:rPr>
          <w:rFonts w:ascii="Lotus Linotype" w:hAnsi="Lotus Linotype" w:cs="Lotus Linotype"/>
          <w:sz w:val="24"/>
          <w:szCs w:val="24"/>
          <w:rtl/>
        </w:rPr>
        <w:t>81)</w:t>
      </w:r>
      <w:r>
        <w:rPr>
          <w:rFonts w:ascii="Lotus Linotype" w:hAnsi="Lotus Linotype" w:cs="Lotus Linotype" w:hint="cs"/>
          <w:sz w:val="24"/>
          <w:szCs w:val="24"/>
          <w:rtl/>
        </w:rPr>
        <w:t>، ومنهاج السنة (1/</w:t>
      </w:r>
      <w:r w:rsidRPr="005904DE">
        <w:rPr>
          <w:rtl/>
        </w:rPr>
        <w:t xml:space="preserve"> </w:t>
      </w:r>
      <w:r w:rsidRPr="005904DE">
        <w:rPr>
          <w:rFonts w:ascii="Lotus Linotype" w:hAnsi="Lotus Linotype" w:cs="Lotus Linotype"/>
          <w:sz w:val="24"/>
          <w:szCs w:val="24"/>
          <w:rtl/>
        </w:rPr>
        <w:t>155</w:t>
      </w:r>
      <w:r>
        <w:rPr>
          <w:rFonts w:ascii="Lotus Linotype" w:hAnsi="Lotus Linotype" w:cs="Lotus Linotype" w:hint="cs"/>
          <w:sz w:val="24"/>
          <w:szCs w:val="24"/>
          <w:rtl/>
        </w:rPr>
        <w:t xml:space="preserve">-158، </w:t>
      </w:r>
      <w:r w:rsidRPr="009E7048">
        <w:rPr>
          <w:rFonts w:ascii="Lotus Linotype" w:hAnsi="Lotus Linotype" w:cs="Lotus Linotype"/>
          <w:sz w:val="24"/>
          <w:szCs w:val="24"/>
          <w:rtl/>
        </w:rPr>
        <w:t>303</w:t>
      </w:r>
      <w:r>
        <w:rPr>
          <w:rFonts w:ascii="Lotus Linotype" w:hAnsi="Lotus Linotype" w:cs="Lotus Linotype" w:hint="cs"/>
          <w:sz w:val="24"/>
          <w:szCs w:val="24"/>
          <w:rtl/>
        </w:rPr>
        <w:t xml:space="preserve">، </w:t>
      </w:r>
      <w:r w:rsidRPr="009E7048">
        <w:rPr>
          <w:rFonts w:ascii="Lotus Linotype" w:hAnsi="Lotus Linotype" w:cs="Lotus Linotype"/>
          <w:sz w:val="24"/>
          <w:szCs w:val="24"/>
          <w:rtl/>
        </w:rPr>
        <w:t>436</w:t>
      </w:r>
      <w:r>
        <w:rPr>
          <w:rFonts w:ascii="Lotus Linotype" w:hAnsi="Lotus Linotype" w:cs="Lotus Linotype" w:hint="cs"/>
          <w:sz w:val="24"/>
          <w:szCs w:val="24"/>
          <w:rtl/>
        </w:rPr>
        <w:t>) و(3/</w:t>
      </w:r>
      <w:r w:rsidRPr="00C45947">
        <w:rPr>
          <w:rFonts w:ascii="Lotus Linotype" w:hAnsi="Lotus Linotype" w:cs="Lotus Linotype"/>
          <w:sz w:val="24"/>
          <w:szCs w:val="24"/>
          <w:rtl/>
        </w:rPr>
        <w:t>193</w:t>
      </w:r>
      <w:r>
        <w:rPr>
          <w:rFonts w:ascii="Lotus Linotype" w:hAnsi="Lotus Linotype" w:cs="Lotus Linotype" w:hint="cs"/>
          <w:sz w:val="24"/>
          <w:szCs w:val="24"/>
          <w:rtl/>
        </w:rPr>
        <w:t>)، والنبوات (1/251-</w:t>
      </w:r>
      <w:r w:rsidRPr="00A740B4">
        <w:rPr>
          <w:rtl/>
        </w:rPr>
        <w:t xml:space="preserve"> </w:t>
      </w:r>
      <w:r w:rsidRPr="00A740B4">
        <w:rPr>
          <w:rFonts w:ascii="Lotus Linotype" w:hAnsi="Lotus Linotype" w:cs="Lotus Linotype"/>
          <w:sz w:val="24"/>
          <w:szCs w:val="24"/>
          <w:rtl/>
        </w:rPr>
        <w:t>264</w:t>
      </w:r>
      <w:r>
        <w:rPr>
          <w:rFonts w:ascii="Lotus Linotype" w:hAnsi="Lotus Linotype" w:cs="Lotus Linotype" w:hint="cs"/>
          <w:sz w:val="24"/>
          <w:szCs w:val="24"/>
          <w:rtl/>
        </w:rPr>
        <w:t>)، والجواب الصحيح (3/</w:t>
      </w:r>
      <w:r w:rsidRPr="006B0FA4">
        <w:rPr>
          <w:rtl/>
        </w:rPr>
        <w:t xml:space="preserve"> </w:t>
      </w:r>
      <w:r w:rsidRPr="006B0FA4">
        <w:rPr>
          <w:rFonts w:ascii="Lotus Linotype" w:hAnsi="Lotus Linotype" w:cs="Lotus Linotype"/>
          <w:sz w:val="24"/>
          <w:szCs w:val="24"/>
          <w:rtl/>
        </w:rPr>
        <w:t>312</w:t>
      </w:r>
      <w:r>
        <w:rPr>
          <w:rFonts w:ascii="Lotus Linotype" w:hAnsi="Lotus Linotype" w:cs="Lotus Linotype" w:hint="cs"/>
          <w:sz w:val="24"/>
          <w:szCs w:val="24"/>
          <w:rtl/>
        </w:rPr>
        <w:t>-313)، وموقف ابن تيمية من الأشاعرة (3/</w:t>
      </w:r>
      <w:r w:rsidRPr="001651C2">
        <w:rPr>
          <w:rFonts w:ascii="Lotus Linotype" w:hAnsi="Lotus Linotype" w:cs="Lotus Linotype"/>
          <w:sz w:val="24"/>
          <w:szCs w:val="24"/>
          <w:rtl/>
        </w:rPr>
        <w:t>984</w:t>
      </w:r>
      <w:r>
        <w:rPr>
          <w:rFonts w:ascii="Lotus Linotype" w:hAnsi="Lotus Linotype" w:cs="Lotus Linotype" w:hint="cs"/>
          <w:sz w:val="24"/>
          <w:szCs w:val="24"/>
          <w:rtl/>
        </w:rPr>
        <w:t>-</w:t>
      </w:r>
      <w:r w:rsidRPr="002B38E0">
        <w:rPr>
          <w:rtl/>
        </w:rPr>
        <w:t xml:space="preserve"> </w:t>
      </w:r>
      <w:r w:rsidRPr="002B38E0">
        <w:rPr>
          <w:rFonts w:ascii="Lotus Linotype" w:hAnsi="Lotus Linotype" w:cs="Lotus Linotype"/>
          <w:sz w:val="24"/>
          <w:szCs w:val="24"/>
          <w:rtl/>
        </w:rPr>
        <w:t>1013</w:t>
      </w:r>
      <w:r>
        <w:rPr>
          <w:rFonts w:ascii="Lotus Linotype" w:hAnsi="Lotus Linotype" w:cs="Lotus Linotype" w:hint="cs"/>
          <w:sz w:val="24"/>
          <w:szCs w:val="24"/>
          <w:rtl/>
        </w:rPr>
        <w:t>)،  و</w:t>
      </w:r>
      <w:r>
        <w:rPr>
          <w:rFonts w:ascii="Lotus Linotype" w:hAnsi="Lotus Linotype" w:cs="Times New Roman" w:hint="cs"/>
          <w:sz w:val="24"/>
          <w:szCs w:val="24"/>
          <w:rtl/>
        </w:rPr>
        <w:t>"</w:t>
      </w:r>
      <w:r>
        <w:rPr>
          <w:rFonts w:hint="cs"/>
          <w:rtl/>
        </w:rPr>
        <w:t>ا</w:t>
      </w:r>
      <w:r w:rsidRPr="00965056">
        <w:rPr>
          <w:rFonts w:ascii="Lotus Linotype" w:hAnsi="Lotus Linotype" w:cs="Lotus Linotype" w:hint="eastAsia"/>
          <w:sz w:val="24"/>
          <w:szCs w:val="24"/>
          <w:rtl/>
        </w:rPr>
        <w:t>لأصول</w:t>
      </w:r>
      <w:r w:rsidRPr="00965056">
        <w:rPr>
          <w:rFonts w:ascii="Lotus Linotype" w:hAnsi="Lotus Linotype" w:cs="Lotus Linotype"/>
          <w:sz w:val="24"/>
          <w:szCs w:val="24"/>
          <w:rtl/>
        </w:rPr>
        <w:t xml:space="preserve"> </w:t>
      </w:r>
      <w:r w:rsidRPr="00965056">
        <w:rPr>
          <w:rFonts w:ascii="Lotus Linotype" w:hAnsi="Lotus Linotype" w:cs="Lotus Linotype" w:hint="eastAsia"/>
          <w:sz w:val="24"/>
          <w:szCs w:val="24"/>
          <w:rtl/>
        </w:rPr>
        <w:t>التي</w:t>
      </w:r>
      <w:r w:rsidRPr="00965056">
        <w:rPr>
          <w:rFonts w:ascii="Lotus Linotype" w:hAnsi="Lotus Linotype" w:cs="Lotus Linotype"/>
          <w:sz w:val="24"/>
          <w:szCs w:val="24"/>
          <w:rtl/>
        </w:rPr>
        <w:t xml:space="preserve"> </w:t>
      </w:r>
      <w:r w:rsidRPr="00965056">
        <w:rPr>
          <w:rFonts w:ascii="Lotus Linotype" w:hAnsi="Lotus Linotype" w:cs="Lotus Linotype" w:hint="eastAsia"/>
          <w:sz w:val="24"/>
          <w:szCs w:val="24"/>
          <w:rtl/>
        </w:rPr>
        <w:t>بنى</w:t>
      </w:r>
      <w:r w:rsidRPr="00965056">
        <w:rPr>
          <w:rFonts w:ascii="Lotus Linotype" w:hAnsi="Lotus Linotype" w:cs="Lotus Linotype"/>
          <w:sz w:val="24"/>
          <w:szCs w:val="24"/>
          <w:rtl/>
        </w:rPr>
        <w:t xml:space="preserve"> </w:t>
      </w:r>
      <w:r w:rsidRPr="00965056">
        <w:rPr>
          <w:rFonts w:ascii="Lotus Linotype" w:hAnsi="Lotus Linotype" w:cs="Lotus Linotype" w:hint="eastAsia"/>
          <w:sz w:val="24"/>
          <w:szCs w:val="24"/>
          <w:rtl/>
        </w:rPr>
        <w:t>عليها</w:t>
      </w:r>
      <w:r w:rsidRPr="00965056">
        <w:rPr>
          <w:rFonts w:ascii="Lotus Linotype" w:hAnsi="Lotus Linotype" w:cs="Lotus Linotype"/>
          <w:sz w:val="24"/>
          <w:szCs w:val="24"/>
          <w:rtl/>
        </w:rPr>
        <w:t xml:space="preserve"> </w:t>
      </w:r>
      <w:r w:rsidRPr="00965056">
        <w:rPr>
          <w:rFonts w:ascii="Lotus Linotype" w:hAnsi="Lotus Linotype" w:cs="Lotus Linotype" w:hint="eastAsia"/>
          <w:sz w:val="24"/>
          <w:szCs w:val="24"/>
          <w:rtl/>
        </w:rPr>
        <w:t>المبتدعة</w:t>
      </w:r>
      <w:r w:rsidRPr="00965056">
        <w:rPr>
          <w:rFonts w:ascii="Lotus Linotype" w:hAnsi="Lotus Linotype" w:cs="Lotus Linotype"/>
          <w:sz w:val="24"/>
          <w:szCs w:val="24"/>
          <w:rtl/>
        </w:rPr>
        <w:t xml:space="preserve"> </w:t>
      </w:r>
      <w:r w:rsidRPr="00965056">
        <w:rPr>
          <w:rFonts w:ascii="Lotus Linotype" w:hAnsi="Lotus Linotype" w:cs="Lotus Linotype" w:hint="eastAsia"/>
          <w:sz w:val="24"/>
          <w:szCs w:val="24"/>
          <w:rtl/>
        </w:rPr>
        <w:t>مذهبهم</w:t>
      </w:r>
      <w:r w:rsidRPr="00965056">
        <w:rPr>
          <w:rFonts w:ascii="Lotus Linotype" w:hAnsi="Lotus Linotype" w:cs="Lotus Linotype"/>
          <w:sz w:val="24"/>
          <w:szCs w:val="24"/>
          <w:rtl/>
        </w:rPr>
        <w:t xml:space="preserve"> </w:t>
      </w:r>
      <w:r w:rsidRPr="00965056">
        <w:rPr>
          <w:rFonts w:ascii="Lotus Linotype" w:hAnsi="Lotus Linotype" w:cs="Lotus Linotype" w:hint="eastAsia"/>
          <w:sz w:val="24"/>
          <w:szCs w:val="24"/>
          <w:rtl/>
        </w:rPr>
        <w:t>في</w:t>
      </w:r>
      <w:r w:rsidRPr="00965056">
        <w:rPr>
          <w:rFonts w:ascii="Lotus Linotype" w:hAnsi="Lotus Linotype" w:cs="Lotus Linotype"/>
          <w:sz w:val="24"/>
          <w:szCs w:val="24"/>
          <w:rtl/>
        </w:rPr>
        <w:t xml:space="preserve"> </w:t>
      </w:r>
      <w:r w:rsidRPr="00965056">
        <w:rPr>
          <w:rFonts w:ascii="Lotus Linotype" w:hAnsi="Lotus Linotype" w:cs="Lotus Linotype" w:hint="eastAsia"/>
          <w:sz w:val="24"/>
          <w:szCs w:val="24"/>
          <w:rtl/>
        </w:rPr>
        <w:t>الصفات</w:t>
      </w:r>
      <w:r w:rsidRPr="00965056">
        <w:rPr>
          <w:rFonts w:ascii="Lotus Linotype" w:hAnsi="Lotus Linotype" w:cs="Lotus Linotype"/>
          <w:sz w:val="24"/>
          <w:szCs w:val="24"/>
          <w:rtl/>
        </w:rPr>
        <w:t xml:space="preserve"> </w:t>
      </w:r>
      <w:r w:rsidRPr="00965056">
        <w:rPr>
          <w:rFonts w:ascii="Lotus Linotype" w:hAnsi="Lotus Linotype" w:cs="Lotus Linotype" w:hint="eastAsia"/>
          <w:sz w:val="24"/>
          <w:szCs w:val="24"/>
          <w:rtl/>
        </w:rPr>
        <w:t>والرد</w:t>
      </w:r>
      <w:r w:rsidRPr="00965056">
        <w:rPr>
          <w:rFonts w:ascii="Lotus Linotype" w:hAnsi="Lotus Linotype" w:cs="Lotus Linotype"/>
          <w:sz w:val="24"/>
          <w:szCs w:val="24"/>
          <w:rtl/>
        </w:rPr>
        <w:t xml:space="preserve"> </w:t>
      </w:r>
      <w:r w:rsidRPr="00965056">
        <w:rPr>
          <w:rFonts w:ascii="Lotus Linotype" w:hAnsi="Lotus Linotype" w:cs="Lotus Linotype" w:hint="eastAsia"/>
          <w:sz w:val="24"/>
          <w:szCs w:val="24"/>
          <w:rtl/>
        </w:rPr>
        <w:t>عليها</w:t>
      </w:r>
      <w:r w:rsidRPr="00965056">
        <w:rPr>
          <w:rFonts w:ascii="Lotus Linotype" w:hAnsi="Lotus Linotype" w:cs="Lotus Linotype"/>
          <w:sz w:val="24"/>
          <w:szCs w:val="24"/>
          <w:rtl/>
        </w:rPr>
        <w:t xml:space="preserve"> </w:t>
      </w:r>
      <w:r w:rsidRPr="00965056">
        <w:rPr>
          <w:rFonts w:ascii="Lotus Linotype" w:hAnsi="Lotus Linotype" w:cs="Lotus Linotype" w:hint="eastAsia"/>
          <w:sz w:val="24"/>
          <w:szCs w:val="24"/>
          <w:rtl/>
        </w:rPr>
        <w:t>من</w:t>
      </w:r>
      <w:r w:rsidRPr="00965056">
        <w:rPr>
          <w:rFonts w:ascii="Lotus Linotype" w:hAnsi="Lotus Linotype" w:cs="Lotus Linotype"/>
          <w:sz w:val="24"/>
          <w:szCs w:val="24"/>
          <w:rtl/>
        </w:rPr>
        <w:t xml:space="preserve"> </w:t>
      </w:r>
      <w:r w:rsidRPr="00965056">
        <w:rPr>
          <w:rFonts w:ascii="Lotus Linotype" w:hAnsi="Lotus Linotype" w:cs="Lotus Linotype" w:hint="eastAsia"/>
          <w:sz w:val="24"/>
          <w:szCs w:val="24"/>
          <w:rtl/>
        </w:rPr>
        <w:t>كلام</w:t>
      </w:r>
      <w:r w:rsidRPr="00965056">
        <w:rPr>
          <w:rFonts w:ascii="Lotus Linotype" w:hAnsi="Lotus Linotype" w:cs="Lotus Linotype"/>
          <w:sz w:val="24"/>
          <w:szCs w:val="24"/>
          <w:rtl/>
        </w:rPr>
        <w:t xml:space="preserve"> </w:t>
      </w:r>
      <w:r w:rsidRPr="00965056">
        <w:rPr>
          <w:rFonts w:ascii="Lotus Linotype" w:hAnsi="Lotus Linotype" w:cs="Lotus Linotype" w:hint="eastAsia"/>
          <w:sz w:val="24"/>
          <w:szCs w:val="24"/>
          <w:rtl/>
        </w:rPr>
        <w:t>شيخ</w:t>
      </w:r>
      <w:r w:rsidRPr="00965056">
        <w:rPr>
          <w:rFonts w:ascii="Lotus Linotype" w:hAnsi="Lotus Linotype" w:cs="Lotus Linotype"/>
          <w:sz w:val="24"/>
          <w:szCs w:val="24"/>
          <w:rtl/>
        </w:rPr>
        <w:t xml:space="preserve"> </w:t>
      </w:r>
      <w:r w:rsidRPr="00965056">
        <w:rPr>
          <w:rFonts w:ascii="Lotus Linotype" w:hAnsi="Lotus Linotype" w:cs="Lotus Linotype" w:hint="eastAsia"/>
          <w:sz w:val="24"/>
          <w:szCs w:val="24"/>
          <w:rtl/>
        </w:rPr>
        <w:t>الإسلام</w:t>
      </w:r>
      <w:r w:rsidRPr="00965056">
        <w:rPr>
          <w:rFonts w:ascii="Lotus Linotype" w:hAnsi="Lotus Linotype" w:cs="Lotus Linotype"/>
          <w:sz w:val="24"/>
          <w:szCs w:val="24"/>
          <w:rtl/>
        </w:rPr>
        <w:t xml:space="preserve"> </w:t>
      </w:r>
      <w:r w:rsidRPr="00965056">
        <w:rPr>
          <w:rFonts w:ascii="Lotus Linotype" w:hAnsi="Lotus Linotype" w:cs="Lotus Linotype" w:hint="eastAsia"/>
          <w:sz w:val="24"/>
          <w:szCs w:val="24"/>
          <w:rtl/>
        </w:rPr>
        <w:t>ابن</w:t>
      </w:r>
      <w:r w:rsidRPr="00965056">
        <w:rPr>
          <w:rFonts w:ascii="Lotus Linotype" w:hAnsi="Lotus Linotype" w:cs="Lotus Linotype"/>
          <w:sz w:val="24"/>
          <w:szCs w:val="24"/>
          <w:rtl/>
        </w:rPr>
        <w:t xml:space="preserve"> </w:t>
      </w:r>
      <w:r w:rsidRPr="00965056">
        <w:rPr>
          <w:rFonts w:ascii="Lotus Linotype" w:hAnsi="Lotus Linotype" w:cs="Lotus Linotype" w:hint="eastAsia"/>
          <w:sz w:val="24"/>
          <w:szCs w:val="24"/>
          <w:rtl/>
        </w:rPr>
        <w:t>تيمية</w:t>
      </w:r>
      <w:r w:rsidRPr="00D54F5E">
        <w:rPr>
          <w:rFonts w:ascii="Lotus Linotype" w:hAnsi="Lotus Linotype" w:cs="Lotus Linotype" w:hint="cs"/>
          <w:sz w:val="24"/>
          <w:szCs w:val="24"/>
          <w:rtl/>
        </w:rPr>
        <w:t>" (2/203-</w:t>
      </w:r>
      <w:r w:rsidRPr="00D54F5E">
        <w:rPr>
          <w:rFonts w:ascii="Lotus Linotype" w:hAnsi="Lotus Linotype" w:cs="Lotus Linotype"/>
          <w:sz w:val="24"/>
          <w:szCs w:val="24"/>
          <w:rtl/>
        </w:rPr>
        <w:t xml:space="preserve"> 438</w:t>
      </w:r>
      <w:r w:rsidRPr="00D54F5E">
        <w:rPr>
          <w:rFonts w:ascii="Lotus Linotype" w:hAnsi="Lotus Linotype" w:cs="Lotus Linotype" w:hint="cs"/>
          <w:sz w:val="24"/>
          <w:szCs w:val="24"/>
          <w:rtl/>
        </w:rPr>
        <w:t>)</w:t>
      </w:r>
      <w:r>
        <w:rPr>
          <w:rFonts w:ascii="Lotus Linotype" w:hAnsi="Lotus Linotype" w:cs="Lotus Linotype" w:hint="cs"/>
          <w:sz w:val="24"/>
          <w:szCs w:val="24"/>
          <w:rtl/>
        </w:rPr>
        <w:t>.</w:t>
      </w:r>
    </w:p>
    <w:p w:rsidR="00D67F5A" w:rsidRPr="00FB74B5" w:rsidRDefault="00D67F5A" w:rsidP="00BE37BE">
      <w:pPr>
        <w:pStyle w:val="FootnoteText"/>
        <w:jc w:val="both"/>
        <w:rPr>
          <w:rFonts w:ascii="Lotus Linotype" w:hAnsi="Lotus Linotype" w:cs="Lotus Linotype"/>
          <w:sz w:val="24"/>
          <w:szCs w:val="24"/>
          <w:rtl/>
        </w:rPr>
      </w:pPr>
      <w:r>
        <w:rPr>
          <w:rFonts w:ascii="Lotus Linotype" w:hAnsi="Lotus Linotype" w:cs="Lotus Linotype" w:hint="cs"/>
          <w:sz w:val="24"/>
          <w:szCs w:val="24"/>
          <w:rtl/>
        </w:rPr>
        <w:t xml:space="preserve"> </w:t>
      </w:r>
    </w:p>
  </w:footnote>
  <w:footnote w:id="112">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"التسهيل" (1/178).</w:t>
      </w:r>
    </w:p>
  </w:footnote>
  <w:footnote w:id="113">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xml:space="preserve">) </w:t>
      </w:r>
      <w:r>
        <w:rPr>
          <w:rFonts w:ascii="Lotus Linotype" w:hAnsi="Lotus Linotype" w:cs="Lotus Linotype" w:hint="cs"/>
          <w:sz w:val="24"/>
          <w:szCs w:val="24"/>
          <w:rtl/>
        </w:rPr>
        <w:t>ينظر: بيان تلبيس الجهمية (1/</w:t>
      </w:r>
      <w:r w:rsidRPr="00E36D2A">
        <w:rPr>
          <w:rFonts w:ascii="Lotus Linotype" w:hAnsi="Lotus Linotype" w:cs="Lotus Linotype"/>
          <w:sz w:val="24"/>
          <w:szCs w:val="24"/>
          <w:rtl/>
        </w:rPr>
        <w:t>521</w:t>
      </w:r>
      <w:r>
        <w:rPr>
          <w:rFonts w:ascii="Lotus Linotype" w:hAnsi="Lotus Linotype" w:cs="Lotus Linotype" w:hint="cs"/>
          <w:sz w:val="24"/>
          <w:szCs w:val="24"/>
          <w:rtl/>
        </w:rPr>
        <w:t>).</w:t>
      </w:r>
    </w:p>
  </w:footnote>
  <w:footnote w:id="114">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xml:space="preserve">) </w:t>
      </w:r>
      <w:r>
        <w:rPr>
          <w:rFonts w:ascii="Lotus Linotype" w:hAnsi="Lotus Linotype" w:cs="Lotus Linotype" w:hint="cs"/>
          <w:sz w:val="24"/>
          <w:szCs w:val="24"/>
          <w:rtl/>
        </w:rPr>
        <w:t>ينظر: مختصر الصواعق المرسلة (3/860)</w:t>
      </w:r>
    </w:p>
  </w:footnote>
  <w:footnote w:id="115">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أخرجه البخاري (7422)، ومسلم (2751)؛ من حديث أبي هريرة رضي الله عنه.</w:t>
      </w:r>
    </w:p>
  </w:footnote>
  <w:footnote w:id="116">
    <w:p w:rsidR="00D67F5A" w:rsidRPr="003F3D65" w:rsidRDefault="00D67F5A" w:rsidP="00BE37BE">
      <w:pPr>
        <w:pStyle w:val="FootnoteText"/>
        <w:widowControl w:val="0"/>
        <w:ind w:left="454" w:hanging="454"/>
        <w:jc w:val="both"/>
        <w:rPr>
          <w:rStyle w:val="FootnoteReference"/>
          <w:rFonts w:ascii="Lotus Linotype" w:hAnsi="Lotus Linotype" w:cs="Lotus Linotype"/>
          <w:sz w:val="24"/>
          <w:szCs w:val="24"/>
          <w:vertAlign w:val="baseline"/>
        </w:rPr>
      </w:pPr>
      <w:r w:rsidRPr="003F3D65">
        <w:rPr>
          <w:rStyle w:val="FootnoteReference"/>
          <w:rFonts w:ascii="Lotus Linotype" w:hAnsi="Lotus Linotype" w:cs="Lotus Linotype"/>
          <w:sz w:val="24"/>
          <w:szCs w:val="24"/>
          <w:vertAlign w:val="baseline"/>
          <w:rtl/>
        </w:rPr>
        <w:t>(</w:t>
      </w:r>
      <w:r w:rsidRPr="003F3D65">
        <w:rPr>
          <w:rStyle w:val="FootnoteReference"/>
          <w:rFonts w:ascii="Lotus Linotype" w:hAnsi="Lotus Linotype" w:cs="Lotus Linotype"/>
          <w:sz w:val="24"/>
          <w:szCs w:val="24"/>
          <w:vertAlign w:val="baseline"/>
        </w:rPr>
        <w:footnoteRef/>
      </w:r>
      <w:r w:rsidRPr="003F3D65">
        <w:rPr>
          <w:rStyle w:val="FootnoteReference"/>
          <w:rFonts w:ascii="Lotus Linotype" w:hAnsi="Lotus Linotype" w:cs="Lotus Linotype"/>
          <w:sz w:val="24"/>
          <w:szCs w:val="24"/>
          <w:vertAlign w:val="baseline"/>
          <w:rtl/>
        </w:rPr>
        <w:t xml:space="preserve">) </w:t>
      </w:r>
      <w:r w:rsidRPr="003F3D65">
        <w:rPr>
          <w:rFonts w:ascii="Lotus Linotype" w:hAnsi="Lotus Linotype" w:cs="Lotus Linotype"/>
          <w:sz w:val="24"/>
          <w:szCs w:val="24"/>
          <w:rtl/>
        </w:rPr>
        <w:t xml:space="preserve">العقيدة التدمرية </w:t>
      </w:r>
      <w:r w:rsidRPr="003F3D65">
        <w:rPr>
          <w:rStyle w:val="FootnoteReference"/>
          <w:rFonts w:ascii="Lotus Linotype" w:hAnsi="Lotus Linotype" w:cs="Lotus Linotype"/>
          <w:sz w:val="24"/>
          <w:szCs w:val="24"/>
          <w:vertAlign w:val="baseline"/>
          <w:rtl/>
        </w:rPr>
        <w:t>(ص 31).</w:t>
      </w:r>
    </w:p>
  </w:footnote>
  <w:footnote w:id="117">
    <w:p w:rsidR="00D67F5A" w:rsidRPr="003F3D65" w:rsidRDefault="00D67F5A" w:rsidP="00BE37BE">
      <w:pPr>
        <w:pStyle w:val="FootnoteText"/>
        <w:widowControl w:val="0"/>
        <w:ind w:left="454" w:hanging="454"/>
        <w:jc w:val="both"/>
        <w:rPr>
          <w:rFonts w:ascii="Lotus Linotype" w:hAnsi="Lotus Linotype" w:cs="Lotus Linotype"/>
          <w:sz w:val="24"/>
          <w:szCs w:val="24"/>
          <w:highlight w:val="green"/>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في "بدائع الفوائد" (1/42 ط. عالم الفوائد).</w:t>
      </w:r>
    </w:p>
  </w:footnote>
  <w:footnote w:id="118">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أخرجه البخاري (4850)، ومسلم (2846)؛ من حديث أبي هريرة رضي الله عنه.</w:t>
      </w:r>
    </w:p>
  </w:footnote>
  <w:footnote w:id="119">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"التسهيل" (1/206).</w:t>
      </w:r>
    </w:p>
  </w:footnote>
  <w:footnote w:id="120">
    <w:p w:rsidR="00D67F5A" w:rsidRPr="003F3D65" w:rsidRDefault="00D67F5A" w:rsidP="00BE37BE">
      <w:pPr>
        <w:pStyle w:val="FootnoteText"/>
        <w:widowControl w:val="0"/>
        <w:ind w:left="454" w:hanging="454"/>
        <w:jc w:val="both"/>
        <w:rPr>
          <w:rFonts w:ascii="Lotus Linotype" w:hAnsi="Lotus Linotype" w:cs="Lotus Linotype"/>
          <w:sz w:val="24"/>
          <w:szCs w:val="24"/>
          <w:highlight w:val="green"/>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في "تفسيره" (2/469-470 ط.دار هجر).</w:t>
      </w:r>
    </w:p>
  </w:footnote>
  <w:footnote w:id="121">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في "المحرَّر الوجيز" (1/</w:t>
      </w:r>
      <w:r>
        <w:rPr>
          <w:rFonts w:ascii="Lotus Linotype" w:hAnsi="Lotus Linotype" w:cs="Lotus Linotype" w:hint="cs"/>
          <w:sz w:val="24"/>
          <w:szCs w:val="24"/>
          <w:rtl/>
        </w:rPr>
        <w:t>332</w:t>
      </w:r>
      <w:r>
        <w:rPr>
          <w:rFonts w:ascii="Lotus Linotype" w:hAnsi="Lotus Linotype" w:cs="Lotus Linotype"/>
          <w:sz w:val="24"/>
          <w:szCs w:val="24"/>
          <w:rtl/>
        </w:rPr>
        <w:t xml:space="preserve"> ط</w:t>
      </w:r>
      <w:r>
        <w:rPr>
          <w:rFonts w:ascii="Lotus Linotype" w:hAnsi="Lotus Linotype" w:cs="Lotus Linotype" w:hint="cs"/>
          <w:sz w:val="24"/>
          <w:szCs w:val="24"/>
          <w:rtl/>
        </w:rPr>
        <w:t xml:space="preserve"> </w:t>
      </w:r>
      <w:r>
        <w:rPr>
          <w:rFonts w:ascii="Times New Roman" w:hAnsi="Times New Roman" w:cs="Times New Roman" w:hint="cs"/>
          <w:sz w:val="24"/>
          <w:szCs w:val="24"/>
          <w:rtl/>
        </w:rPr>
        <w:t>–</w:t>
      </w:r>
      <w:r>
        <w:rPr>
          <w:rFonts w:ascii="Lotus Linotype" w:hAnsi="Lotus Linotype" w:cs="Lotus Linotype" w:hint="cs"/>
          <w:sz w:val="24"/>
          <w:szCs w:val="24"/>
          <w:rtl/>
        </w:rPr>
        <w:t xml:space="preserve"> وزارة الأوقاف قطر </w:t>
      </w:r>
      <w:r w:rsidRPr="003F3D65">
        <w:rPr>
          <w:rFonts w:ascii="Lotus Linotype" w:hAnsi="Lotus Linotype" w:cs="Lotus Linotype"/>
          <w:sz w:val="24"/>
          <w:szCs w:val="24"/>
          <w:rtl/>
        </w:rPr>
        <w:t>).</w:t>
      </w:r>
    </w:p>
  </w:footnote>
  <w:footnote w:id="122">
    <w:p w:rsidR="00D67F5A" w:rsidRPr="003F3D65" w:rsidRDefault="00D67F5A" w:rsidP="00BE37BE">
      <w:pPr>
        <w:pStyle w:val="FootnoteText"/>
        <w:widowControl w:val="0"/>
        <w:ind w:left="454" w:hanging="454"/>
        <w:jc w:val="both"/>
        <w:rPr>
          <w:rFonts w:ascii="Lotus Linotype" w:hAnsi="Lotus Linotype" w:cs="Lotus Linotype"/>
          <w:sz w:val="24"/>
          <w:szCs w:val="24"/>
          <w:highlight w:val="green"/>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"التسهيل" (1/255).</w:t>
      </w:r>
    </w:p>
  </w:footnote>
  <w:footnote w:id="123">
    <w:p w:rsidR="00D67F5A" w:rsidRPr="003F3D65" w:rsidRDefault="00D67F5A" w:rsidP="00BE37BE">
      <w:pPr>
        <w:pStyle w:val="FootnoteText"/>
        <w:widowControl w:val="0"/>
        <w:ind w:left="454" w:hanging="454"/>
        <w:jc w:val="both"/>
        <w:rPr>
          <w:rFonts w:ascii="Lotus Linotype" w:hAnsi="Lotus Linotype" w:cs="Lotus Linotype"/>
          <w:sz w:val="24"/>
          <w:szCs w:val="24"/>
          <w:rtl/>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"التسهيل" (1/570).</w:t>
      </w:r>
    </w:p>
  </w:footnote>
  <w:footnote w:id="124">
    <w:p w:rsidR="00D67F5A" w:rsidRPr="00DF7332" w:rsidRDefault="00D67F5A" w:rsidP="00BE37BE">
      <w:pPr>
        <w:pStyle w:val="FootnoteText"/>
        <w:widowControl w:val="0"/>
        <w:ind w:left="454" w:hanging="454"/>
        <w:jc w:val="both"/>
        <w:rPr>
          <w:rFonts w:ascii="Lotus Linotype" w:hAnsi="Lotus Linotype" w:cs="Lotus Linotype"/>
          <w:sz w:val="24"/>
          <w:szCs w:val="24"/>
          <w:rtl/>
        </w:rPr>
      </w:pPr>
      <w:r w:rsidRPr="003F3D65">
        <w:rPr>
          <w:rFonts w:ascii="Lotus Linotype" w:hAnsi="Lotus Linotype" w:cs="Lotus Linotype"/>
          <w:sz w:val="24"/>
          <w:szCs w:val="24"/>
          <w:rtl/>
        </w:rPr>
        <w:t>(</w:t>
      </w:r>
      <w:r w:rsidRPr="00A7542F">
        <w:footnoteRef/>
      </w:r>
      <w:r w:rsidRPr="003F3D65">
        <w:rPr>
          <w:rFonts w:ascii="Lotus Linotype" w:hAnsi="Lotus Linotype" w:cs="Lotus Linotype"/>
          <w:sz w:val="24"/>
          <w:szCs w:val="24"/>
          <w:rtl/>
        </w:rPr>
        <w:t>)</w:t>
      </w:r>
      <w:r>
        <w:rPr>
          <w:rFonts w:ascii="Lotus Linotype" w:hAnsi="Lotus Linotype" w:cs="Lotus Linotype" w:hint="cs"/>
          <w:sz w:val="24"/>
          <w:szCs w:val="24"/>
          <w:rtl/>
        </w:rPr>
        <w:t xml:space="preserve"> هو القيرواني، </w:t>
      </w:r>
      <w:r w:rsidRPr="00DF7332">
        <w:rPr>
          <w:rFonts w:ascii="Lotus Linotype" w:hAnsi="Lotus Linotype" w:cs="Lotus Linotype" w:hint="eastAsia"/>
          <w:sz w:val="24"/>
          <w:szCs w:val="24"/>
          <w:rtl/>
        </w:rPr>
        <w:t>عالم</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أهل</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المغرب،</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أبو</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محمد</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عبد</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الله</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بن</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أبي</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زيد</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القيرواني،</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المالكي،</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ويقال</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له</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مالك</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الصغير</w:t>
      </w:r>
      <w:r w:rsidRPr="00DF7332">
        <w:rPr>
          <w:rFonts w:ascii="Lotus Linotype" w:hAnsi="Lotus Linotype" w:cs="Lotus Linotype"/>
          <w:sz w:val="24"/>
          <w:szCs w:val="24"/>
          <w:rtl/>
        </w:rPr>
        <w:t>.</w:t>
      </w:r>
    </w:p>
    <w:p w:rsidR="00D67F5A" w:rsidRDefault="00D67F5A" w:rsidP="00BE37BE">
      <w:pPr>
        <w:pStyle w:val="FootnoteText"/>
        <w:widowControl w:val="0"/>
        <w:ind w:left="454" w:hanging="454"/>
        <w:jc w:val="both"/>
        <w:rPr>
          <w:rFonts w:ascii="Lotus Linotype" w:hAnsi="Lotus Linotype" w:cs="Lotus Linotype"/>
          <w:sz w:val="24"/>
          <w:szCs w:val="24"/>
          <w:rtl/>
        </w:rPr>
      </w:pPr>
      <w:r w:rsidRPr="00DF7332">
        <w:rPr>
          <w:rFonts w:ascii="Lotus Linotype" w:hAnsi="Lotus Linotype" w:cs="Lotus Linotype" w:hint="eastAsia"/>
          <w:sz w:val="24"/>
          <w:szCs w:val="24"/>
          <w:rtl/>
        </w:rPr>
        <w:t>وكان</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أحد</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من</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برز</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في</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العلم</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والعمل</w:t>
      </w:r>
      <w:r w:rsidRPr="00DF7332">
        <w:rPr>
          <w:rFonts w:ascii="Lotus Linotype" w:hAnsi="Lotus Linotype" w:cs="Lotus Linotype"/>
          <w:sz w:val="24"/>
          <w:szCs w:val="24"/>
          <w:rtl/>
        </w:rPr>
        <w:t>.</w:t>
      </w:r>
      <w:r>
        <w:rPr>
          <w:rFonts w:ascii="Lotus Linotype" w:hAnsi="Lotus Linotype" w:cs="Lotus Linotype" w:hint="cs"/>
          <w:sz w:val="24"/>
          <w:szCs w:val="24"/>
          <w:rtl/>
        </w:rPr>
        <w:t xml:space="preserve"> </w:t>
      </w:r>
      <w:r w:rsidRPr="00DF7332">
        <w:rPr>
          <w:rFonts w:ascii="Lotus Linotype" w:hAnsi="Lotus Linotype" w:cs="Lotus Linotype" w:hint="eastAsia"/>
          <w:sz w:val="24"/>
          <w:szCs w:val="24"/>
          <w:rtl/>
        </w:rPr>
        <w:t>قال</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القاضي</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عياض</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حاز</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رئاسة</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الدين</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والدنيا،</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ورحل</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إليه</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من</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الأقطار</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ونجب</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أصحابه،</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وكثر</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الآخذون</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عنه،</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وهو</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الذي</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لخص</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المذهب،</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وملأ</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البلاد</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من</w:t>
      </w:r>
      <w:r w:rsidRPr="00DF7332">
        <w:rPr>
          <w:rFonts w:ascii="Lotus Linotype" w:hAnsi="Lotus Linotype" w:cs="Lotus Linotype"/>
          <w:sz w:val="24"/>
          <w:szCs w:val="24"/>
          <w:rtl/>
        </w:rPr>
        <w:t xml:space="preserve"> </w:t>
      </w:r>
      <w:r w:rsidRPr="00DF7332">
        <w:rPr>
          <w:rFonts w:ascii="Lotus Linotype" w:hAnsi="Lotus Linotype" w:cs="Lotus Linotype" w:hint="eastAsia"/>
          <w:sz w:val="24"/>
          <w:szCs w:val="24"/>
          <w:rtl/>
        </w:rPr>
        <w:t>تواليفه</w:t>
      </w:r>
      <w:r>
        <w:rPr>
          <w:rFonts w:ascii="Lotus Linotype" w:hAnsi="Lotus Linotype" w:cs="Lotus Linotype" w:hint="cs"/>
          <w:sz w:val="24"/>
          <w:szCs w:val="24"/>
          <w:rtl/>
        </w:rPr>
        <w:t>. ينظر: السير (17/10، رقم 4).</w:t>
      </w:r>
    </w:p>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 xml:space="preserve"> </w:t>
      </w:r>
      <w:r>
        <w:rPr>
          <w:rFonts w:ascii="Lotus Linotype" w:hAnsi="Lotus Linotype" w:cs="Lotus Linotype" w:hint="cs"/>
          <w:sz w:val="24"/>
          <w:szCs w:val="24"/>
          <w:rtl/>
        </w:rPr>
        <w:t xml:space="preserve">وكلامه الذي أشار إليه المصنف ذكره </w:t>
      </w:r>
      <w:r w:rsidRPr="003F3D65">
        <w:rPr>
          <w:rFonts w:ascii="Lotus Linotype" w:hAnsi="Lotus Linotype" w:cs="Lotus Linotype"/>
          <w:sz w:val="24"/>
          <w:szCs w:val="24"/>
          <w:rtl/>
        </w:rPr>
        <w:t>في مقدِّمة "رسالته" (ص487/ ضمن مجم</w:t>
      </w:r>
      <w:r>
        <w:rPr>
          <w:rFonts w:ascii="Lotus Linotype" w:hAnsi="Lotus Linotype" w:cs="Lotus Linotype"/>
          <w:sz w:val="24"/>
          <w:szCs w:val="24"/>
          <w:rtl/>
        </w:rPr>
        <w:t>وعة "الردود" للشيخ بكر أبو زيد)</w:t>
      </w:r>
      <w:r>
        <w:rPr>
          <w:rFonts w:ascii="Lotus Linotype" w:hAnsi="Lotus Linotype" w:cs="Lotus Linotype" w:hint="cs"/>
          <w:sz w:val="24"/>
          <w:szCs w:val="24"/>
          <w:rtl/>
        </w:rPr>
        <w:t>، وينظر: مجموع الفتاوى (5/</w:t>
      </w:r>
      <w:r w:rsidRPr="009A79E4">
        <w:rPr>
          <w:rFonts w:ascii="Lotus Linotype" w:hAnsi="Lotus Linotype" w:cs="Lotus Linotype"/>
          <w:sz w:val="24"/>
          <w:szCs w:val="24"/>
          <w:rtl/>
        </w:rPr>
        <w:t>182</w:t>
      </w:r>
      <w:r>
        <w:rPr>
          <w:rFonts w:ascii="Lotus Linotype" w:hAnsi="Lotus Linotype" w:cs="Lotus Linotype" w:hint="cs"/>
          <w:sz w:val="24"/>
          <w:szCs w:val="24"/>
          <w:rtl/>
        </w:rPr>
        <w:t>).</w:t>
      </w:r>
    </w:p>
  </w:footnote>
  <w:footnote w:id="125">
    <w:p w:rsidR="00D67F5A" w:rsidRPr="00A7542F" w:rsidRDefault="00D67F5A" w:rsidP="00BE37BE">
      <w:pPr>
        <w:pStyle w:val="FootnoteText"/>
        <w:jc w:val="both"/>
        <w:rPr>
          <w:rFonts w:ascii="Lotus Linotype" w:hAnsi="Lotus Linotype" w:cs="Lotus Linotype"/>
          <w:sz w:val="24"/>
          <w:szCs w:val="24"/>
          <w:rtl/>
        </w:rPr>
      </w:pPr>
      <w:r w:rsidRPr="00A7542F">
        <w:rPr>
          <w:rFonts w:ascii="Lotus Linotype" w:hAnsi="Lotus Linotype" w:cs="Lotus Linotype" w:hint="cs"/>
          <w:sz w:val="24"/>
          <w:szCs w:val="24"/>
          <w:rtl/>
        </w:rPr>
        <w:t>(</w:t>
      </w:r>
      <w:r w:rsidRPr="00A7542F">
        <w:rPr>
          <w:rFonts w:ascii="Lotus Linotype" w:hAnsi="Lotus Linotype" w:cs="Lotus Linotype"/>
          <w:sz w:val="24"/>
          <w:szCs w:val="24"/>
        </w:rPr>
        <w:footnoteRef/>
      </w:r>
      <w:r w:rsidRPr="00A7542F">
        <w:rPr>
          <w:rFonts w:ascii="Lotus Linotype" w:hAnsi="Lotus Linotype" w:cs="Lotus Linotype" w:hint="cs"/>
          <w:sz w:val="24"/>
          <w:szCs w:val="24"/>
          <w:rtl/>
        </w:rPr>
        <w:t>) ذكره ابن عبد البر في التمهيد (7/</w:t>
      </w:r>
      <w:r w:rsidRPr="00A7542F">
        <w:rPr>
          <w:rFonts w:ascii="Lotus Linotype" w:hAnsi="Lotus Linotype" w:cs="Lotus Linotype"/>
          <w:sz w:val="24"/>
          <w:szCs w:val="24"/>
          <w:rtl/>
        </w:rPr>
        <w:t>138</w:t>
      </w:r>
      <w:r w:rsidRPr="00A7542F">
        <w:rPr>
          <w:rFonts w:ascii="Lotus Linotype" w:hAnsi="Lotus Linotype" w:cs="Lotus Linotype" w:hint="cs"/>
          <w:sz w:val="24"/>
          <w:szCs w:val="24"/>
          <w:rtl/>
        </w:rPr>
        <w:t>) وقال: "</w:t>
      </w:r>
      <w:r w:rsidRPr="00A7542F">
        <w:rPr>
          <w:rFonts w:ascii="Lotus Linotype" w:hAnsi="Lotus Linotype" w:cs="Lotus Linotype" w:hint="eastAsia"/>
          <w:sz w:val="24"/>
          <w:szCs w:val="24"/>
          <w:rtl/>
        </w:rPr>
        <w:t>وقد</w:t>
      </w:r>
      <w:r w:rsidRPr="00A7542F">
        <w:rPr>
          <w:rFonts w:ascii="Lotus Linotype" w:hAnsi="Lotus Linotype" w:cs="Lotus Linotype"/>
          <w:sz w:val="24"/>
          <w:szCs w:val="24"/>
          <w:rtl/>
        </w:rPr>
        <w:t xml:space="preserve"> </w:t>
      </w:r>
      <w:r w:rsidRPr="00A7542F">
        <w:rPr>
          <w:rFonts w:ascii="Lotus Linotype" w:hAnsi="Lotus Linotype" w:cs="Lotus Linotype" w:hint="eastAsia"/>
          <w:sz w:val="24"/>
          <w:szCs w:val="24"/>
          <w:rtl/>
        </w:rPr>
        <w:t>روينا</w:t>
      </w:r>
      <w:r w:rsidRPr="00A7542F">
        <w:rPr>
          <w:rFonts w:ascii="Lotus Linotype" w:hAnsi="Lotus Linotype" w:cs="Lotus Linotype"/>
          <w:sz w:val="24"/>
          <w:szCs w:val="24"/>
          <w:rtl/>
        </w:rPr>
        <w:t xml:space="preserve"> </w:t>
      </w:r>
      <w:r w:rsidRPr="00A7542F">
        <w:rPr>
          <w:rFonts w:ascii="Lotus Linotype" w:hAnsi="Lotus Linotype" w:cs="Lotus Linotype" w:hint="eastAsia"/>
          <w:sz w:val="24"/>
          <w:szCs w:val="24"/>
          <w:rtl/>
        </w:rPr>
        <w:t>عن</w:t>
      </w:r>
      <w:r w:rsidRPr="00A7542F">
        <w:rPr>
          <w:rFonts w:ascii="Lotus Linotype" w:hAnsi="Lotus Linotype" w:cs="Lotus Linotype"/>
          <w:sz w:val="24"/>
          <w:szCs w:val="24"/>
          <w:rtl/>
        </w:rPr>
        <w:t xml:space="preserve"> </w:t>
      </w:r>
      <w:r w:rsidRPr="00A7542F">
        <w:rPr>
          <w:rFonts w:ascii="Lotus Linotype" w:hAnsi="Lotus Linotype" w:cs="Lotus Linotype" w:hint="eastAsia"/>
          <w:sz w:val="24"/>
          <w:szCs w:val="24"/>
          <w:rtl/>
        </w:rPr>
        <w:t>ربيعة</w:t>
      </w:r>
      <w:r w:rsidRPr="00A7542F">
        <w:rPr>
          <w:rFonts w:ascii="Lotus Linotype" w:hAnsi="Lotus Linotype" w:cs="Lotus Linotype"/>
          <w:sz w:val="24"/>
          <w:szCs w:val="24"/>
          <w:rtl/>
        </w:rPr>
        <w:t xml:space="preserve"> </w:t>
      </w:r>
      <w:r w:rsidRPr="00A7542F">
        <w:rPr>
          <w:rFonts w:ascii="Lotus Linotype" w:hAnsi="Lotus Linotype" w:cs="Lotus Linotype" w:hint="eastAsia"/>
          <w:sz w:val="24"/>
          <w:szCs w:val="24"/>
          <w:rtl/>
        </w:rPr>
        <w:t>بن</w:t>
      </w:r>
      <w:r w:rsidRPr="00A7542F">
        <w:rPr>
          <w:rFonts w:ascii="Lotus Linotype" w:hAnsi="Lotus Linotype" w:cs="Lotus Linotype"/>
          <w:sz w:val="24"/>
          <w:szCs w:val="24"/>
          <w:rtl/>
        </w:rPr>
        <w:t xml:space="preserve"> </w:t>
      </w:r>
      <w:r w:rsidRPr="00A7542F">
        <w:rPr>
          <w:rFonts w:ascii="Lotus Linotype" w:hAnsi="Lotus Linotype" w:cs="Lotus Linotype" w:hint="eastAsia"/>
          <w:sz w:val="24"/>
          <w:szCs w:val="24"/>
          <w:rtl/>
        </w:rPr>
        <w:t>أبي</w:t>
      </w:r>
      <w:r w:rsidRPr="00A7542F">
        <w:rPr>
          <w:rFonts w:ascii="Lotus Linotype" w:hAnsi="Lotus Linotype" w:cs="Lotus Linotype"/>
          <w:sz w:val="24"/>
          <w:szCs w:val="24"/>
          <w:rtl/>
        </w:rPr>
        <w:t xml:space="preserve"> </w:t>
      </w:r>
      <w:r w:rsidRPr="00A7542F">
        <w:rPr>
          <w:rFonts w:ascii="Lotus Linotype" w:hAnsi="Lotus Linotype" w:cs="Lotus Linotype" w:hint="eastAsia"/>
          <w:sz w:val="24"/>
          <w:szCs w:val="24"/>
          <w:rtl/>
        </w:rPr>
        <w:t>عبد</w:t>
      </w:r>
      <w:r w:rsidRPr="00A7542F">
        <w:rPr>
          <w:rFonts w:ascii="Lotus Linotype" w:hAnsi="Lotus Linotype" w:cs="Lotus Linotype"/>
          <w:sz w:val="24"/>
          <w:szCs w:val="24"/>
          <w:rtl/>
        </w:rPr>
        <w:t xml:space="preserve"> </w:t>
      </w:r>
      <w:r w:rsidRPr="00A7542F">
        <w:rPr>
          <w:rFonts w:ascii="Lotus Linotype" w:hAnsi="Lotus Linotype" w:cs="Lotus Linotype" w:hint="eastAsia"/>
          <w:sz w:val="24"/>
          <w:szCs w:val="24"/>
          <w:rtl/>
        </w:rPr>
        <w:t>الرحمن</w:t>
      </w:r>
      <w:r w:rsidRPr="00A7542F">
        <w:rPr>
          <w:rFonts w:ascii="Lotus Linotype" w:hAnsi="Lotus Linotype" w:cs="Lotus Linotype"/>
          <w:sz w:val="24"/>
          <w:szCs w:val="24"/>
          <w:rtl/>
        </w:rPr>
        <w:t xml:space="preserve"> </w:t>
      </w:r>
      <w:r w:rsidRPr="00A7542F">
        <w:rPr>
          <w:rFonts w:ascii="Lotus Linotype" w:hAnsi="Lotus Linotype" w:cs="Lotus Linotype" w:hint="eastAsia"/>
          <w:sz w:val="24"/>
          <w:szCs w:val="24"/>
          <w:rtl/>
        </w:rPr>
        <w:t>أنه</w:t>
      </w:r>
      <w:r w:rsidRPr="00A7542F">
        <w:rPr>
          <w:rFonts w:ascii="Lotus Linotype" w:hAnsi="Lotus Linotype" w:cs="Lotus Linotype"/>
          <w:sz w:val="24"/>
          <w:szCs w:val="24"/>
          <w:rtl/>
        </w:rPr>
        <w:t xml:space="preserve"> </w:t>
      </w:r>
      <w:r w:rsidRPr="00A7542F">
        <w:rPr>
          <w:rFonts w:ascii="Lotus Linotype" w:hAnsi="Lotus Linotype" w:cs="Lotus Linotype" w:hint="eastAsia"/>
          <w:sz w:val="24"/>
          <w:szCs w:val="24"/>
          <w:rtl/>
        </w:rPr>
        <w:t>قال</w:t>
      </w:r>
      <w:r w:rsidRPr="00A7542F">
        <w:rPr>
          <w:rFonts w:ascii="Lotus Linotype" w:hAnsi="Lotus Linotype" w:cs="Lotus Linotype"/>
          <w:sz w:val="24"/>
          <w:szCs w:val="24"/>
          <w:rtl/>
        </w:rPr>
        <w:t xml:space="preserve"> </w:t>
      </w:r>
      <w:r w:rsidRPr="00A7542F">
        <w:rPr>
          <w:rFonts w:ascii="Lotus Linotype" w:hAnsi="Lotus Linotype" w:cs="Lotus Linotype" w:hint="eastAsia"/>
          <w:sz w:val="24"/>
          <w:szCs w:val="24"/>
          <w:rtl/>
        </w:rPr>
        <w:t>في</w:t>
      </w:r>
      <w:r w:rsidRPr="00A7542F">
        <w:rPr>
          <w:rFonts w:ascii="Lotus Linotype" w:hAnsi="Lotus Linotype" w:cs="Lotus Linotype"/>
          <w:sz w:val="24"/>
          <w:szCs w:val="24"/>
          <w:rtl/>
        </w:rPr>
        <w:t xml:space="preserve"> </w:t>
      </w:r>
      <w:r w:rsidRPr="00A7542F">
        <w:rPr>
          <w:rFonts w:ascii="Lotus Linotype" w:hAnsi="Lotus Linotype" w:cs="Lotus Linotype" w:hint="eastAsia"/>
          <w:sz w:val="24"/>
          <w:szCs w:val="24"/>
          <w:rtl/>
        </w:rPr>
        <w:t>قول</w:t>
      </w:r>
      <w:r w:rsidRPr="00A7542F">
        <w:rPr>
          <w:rFonts w:ascii="Lotus Linotype" w:hAnsi="Lotus Linotype" w:cs="Lotus Linotype"/>
          <w:sz w:val="24"/>
          <w:szCs w:val="24"/>
          <w:rtl/>
        </w:rPr>
        <w:t xml:space="preserve"> </w:t>
      </w:r>
      <w:r w:rsidRPr="00A7542F">
        <w:rPr>
          <w:rFonts w:ascii="Lotus Linotype" w:hAnsi="Lotus Linotype" w:cs="Lotus Linotype" w:hint="eastAsia"/>
          <w:sz w:val="24"/>
          <w:szCs w:val="24"/>
          <w:rtl/>
        </w:rPr>
        <w:t>الله</w:t>
      </w:r>
      <w:r w:rsidRPr="00A7542F">
        <w:rPr>
          <w:rFonts w:ascii="Lotus Linotype" w:hAnsi="Lotus Linotype" w:cs="Lotus Linotype"/>
          <w:sz w:val="24"/>
          <w:szCs w:val="24"/>
          <w:rtl/>
        </w:rPr>
        <w:t xml:space="preserve"> </w:t>
      </w:r>
      <w:r w:rsidRPr="00A7542F">
        <w:rPr>
          <w:rFonts w:ascii="Lotus Linotype" w:hAnsi="Lotus Linotype" w:cs="Lotus Linotype" w:hint="eastAsia"/>
          <w:sz w:val="24"/>
          <w:szCs w:val="24"/>
          <w:rtl/>
        </w:rPr>
        <w:t>عز</w:t>
      </w:r>
      <w:r w:rsidRPr="00A7542F">
        <w:rPr>
          <w:rFonts w:ascii="Lotus Linotype" w:hAnsi="Lotus Linotype" w:cs="Lotus Linotype"/>
          <w:sz w:val="24"/>
          <w:szCs w:val="24"/>
          <w:rtl/>
        </w:rPr>
        <w:t xml:space="preserve"> </w:t>
      </w:r>
      <w:r w:rsidRPr="00A7542F">
        <w:rPr>
          <w:rFonts w:ascii="Lotus Linotype" w:hAnsi="Lotus Linotype" w:cs="Lotus Linotype" w:hint="eastAsia"/>
          <w:sz w:val="24"/>
          <w:szCs w:val="24"/>
          <w:rtl/>
        </w:rPr>
        <w:t>وجل</w:t>
      </w:r>
      <w:r w:rsidRPr="00A7542F">
        <w:rPr>
          <w:rFonts w:ascii="Lotus Linotype" w:hAnsi="Lotus Linotype" w:cs="Lotus Linotype" w:hint="cs"/>
          <w:sz w:val="24"/>
          <w:szCs w:val="24"/>
          <w:rtl/>
        </w:rPr>
        <w:t>:</w:t>
      </w:r>
      <w:r w:rsidRPr="00A7542F">
        <w:rPr>
          <w:rFonts w:ascii="Lotus Linotype" w:hAnsi="Lotus Linotype" w:cs="Lotus Linotype"/>
          <w:sz w:val="24"/>
          <w:szCs w:val="24"/>
          <w:rtl/>
        </w:rPr>
        <w:t xml:space="preserve"> </w:t>
      </w:r>
      <w:r w:rsidRPr="00A7542F">
        <w:rPr>
          <w:rFonts w:ascii="Lotus Linotype" w:hAnsi="Lotus Linotype" w:cs="Lotus Linotype" w:hint="cs"/>
          <w:sz w:val="24"/>
          <w:szCs w:val="24"/>
          <w:rtl/>
        </w:rPr>
        <w:t>{</w:t>
      </w:r>
      <w:r w:rsidRPr="00A7542F">
        <w:rPr>
          <w:rFonts w:ascii="Lotus Linotype" w:hAnsi="Lotus Linotype" w:cs="Lotus Linotype" w:hint="eastAsia"/>
          <w:sz w:val="24"/>
          <w:szCs w:val="24"/>
          <w:rtl/>
        </w:rPr>
        <w:t>الرحمن</w:t>
      </w:r>
      <w:r w:rsidRPr="00A7542F">
        <w:rPr>
          <w:rFonts w:ascii="Lotus Linotype" w:hAnsi="Lotus Linotype" w:cs="Lotus Linotype"/>
          <w:sz w:val="24"/>
          <w:szCs w:val="24"/>
          <w:rtl/>
        </w:rPr>
        <w:t xml:space="preserve"> </w:t>
      </w:r>
      <w:r w:rsidRPr="00A7542F">
        <w:rPr>
          <w:rFonts w:ascii="Lotus Linotype" w:hAnsi="Lotus Linotype" w:cs="Lotus Linotype" w:hint="eastAsia"/>
          <w:sz w:val="24"/>
          <w:szCs w:val="24"/>
          <w:rtl/>
        </w:rPr>
        <w:t>على</w:t>
      </w:r>
      <w:r w:rsidRPr="00A7542F">
        <w:rPr>
          <w:rFonts w:ascii="Lotus Linotype" w:hAnsi="Lotus Linotype" w:cs="Lotus Linotype"/>
          <w:sz w:val="24"/>
          <w:szCs w:val="24"/>
          <w:rtl/>
        </w:rPr>
        <w:t xml:space="preserve"> </w:t>
      </w:r>
      <w:r w:rsidRPr="00A7542F">
        <w:rPr>
          <w:rFonts w:ascii="Lotus Linotype" w:hAnsi="Lotus Linotype" w:cs="Lotus Linotype" w:hint="eastAsia"/>
          <w:sz w:val="24"/>
          <w:szCs w:val="24"/>
          <w:rtl/>
        </w:rPr>
        <w:t>العرش</w:t>
      </w:r>
      <w:r w:rsidRPr="00A7542F">
        <w:rPr>
          <w:rFonts w:ascii="Lotus Linotype" w:hAnsi="Lotus Linotype" w:cs="Lotus Linotype"/>
          <w:sz w:val="24"/>
          <w:szCs w:val="24"/>
          <w:rtl/>
        </w:rPr>
        <w:t xml:space="preserve"> </w:t>
      </w:r>
      <w:r w:rsidRPr="00A7542F">
        <w:rPr>
          <w:rFonts w:ascii="Lotus Linotype" w:hAnsi="Lotus Linotype" w:cs="Lotus Linotype" w:hint="eastAsia"/>
          <w:sz w:val="24"/>
          <w:szCs w:val="24"/>
          <w:rtl/>
        </w:rPr>
        <w:t>استوى</w:t>
      </w:r>
      <w:r w:rsidRPr="00A7542F">
        <w:rPr>
          <w:rFonts w:ascii="Lotus Linotype" w:hAnsi="Lotus Linotype" w:cs="Lotus Linotype" w:hint="cs"/>
          <w:sz w:val="24"/>
          <w:szCs w:val="24"/>
          <w:rtl/>
        </w:rPr>
        <w:t>}</w:t>
      </w:r>
      <w:r w:rsidRPr="00A7542F">
        <w:rPr>
          <w:rFonts w:ascii="Lotus Linotype" w:hAnsi="Lotus Linotype" w:cs="Lotus Linotype"/>
          <w:sz w:val="24"/>
          <w:szCs w:val="24"/>
          <w:rtl/>
        </w:rPr>
        <w:t xml:space="preserve"> </w:t>
      </w:r>
      <w:r w:rsidRPr="00A7542F">
        <w:rPr>
          <w:rFonts w:ascii="Lotus Linotype" w:hAnsi="Lotus Linotype" w:cs="Lotus Linotype" w:hint="eastAsia"/>
          <w:sz w:val="24"/>
          <w:szCs w:val="24"/>
          <w:rtl/>
        </w:rPr>
        <w:t>مثل</w:t>
      </w:r>
      <w:r w:rsidRPr="00A7542F">
        <w:rPr>
          <w:rFonts w:ascii="Lotus Linotype" w:hAnsi="Lotus Linotype" w:cs="Lotus Linotype"/>
          <w:sz w:val="24"/>
          <w:szCs w:val="24"/>
          <w:rtl/>
        </w:rPr>
        <w:t xml:space="preserve"> </w:t>
      </w:r>
      <w:r w:rsidRPr="00A7542F">
        <w:rPr>
          <w:rFonts w:ascii="Lotus Linotype" w:hAnsi="Lotus Linotype" w:cs="Lotus Linotype" w:hint="eastAsia"/>
          <w:sz w:val="24"/>
          <w:szCs w:val="24"/>
          <w:rtl/>
        </w:rPr>
        <w:t>قول</w:t>
      </w:r>
      <w:r w:rsidRPr="00A7542F">
        <w:rPr>
          <w:rFonts w:ascii="Lotus Linotype" w:hAnsi="Lotus Linotype" w:cs="Lotus Linotype"/>
          <w:sz w:val="24"/>
          <w:szCs w:val="24"/>
          <w:rtl/>
        </w:rPr>
        <w:t xml:space="preserve"> </w:t>
      </w:r>
      <w:r w:rsidRPr="00A7542F">
        <w:rPr>
          <w:rFonts w:ascii="Lotus Linotype" w:hAnsi="Lotus Linotype" w:cs="Lotus Linotype" w:hint="eastAsia"/>
          <w:sz w:val="24"/>
          <w:szCs w:val="24"/>
          <w:rtl/>
        </w:rPr>
        <w:t>مالك</w:t>
      </w:r>
      <w:r w:rsidRPr="00A7542F">
        <w:rPr>
          <w:rFonts w:ascii="Lotus Linotype" w:hAnsi="Lotus Linotype" w:cs="Lotus Linotype"/>
          <w:sz w:val="24"/>
          <w:szCs w:val="24"/>
          <w:rtl/>
        </w:rPr>
        <w:t xml:space="preserve"> </w:t>
      </w:r>
      <w:r w:rsidRPr="00A7542F">
        <w:rPr>
          <w:rFonts w:ascii="Lotus Linotype" w:hAnsi="Lotus Linotype" w:cs="Lotus Linotype" w:hint="eastAsia"/>
          <w:sz w:val="24"/>
          <w:szCs w:val="24"/>
          <w:rtl/>
        </w:rPr>
        <w:t>هذا</w:t>
      </w:r>
      <w:r w:rsidRPr="00A7542F">
        <w:rPr>
          <w:rFonts w:ascii="Lotus Linotype" w:hAnsi="Lotus Linotype" w:cs="Lotus Linotype"/>
          <w:sz w:val="24"/>
          <w:szCs w:val="24"/>
          <w:rtl/>
        </w:rPr>
        <w:t xml:space="preserve"> </w:t>
      </w:r>
      <w:r w:rsidRPr="00A7542F">
        <w:rPr>
          <w:rFonts w:ascii="Lotus Linotype" w:hAnsi="Lotus Linotype" w:cs="Lotus Linotype" w:hint="eastAsia"/>
          <w:sz w:val="24"/>
          <w:szCs w:val="24"/>
          <w:rtl/>
        </w:rPr>
        <w:t>سواء</w:t>
      </w:r>
      <w:r w:rsidRPr="00A7542F">
        <w:rPr>
          <w:rFonts w:ascii="Lotus Linotype" w:hAnsi="Lotus Linotype" w:cs="Lotus Linotype" w:hint="cs"/>
          <w:sz w:val="24"/>
          <w:szCs w:val="24"/>
          <w:rtl/>
        </w:rPr>
        <w:t>".</w:t>
      </w:r>
      <w:r w:rsidRPr="00A7542F">
        <w:rPr>
          <w:rFonts w:ascii="Lotus Linotype" w:hAnsi="Lotus Linotype" w:cs="Lotus Linotype"/>
          <w:sz w:val="24"/>
          <w:szCs w:val="24"/>
          <w:rtl/>
        </w:rPr>
        <w:t xml:space="preserve"> </w:t>
      </w:r>
      <w:r w:rsidRPr="00A7542F">
        <w:rPr>
          <w:rFonts w:ascii="Lotus Linotype" w:hAnsi="Lotus Linotype" w:cs="Lotus Linotype" w:hint="cs"/>
          <w:sz w:val="24"/>
          <w:szCs w:val="24"/>
          <w:rtl/>
        </w:rPr>
        <w:t xml:space="preserve"> </w:t>
      </w:r>
    </w:p>
  </w:footnote>
  <w:footnote w:id="126">
    <w:p w:rsidR="00D67F5A" w:rsidRPr="00795280" w:rsidRDefault="00D67F5A" w:rsidP="00BE37BE">
      <w:pPr>
        <w:pStyle w:val="FootnoteText"/>
        <w:jc w:val="both"/>
        <w:rPr>
          <w:rFonts w:ascii="Lotus Linotype" w:hAnsi="Lotus Linotype" w:cs="Lotus Linotype"/>
          <w:sz w:val="24"/>
          <w:szCs w:val="24"/>
          <w:rtl/>
        </w:rPr>
      </w:pPr>
      <w:r w:rsidRPr="00362E4B">
        <w:rPr>
          <w:rFonts w:ascii="Lotus Linotype" w:hAnsi="Lotus Linotype" w:cs="Lotus Linotype" w:hint="cs"/>
          <w:sz w:val="24"/>
          <w:szCs w:val="24"/>
          <w:rtl/>
        </w:rPr>
        <w:t>(</w:t>
      </w:r>
      <w:r w:rsidRPr="00362E4B">
        <w:rPr>
          <w:rFonts w:ascii="Lotus Linotype" w:hAnsi="Lotus Linotype" w:cs="Lotus Linotype"/>
          <w:sz w:val="24"/>
          <w:szCs w:val="24"/>
        </w:rPr>
        <w:footnoteRef/>
      </w:r>
      <w:r w:rsidRPr="00362E4B">
        <w:rPr>
          <w:rFonts w:ascii="Lotus Linotype" w:hAnsi="Lotus Linotype" w:cs="Lotus Linotype" w:hint="cs"/>
          <w:sz w:val="24"/>
          <w:szCs w:val="24"/>
          <w:rtl/>
        </w:rPr>
        <w:t>) ينظر:</w:t>
      </w:r>
      <w:r>
        <w:rPr>
          <w:rFonts w:ascii="Lotus Linotype" w:hAnsi="Lotus Linotype" w:cs="Lotus Linotype" w:hint="cs"/>
          <w:sz w:val="24"/>
          <w:szCs w:val="24"/>
          <w:rtl/>
        </w:rPr>
        <w:t xml:space="preserve"> الفقه الأبسط المنسوب لأبي حنيفة (ص</w:t>
      </w:r>
      <w:r w:rsidRPr="00795280">
        <w:rPr>
          <w:rFonts w:ascii="Lotus Linotype" w:hAnsi="Lotus Linotype" w:cs="Lotus Linotype"/>
          <w:sz w:val="24"/>
          <w:szCs w:val="24"/>
          <w:rtl/>
        </w:rPr>
        <w:t>135</w:t>
      </w:r>
      <w:r>
        <w:rPr>
          <w:rFonts w:ascii="Lotus Linotype" w:hAnsi="Lotus Linotype" w:cs="Lotus Linotype" w:hint="cs"/>
          <w:sz w:val="24"/>
          <w:szCs w:val="24"/>
          <w:rtl/>
        </w:rPr>
        <w:t>)،</w:t>
      </w:r>
      <w:r w:rsidRPr="00362E4B">
        <w:rPr>
          <w:rFonts w:ascii="Lotus Linotype" w:hAnsi="Lotus Linotype" w:cs="Lotus Linotype" w:hint="cs"/>
          <w:sz w:val="24"/>
          <w:szCs w:val="24"/>
          <w:rtl/>
        </w:rPr>
        <w:t xml:space="preserve"> </w:t>
      </w:r>
      <w:r>
        <w:rPr>
          <w:rFonts w:ascii="Lotus Linotype" w:hAnsi="Lotus Linotype" w:cs="Lotus Linotype" w:hint="cs"/>
          <w:sz w:val="24"/>
          <w:szCs w:val="24"/>
          <w:rtl/>
        </w:rPr>
        <w:t>و</w:t>
      </w:r>
      <w:r w:rsidRPr="00362E4B">
        <w:rPr>
          <w:rFonts w:ascii="Lotus Linotype" w:hAnsi="Lotus Linotype" w:cs="Lotus Linotype" w:hint="eastAsia"/>
          <w:sz w:val="24"/>
          <w:szCs w:val="24"/>
          <w:rtl/>
        </w:rPr>
        <w:t>مجموع</w:t>
      </w:r>
      <w:r w:rsidRPr="00362E4B">
        <w:rPr>
          <w:rFonts w:ascii="Lotus Linotype" w:hAnsi="Lotus Linotype" w:cs="Lotus Linotype"/>
          <w:sz w:val="24"/>
          <w:szCs w:val="24"/>
          <w:rtl/>
        </w:rPr>
        <w:t xml:space="preserve"> </w:t>
      </w:r>
      <w:r w:rsidRPr="00362E4B">
        <w:rPr>
          <w:rFonts w:ascii="Lotus Linotype" w:hAnsi="Lotus Linotype" w:cs="Lotus Linotype" w:hint="eastAsia"/>
          <w:sz w:val="24"/>
          <w:szCs w:val="24"/>
          <w:rtl/>
        </w:rPr>
        <w:t>الفتاوى</w:t>
      </w:r>
      <w:r w:rsidRPr="00362E4B">
        <w:rPr>
          <w:rFonts w:ascii="Lotus Linotype" w:hAnsi="Lotus Linotype" w:cs="Lotus Linotype"/>
          <w:sz w:val="24"/>
          <w:szCs w:val="24"/>
          <w:rtl/>
        </w:rPr>
        <w:t xml:space="preserve"> (5/</w:t>
      </w:r>
      <w:r w:rsidRPr="00362E4B">
        <w:rPr>
          <w:rFonts w:ascii="Lotus Linotype" w:hAnsi="Lotus Linotype" w:cs="Lotus Linotype" w:hint="cs"/>
          <w:sz w:val="24"/>
          <w:szCs w:val="24"/>
          <w:rtl/>
        </w:rPr>
        <w:t>46</w:t>
      </w:r>
      <w:r w:rsidRPr="00362E4B">
        <w:rPr>
          <w:rFonts w:ascii="Lotus Linotype" w:hAnsi="Lotus Linotype" w:cs="Lotus Linotype"/>
          <w:sz w:val="24"/>
          <w:szCs w:val="24"/>
          <w:rtl/>
        </w:rPr>
        <w:t>)</w:t>
      </w:r>
      <w:r w:rsidRPr="00362E4B">
        <w:rPr>
          <w:rFonts w:ascii="Lotus Linotype" w:hAnsi="Lotus Linotype" w:cs="Lotus Linotype" w:hint="eastAsia"/>
          <w:sz w:val="24"/>
          <w:szCs w:val="24"/>
          <w:rtl/>
        </w:rPr>
        <w:t>،</w:t>
      </w:r>
      <w:r w:rsidRPr="00362E4B">
        <w:rPr>
          <w:rFonts w:ascii="Lotus Linotype" w:hAnsi="Lotus Linotype" w:cs="Lotus Linotype"/>
          <w:sz w:val="24"/>
          <w:szCs w:val="24"/>
          <w:rtl/>
        </w:rPr>
        <w:t xml:space="preserve"> </w:t>
      </w:r>
      <w:r w:rsidRPr="00362E4B">
        <w:rPr>
          <w:rFonts w:ascii="Lotus Linotype" w:hAnsi="Lotus Linotype" w:cs="Lotus Linotype" w:hint="eastAsia"/>
          <w:sz w:val="24"/>
          <w:szCs w:val="24"/>
          <w:rtl/>
        </w:rPr>
        <w:t>و</w:t>
      </w:r>
      <w:r w:rsidRPr="00362E4B">
        <w:rPr>
          <w:rFonts w:ascii="Lotus Linotype" w:hAnsi="Lotus Linotype" w:cs="Lotus Linotype" w:hint="cs"/>
          <w:sz w:val="24"/>
          <w:szCs w:val="24"/>
          <w:rtl/>
        </w:rPr>
        <w:t xml:space="preserve">بيان </w:t>
      </w:r>
      <w:r w:rsidRPr="00362E4B">
        <w:rPr>
          <w:rFonts w:ascii="Lotus Linotype" w:hAnsi="Lotus Linotype" w:cs="Lotus Linotype" w:hint="eastAsia"/>
          <w:sz w:val="24"/>
          <w:szCs w:val="24"/>
          <w:rtl/>
        </w:rPr>
        <w:t>تلبيس</w:t>
      </w:r>
      <w:r w:rsidRPr="00362E4B">
        <w:rPr>
          <w:rFonts w:ascii="Lotus Linotype" w:hAnsi="Lotus Linotype" w:cs="Lotus Linotype"/>
          <w:sz w:val="24"/>
          <w:szCs w:val="24"/>
          <w:rtl/>
        </w:rPr>
        <w:t xml:space="preserve"> </w:t>
      </w:r>
      <w:r w:rsidRPr="00362E4B">
        <w:rPr>
          <w:rFonts w:ascii="Lotus Linotype" w:hAnsi="Lotus Linotype" w:cs="Lotus Linotype" w:hint="eastAsia"/>
          <w:sz w:val="24"/>
          <w:szCs w:val="24"/>
          <w:rtl/>
        </w:rPr>
        <w:t>الجهمية</w:t>
      </w:r>
      <w:r w:rsidRPr="00362E4B">
        <w:rPr>
          <w:rFonts w:ascii="Lotus Linotype" w:hAnsi="Lotus Linotype" w:cs="Lotus Linotype"/>
          <w:sz w:val="24"/>
          <w:szCs w:val="24"/>
          <w:rtl/>
        </w:rPr>
        <w:t xml:space="preserve"> (1/ 193)</w:t>
      </w:r>
      <w:r w:rsidRPr="00362E4B">
        <w:rPr>
          <w:rFonts w:ascii="Lotus Linotype" w:hAnsi="Lotus Linotype" w:cs="Lotus Linotype" w:hint="eastAsia"/>
          <w:sz w:val="24"/>
          <w:szCs w:val="24"/>
          <w:rtl/>
        </w:rPr>
        <w:t>،</w:t>
      </w:r>
      <w:r w:rsidRPr="00362E4B">
        <w:rPr>
          <w:rFonts w:ascii="Lotus Linotype" w:hAnsi="Lotus Linotype" w:cs="Lotus Linotype"/>
          <w:sz w:val="24"/>
          <w:szCs w:val="24"/>
          <w:rtl/>
        </w:rPr>
        <w:t xml:space="preserve"> </w:t>
      </w:r>
      <w:r w:rsidRPr="00362E4B">
        <w:rPr>
          <w:rFonts w:ascii="Lotus Linotype" w:hAnsi="Lotus Linotype" w:cs="Lotus Linotype" w:hint="eastAsia"/>
          <w:sz w:val="24"/>
          <w:szCs w:val="24"/>
          <w:rtl/>
        </w:rPr>
        <w:t>ودرء</w:t>
      </w:r>
      <w:r w:rsidRPr="00362E4B">
        <w:rPr>
          <w:rFonts w:ascii="Lotus Linotype" w:hAnsi="Lotus Linotype" w:cs="Lotus Linotype"/>
          <w:sz w:val="24"/>
          <w:szCs w:val="24"/>
          <w:rtl/>
        </w:rPr>
        <w:t xml:space="preserve"> </w:t>
      </w:r>
      <w:r w:rsidRPr="00362E4B">
        <w:rPr>
          <w:rFonts w:ascii="Lotus Linotype" w:hAnsi="Lotus Linotype" w:cs="Lotus Linotype" w:hint="eastAsia"/>
          <w:sz w:val="24"/>
          <w:szCs w:val="24"/>
          <w:rtl/>
        </w:rPr>
        <w:t>التعارض</w:t>
      </w:r>
      <w:r w:rsidRPr="00362E4B">
        <w:rPr>
          <w:rFonts w:ascii="Lotus Linotype" w:hAnsi="Lotus Linotype" w:cs="Lotus Linotype"/>
          <w:sz w:val="24"/>
          <w:szCs w:val="24"/>
          <w:rtl/>
        </w:rPr>
        <w:t xml:space="preserve"> (6/ 263</w:t>
      </w:r>
      <w:r>
        <w:rPr>
          <w:rFonts w:ascii="Lotus Linotype" w:hAnsi="Lotus Linotype" w:cs="Lotus Linotype"/>
          <w:sz w:val="24"/>
          <w:szCs w:val="24"/>
          <w:rtl/>
        </w:rPr>
        <w:t>)</w:t>
      </w:r>
      <w:r>
        <w:rPr>
          <w:rFonts w:ascii="Lotus Linotype" w:hAnsi="Lotus Linotype" w:cs="Lotus Linotype" w:hint="cs"/>
          <w:sz w:val="24"/>
          <w:szCs w:val="24"/>
          <w:rtl/>
        </w:rPr>
        <w:t>، واجتماع الجيوش الإسلامية (ص</w:t>
      </w:r>
      <w:r w:rsidRPr="00362E4B">
        <w:rPr>
          <w:rFonts w:ascii="Lotus Linotype" w:hAnsi="Lotus Linotype" w:cs="Lotus Linotype"/>
          <w:sz w:val="24"/>
          <w:szCs w:val="24"/>
          <w:rtl/>
        </w:rPr>
        <w:t>195</w:t>
      </w:r>
      <w:r>
        <w:rPr>
          <w:rFonts w:ascii="Lotus Linotype" w:hAnsi="Lotus Linotype" w:cs="Lotus Linotype" w:hint="cs"/>
          <w:sz w:val="24"/>
          <w:szCs w:val="24"/>
          <w:rtl/>
        </w:rPr>
        <w:t xml:space="preserve"> </w:t>
      </w:r>
      <w:r w:rsidRPr="00795280">
        <w:rPr>
          <w:rFonts w:ascii="Lotus Linotype" w:hAnsi="Lotus Linotype" w:cs="Lotus Linotype" w:hint="cs"/>
          <w:sz w:val="24"/>
          <w:szCs w:val="24"/>
          <w:rtl/>
        </w:rPr>
        <w:t>–</w:t>
      </w:r>
      <w:r>
        <w:rPr>
          <w:rFonts w:ascii="Lotus Linotype" w:hAnsi="Lotus Linotype" w:cs="Lotus Linotype" w:hint="cs"/>
          <w:sz w:val="24"/>
          <w:szCs w:val="24"/>
          <w:rtl/>
        </w:rPr>
        <w:t xml:space="preserve"> ط عالم الفوائد)</w:t>
      </w:r>
      <w:r w:rsidRPr="00795280">
        <w:rPr>
          <w:rFonts w:ascii="Lotus Linotype" w:hAnsi="Lotus Linotype" w:cs="Lotus Linotype" w:hint="cs"/>
          <w:sz w:val="24"/>
          <w:szCs w:val="24"/>
          <w:rtl/>
        </w:rPr>
        <w:t>، والعلو للذهبي (</w:t>
      </w:r>
      <w:r>
        <w:rPr>
          <w:rFonts w:ascii="Lotus Linotype" w:hAnsi="Lotus Linotype" w:cs="Lotus Linotype" w:hint="cs"/>
          <w:sz w:val="24"/>
          <w:szCs w:val="24"/>
          <w:rtl/>
        </w:rPr>
        <w:t>ص</w:t>
      </w:r>
      <w:r w:rsidRPr="00795280">
        <w:rPr>
          <w:rFonts w:ascii="Lotus Linotype" w:hAnsi="Lotus Linotype" w:cs="Lotus Linotype"/>
          <w:sz w:val="24"/>
          <w:szCs w:val="24"/>
          <w:rtl/>
        </w:rPr>
        <w:t>134</w:t>
      </w:r>
      <w:r w:rsidRPr="00795280">
        <w:rPr>
          <w:rFonts w:ascii="Lotus Linotype" w:hAnsi="Lotus Linotype" w:cs="Lotus Linotype" w:hint="cs"/>
          <w:sz w:val="24"/>
          <w:szCs w:val="24"/>
          <w:rtl/>
        </w:rPr>
        <w:t>)، ورسالة أصول الدين عند</w:t>
      </w:r>
      <w:r>
        <w:rPr>
          <w:rFonts w:ascii="Lotus Linotype" w:hAnsi="Lotus Linotype" w:cs="Lotus Linotype" w:hint="cs"/>
          <w:sz w:val="24"/>
          <w:szCs w:val="24"/>
          <w:rtl/>
        </w:rPr>
        <w:t xml:space="preserve"> الإمام</w:t>
      </w:r>
      <w:r w:rsidRPr="00795280">
        <w:rPr>
          <w:rFonts w:ascii="Lotus Linotype" w:hAnsi="Lotus Linotype" w:cs="Lotus Linotype" w:hint="cs"/>
          <w:sz w:val="24"/>
          <w:szCs w:val="24"/>
          <w:rtl/>
        </w:rPr>
        <w:t xml:space="preserve"> أبي حنيفة</w:t>
      </w:r>
      <w:r>
        <w:rPr>
          <w:rFonts w:ascii="Lotus Linotype" w:hAnsi="Lotus Linotype" w:cs="Lotus Linotype" w:hint="cs"/>
          <w:sz w:val="24"/>
          <w:szCs w:val="24"/>
          <w:rtl/>
        </w:rPr>
        <w:t xml:space="preserve"> للخميّس</w:t>
      </w:r>
      <w:r w:rsidRPr="00795280">
        <w:rPr>
          <w:rFonts w:ascii="Lotus Linotype" w:hAnsi="Lotus Linotype" w:cs="Lotus Linotype" w:hint="cs"/>
          <w:sz w:val="24"/>
          <w:szCs w:val="24"/>
          <w:rtl/>
        </w:rPr>
        <w:t xml:space="preserve"> (ص</w:t>
      </w:r>
      <w:r w:rsidRPr="00795280">
        <w:rPr>
          <w:rFonts w:ascii="Lotus Linotype" w:hAnsi="Lotus Linotype" w:cs="Lotus Linotype"/>
          <w:sz w:val="24"/>
          <w:szCs w:val="24"/>
          <w:rtl/>
        </w:rPr>
        <w:t>307</w:t>
      </w:r>
      <w:r w:rsidRPr="00795280">
        <w:rPr>
          <w:rFonts w:ascii="Lotus Linotype" w:hAnsi="Lotus Linotype" w:cs="Lotus Linotype" w:hint="cs"/>
          <w:sz w:val="24"/>
          <w:szCs w:val="24"/>
          <w:rtl/>
        </w:rPr>
        <w:t>).</w:t>
      </w:r>
    </w:p>
  </w:footnote>
  <w:footnote w:id="127">
    <w:p w:rsidR="00D67F5A" w:rsidRPr="00AF07C7" w:rsidRDefault="00D67F5A" w:rsidP="00BE37BE">
      <w:pPr>
        <w:pStyle w:val="FootnoteText"/>
        <w:jc w:val="both"/>
        <w:rPr>
          <w:rFonts w:ascii="Lotus Linotype" w:hAnsi="Lotus Linotype" w:cs="Times New Roman"/>
          <w:sz w:val="24"/>
          <w:szCs w:val="24"/>
          <w:rtl/>
        </w:rPr>
      </w:pPr>
      <w:r w:rsidRPr="00A7542F">
        <w:rPr>
          <w:rFonts w:ascii="Lotus Linotype" w:hAnsi="Lotus Linotype" w:cs="Lotus Linotype" w:hint="cs"/>
          <w:sz w:val="24"/>
          <w:szCs w:val="24"/>
          <w:rtl/>
        </w:rPr>
        <w:t>(</w:t>
      </w:r>
      <w:r w:rsidRPr="00A7542F">
        <w:rPr>
          <w:rFonts w:ascii="Lotus Linotype" w:hAnsi="Lotus Linotype" w:cs="Lotus Linotype"/>
          <w:sz w:val="24"/>
          <w:szCs w:val="24"/>
        </w:rPr>
        <w:footnoteRef/>
      </w:r>
      <w:r w:rsidRPr="00A7542F">
        <w:rPr>
          <w:rFonts w:ascii="Lotus Linotype" w:hAnsi="Lotus Linotype" w:cs="Lotus Linotype" w:hint="cs"/>
          <w:sz w:val="24"/>
          <w:szCs w:val="24"/>
          <w:rtl/>
        </w:rPr>
        <w:t>)</w:t>
      </w:r>
      <w:r w:rsidRPr="00A7542F">
        <w:rPr>
          <w:rFonts w:ascii="Lotus Linotype" w:hAnsi="Lotus Linotype" w:cs="Lotus Linotype"/>
          <w:sz w:val="24"/>
          <w:szCs w:val="24"/>
          <w:rtl/>
        </w:rPr>
        <w:t xml:space="preserve"> </w:t>
      </w:r>
      <w:r>
        <w:rPr>
          <w:rFonts w:ascii="Lotus Linotype" w:hAnsi="Lotus Linotype" w:cs="Lotus Linotype" w:hint="cs"/>
          <w:sz w:val="24"/>
          <w:szCs w:val="24"/>
          <w:rtl/>
        </w:rPr>
        <w:t xml:space="preserve">وعن كثير من السلف، وروي كذلك عن أم سلمة، أخرجه </w:t>
      </w:r>
      <w:r w:rsidRPr="00AF07C7">
        <w:rPr>
          <w:rFonts w:ascii="Lotus Linotype" w:hAnsi="Lotus Linotype" w:cs="Lotus Linotype" w:hint="eastAsia"/>
          <w:sz w:val="24"/>
          <w:szCs w:val="24"/>
          <w:rtl/>
        </w:rPr>
        <w:t>اللالكائي</w:t>
      </w:r>
      <w:r w:rsidRPr="00AF07C7">
        <w:rPr>
          <w:rFonts w:ascii="Lotus Linotype" w:hAnsi="Lotus Linotype" w:cs="Lotus Linotype"/>
          <w:sz w:val="24"/>
          <w:szCs w:val="24"/>
          <w:rtl/>
        </w:rPr>
        <w:t xml:space="preserve"> </w:t>
      </w:r>
      <w:r w:rsidRPr="00AF07C7">
        <w:rPr>
          <w:rFonts w:ascii="Lotus Linotype" w:hAnsi="Lotus Linotype" w:cs="Lotus Linotype" w:hint="eastAsia"/>
          <w:sz w:val="24"/>
          <w:szCs w:val="24"/>
          <w:rtl/>
        </w:rPr>
        <w:t>في</w:t>
      </w:r>
      <w:r w:rsidRPr="00AF07C7">
        <w:rPr>
          <w:rFonts w:ascii="Lotus Linotype" w:hAnsi="Lotus Linotype" w:cs="Lotus Linotype"/>
          <w:sz w:val="24"/>
          <w:szCs w:val="24"/>
          <w:rtl/>
        </w:rPr>
        <w:t xml:space="preserve"> </w:t>
      </w:r>
      <w:r w:rsidRPr="00AF07C7">
        <w:rPr>
          <w:rFonts w:ascii="Lotus Linotype" w:hAnsi="Lotus Linotype" w:cs="Lotus Linotype" w:hint="eastAsia"/>
          <w:sz w:val="24"/>
          <w:szCs w:val="24"/>
          <w:rtl/>
        </w:rPr>
        <w:t>السنة</w:t>
      </w:r>
      <w:r w:rsidRPr="00AF07C7">
        <w:rPr>
          <w:rFonts w:ascii="Lotus Linotype" w:hAnsi="Lotus Linotype" w:cs="Lotus Linotype"/>
          <w:sz w:val="24"/>
          <w:szCs w:val="24"/>
          <w:rtl/>
        </w:rPr>
        <w:t xml:space="preserve"> </w:t>
      </w:r>
      <w:r w:rsidRPr="00AF07C7">
        <w:rPr>
          <w:rFonts w:ascii="Lotus Linotype" w:hAnsi="Lotus Linotype" w:cs="Lotus Linotype" w:hint="eastAsia"/>
          <w:sz w:val="24"/>
          <w:szCs w:val="24"/>
          <w:rtl/>
        </w:rPr>
        <w:t>رقم</w:t>
      </w:r>
      <w:r>
        <w:rPr>
          <w:rFonts w:ascii="Lotus Linotype" w:hAnsi="Lotus Linotype" w:cs="Lotus Linotype"/>
          <w:sz w:val="24"/>
          <w:szCs w:val="24"/>
          <w:rtl/>
        </w:rPr>
        <w:t xml:space="preserve"> (663)</w:t>
      </w:r>
      <w:r>
        <w:rPr>
          <w:rFonts w:ascii="Lotus Linotype" w:hAnsi="Lotus Linotype" w:cs="Lotus Linotype" w:hint="cs"/>
          <w:sz w:val="24"/>
          <w:szCs w:val="24"/>
          <w:rtl/>
        </w:rPr>
        <w:t xml:space="preserve"> ومن طريقه أخرجه ابن قدامة في إثبات صفة العلو رقم (</w:t>
      </w:r>
      <w:r w:rsidRPr="00AF07C7">
        <w:rPr>
          <w:rFonts w:ascii="Lotus Linotype" w:hAnsi="Lotus Linotype" w:cs="Lotus Linotype"/>
          <w:sz w:val="24"/>
          <w:szCs w:val="24"/>
          <w:rtl/>
        </w:rPr>
        <w:t>67</w:t>
      </w:r>
      <w:r>
        <w:rPr>
          <w:rFonts w:ascii="Lotus Linotype" w:hAnsi="Lotus Linotype" w:cs="Lotus Linotype" w:hint="cs"/>
          <w:sz w:val="24"/>
          <w:szCs w:val="24"/>
          <w:rtl/>
        </w:rPr>
        <w:t xml:space="preserve">)، </w:t>
      </w:r>
      <w:r w:rsidRPr="00AF07C7">
        <w:rPr>
          <w:rFonts w:ascii="Lotus Linotype" w:hAnsi="Lotus Linotype" w:cs="Lotus Linotype" w:hint="eastAsia"/>
          <w:sz w:val="24"/>
          <w:szCs w:val="24"/>
          <w:rtl/>
        </w:rPr>
        <w:t>وأشار</w:t>
      </w:r>
      <w:r>
        <w:rPr>
          <w:rFonts w:ascii="Lotus Linotype" w:hAnsi="Lotus Linotype" w:cs="Lotus Linotype" w:hint="cs"/>
          <w:sz w:val="24"/>
          <w:szCs w:val="24"/>
          <w:rtl/>
        </w:rPr>
        <w:t xml:space="preserve"> إليه ابن حجر</w:t>
      </w:r>
      <w:r w:rsidRPr="00AF07C7">
        <w:rPr>
          <w:rFonts w:ascii="Lotus Linotype" w:hAnsi="Lotus Linotype" w:cs="Lotus Linotype"/>
          <w:sz w:val="24"/>
          <w:szCs w:val="24"/>
          <w:rtl/>
        </w:rPr>
        <w:t xml:space="preserve"> </w:t>
      </w:r>
      <w:r w:rsidRPr="00AF07C7">
        <w:rPr>
          <w:rFonts w:ascii="Lotus Linotype" w:hAnsi="Lotus Linotype" w:cs="Lotus Linotype" w:hint="eastAsia"/>
          <w:sz w:val="24"/>
          <w:szCs w:val="24"/>
          <w:rtl/>
        </w:rPr>
        <w:t>في</w:t>
      </w:r>
      <w:r w:rsidRPr="00AF07C7">
        <w:rPr>
          <w:rFonts w:ascii="Lotus Linotype" w:hAnsi="Lotus Linotype" w:cs="Lotus Linotype"/>
          <w:sz w:val="24"/>
          <w:szCs w:val="24"/>
          <w:rtl/>
        </w:rPr>
        <w:t xml:space="preserve"> </w:t>
      </w:r>
      <w:r w:rsidRPr="00AF07C7">
        <w:rPr>
          <w:rFonts w:ascii="Lotus Linotype" w:hAnsi="Lotus Linotype" w:cs="Lotus Linotype" w:hint="eastAsia"/>
          <w:sz w:val="24"/>
          <w:szCs w:val="24"/>
          <w:rtl/>
        </w:rPr>
        <w:t>الفتح</w:t>
      </w:r>
      <w:r w:rsidRPr="00AF07C7">
        <w:rPr>
          <w:rFonts w:ascii="Lotus Linotype" w:hAnsi="Lotus Linotype" w:cs="Lotus Linotype"/>
          <w:sz w:val="24"/>
          <w:szCs w:val="24"/>
          <w:rtl/>
        </w:rPr>
        <w:t xml:space="preserve"> </w:t>
      </w:r>
      <w:r>
        <w:rPr>
          <w:rFonts w:ascii="Lotus Linotype" w:hAnsi="Lotus Linotype" w:cs="Lotus Linotype" w:hint="cs"/>
          <w:sz w:val="24"/>
          <w:szCs w:val="24"/>
          <w:rtl/>
        </w:rPr>
        <w:t>(13/</w:t>
      </w:r>
      <w:r w:rsidRPr="00AF07C7">
        <w:rPr>
          <w:rFonts w:ascii="Lotus Linotype" w:hAnsi="Lotus Linotype" w:cs="Lotus Linotype"/>
          <w:sz w:val="24"/>
          <w:szCs w:val="24"/>
          <w:rtl/>
        </w:rPr>
        <w:t>406</w:t>
      </w:r>
      <w:r>
        <w:rPr>
          <w:rFonts w:ascii="Lotus Linotype" w:hAnsi="Lotus Linotype" w:cs="Lotus Linotype" w:hint="cs"/>
          <w:sz w:val="24"/>
          <w:szCs w:val="24"/>
          <w:rtl/>
        </w:rPr>
        <w:t>)،</w:t>
      </w:r>
      <w:r w:rsidRPr="00AF07C7">
        <w:rPr>
          <w:rFonts w:ascii="Lotus Linotype" w:hAnsi="Lotus Linotype" w:cs="Lotus Linotype"/>
          <w:sz w:val="24"/>
          <w:szCs w:val="24"/>
          <w:rtl/>
        </w:rPr>
        <w:t xml:space="preserve"> </w:t>
      </w:r>
      <w:r w:rsidRPr="00AF07C7">
        <w:rPr>
          <w:rFonts w:ascii="Lotus Linotype" w:hAnsi="Lotus Linotype" w:cs="Lotus Linotype" w:hint="eastAsia"/>
          <w:sz w:val="24"/>
          <w:szCs w:val="24"/>
          <w:rtl/>
        </w:rPr>
        <w:t>وشيخ</w:t>
      </w:r>
      <w:r w:rsidRPr="00AF07C7">
        <w:rPr>
          <w:rFonts w:ascii="Lotus Linotype" w:hAnsi="Lotus Linotype" w:cs="Lotus Linotype"/>
          <w:sz w:val="24"/>
          <w:szCs w:val="24"/>
          <w:rtl/>
        </w:rPr>
        <w:t xml:space="preserve"> </w:t>
      </w:r>
      <w:r w:rsidRPr="00AF07C7">
        <w:rPr>
          <w:rFonts w:ascii="Lotus Linotype" w:hAnsi="Lotus Linotype" w:cs="Lotus Linotype" w:hint="eastAsia"/>
          <w:sz w:val="24"/>
          <w:szCs w:val="24"/>
          <w:rtl/>
        </w:rPr>
        <w:t>الإسلام</w:t>
      </w:r>
      <w:r w:rsidRPr="00AF07C7">
        <w:rPr>
          <w:rFonts w:ascii="Lotus Linotype" w:hAnsi="Lotus Linotype" w:cs="Lotus Linotype"/>
          <w:sz w:val="24"/>
          <w:szCs w:val="24"/>
          <w:rtl/>
        </w:rPr>
        <w:t xml:space="preserve"> </w:t>
      </w:r>
      <w:r w:rsidRPr="00AF07C7">
        <w:rPr>
          <w:rFonts w:ascii="Lotus Linotype" w:hAnsi="Lotus Linotype" w:cs="Lotus Linotype" w:hint="eastAsia"/>
          <w:sz w:val="24"/>
          <w:szCs w:val="24"/>
          <w:rtl/>
        </w:rPr>
        <w:t>في</w:t>
      </w:r>
      <w:r w:rsidRPr="00AF07C7">
        <w:rPr>
          <w:rFonts w:ascii="Lotus Linotype" w:hAnsi="Lotus Linotype" w:cs="Lotus Linotype"/>
          <w:sz w:val="24"/>
          <w:szCs w:val="24"/>
          <w:rtl/>
        </w:rPr>
        <w:t xml:space="preserve"> </w:t>
      </w:r>
      <w:r w:rsidRPr="00AF07C7">
        <w:rPr>
          <w:rFonts w:ascii="Lotus Linotype" w:hAnsi="Lotus Linotype" w:cs="Lotus Linotype" w:hint="eastAsia"/>
          <w:sz w:val="24"/>
          <w:szCs w:val="24"/>
          <w:rtl/>
        </w:rPr>
        <w:t>الفتاوى</w:t>
      </w:r>
      <w:r w:rsidRPr="00AF07C7">
        <w:rPr>
          <w:rFonts w:ascii="Lotus Linotype" w:hAnsi="Lotus Linotype" w:cs="Lotus Linotype"/>
          <w:sz w:val="24"/>
          <w:szCs w:val="24"/>
          <w:rtl/>
        </w:rPr>
        <w:t xml:space="preserve"> </w:t>
      </w:r>
      <w:r>
        <w:rPr>
          <w:rFonts w:ascii="Lotus Linotype" w:hAnsi="Lotus Linotype" w:cs="Lotus Linotype" w:hint="cs"/>
          <w:sz w:val="24"/>
          <w:szCs w:val="24"/>
          <w:rtl/>
        </w:rPr>
        <w:t>(</w:t>
      </w:r>
      <w:r w:rsidRPr="00AF07C7">
        <w:rPr>
          <w:rFonts w:ascii="Lotus Linotype" w:hAnsi="Lotus Linotype" w:cs="Lotus Linotype"/>
          <w:sz w:val="24"/>
          <w:szCs w:val="24"/>
          <w:rtl/>
        </w:rPr>
        <w:t>5/365</w:t>
      </w:r>
      <w:r>
        <w:rPr>
          <w:rFonts w:ascii="Lotus Linotype" w:hAnsi="Lotus Linotype" w:cs="Lotus Linotype" w:hint="cs"/>
          <w:sz w:val="24"/>
          <w:szCs w:val="24"/>
          <w:rtl/>
        </w:rPr>
        <w:t xml:space="preserve">)، </w:t>
      </w:r>
      <w:r w:rsidRPr="00AF07C7">
        <w:rPr>
          <w:rFonts w:ascii="Lotus Linotype" w:hAnsi="Lotus Linotype" w:cs="Lotus Linotype" w:hint="eastAsia"/>
          <w:sz w:val="24"/>
          <w:szCs w:val="24"/>
          <w:rtl/>
        </w:rPr>
        <w:t>وأورده</w:t>
      </w:r>
      <w:r w:rsidRPr="00AF07C7">
        <w:rPr>
          <w:rFonts w:ascii="Lotus Linotype" w:hAnsi="Lotus Linotype" w:cs="Lotus Linotype"/>
          <w:sz w:val="24"/>
          <w:szCs w:val="24"/>
          <w:rtl/>
        </w:rPr>
        <w:t xml:space="preserve"> </w:t>
      </w:r>
      <w:r w:rsidRPr="00AF07C7">
        <w:rPr>
          <w:rFonts w:ascii="Lotus Linotype" w:hAnsi="Lotus Linotype" w:cs="Lotus Linotype" w:hint="eastAsia"/>
          <w:sz w:val="24"/>
          <w:szCs w:val="24"/>
          <w:rtl/>
        </w:rPr>
        <w:t>الذهبي</w:t>
      </w:r>
      <w:r w:rsidRPr="00AF07C7">
        <w:rPr>
          <w:rFonts w:ascii="Lotus Linotype" w:hAnsi="Lotus Linotype" w:cs="Lotus Linotype"/>
          <w:sz w:val="24"/>
          <w:szCs w:val="24"/>
          <w:rtl/>
        </w:rPr>
        <w:t xml:space="preserve"> </w:t>
      </w:r>
      <w:r w:rsidRPr="00AF07C7">
        <w:rPr>
          <w:rFonts w:ascii="Lotus Linotype" w:hAnsi="Lotus Linotype" w:cs="Lotus Linotype" w:hint="eastAsia"/>
          <w:sz w:val="24"/>
          <w:szCs w:val="24"/>
          <w:rtl/>
        </w:rPr>
        <w:t>في</w:t>
      </w:r>
      <w:r w:rsidRPr="00AF07C7">
        <w:rPr>
          <w:rFonts w:ascii="Lotus Linotype" w:hAnsi="Lotus Linotype" w:cs="Lotus Linotype"/>
          <w:sz w:val="24"/>
          <w:szCs w:val="24"/>
          <w:rtl/>
        </w:rPr>
        <w:t xml:space="preserve"> </w:t>
      </w:r>
      <w:r w:rsidRPr="00AF07C7">
        <w:rPr>
          <w:rFonts w:ascii="Lotus Linotype" w:hAnsi="Lotus Linotype" w:cs="Lotus Linotype" w:hint="eastAsia"/>
          <w:sz w:val="24"/>
          <w:szCs w:val="24"/>
          <w:rtl/>
        </w:rPr>
        <w:t>العلو</w:t>
      </w:r>
      <w:r w:rsidRPr="00AF07C7">
        <w:rPr>
          <w:rFonts w:ascii="Lotus Linotype" w:hAnsi="Lotus Linotype" w:cs="Lotus Linotype"/>
          <w:sz w:val="24"/>
          <w:szCs w:val="24"/>
          <w:rtl/>
        </w:rPr>
        <w:t xml:space="preserve"> </w:t>
      </w:r>
      <w:r>
        <w:rPr>
          <w:rFonts w:ascii="Lotus Linotype" w:hAnsi="Lotus Linotype" w:cs="Lotus Linotype" w:hint="cs"/>
          <w:sz w:val="24"/>
          <w:szCs w:val="24"/>
          <w:rtl/>
        </w:rPr>
        <w:t>(</w:t>
      </w:r>
      <w:r w:rsidRPr="00AF07C7">
        <w:rPr>
          <w:rFonts w:ascii="Lotus Linotype" w:hAnsi="Lotus Linotype" w:cs="Lotus Linotype" w:hint="eastAsia"/>
          <w:sz w:val="24"/>
          <w:szCs w:val="24"/>
          <w:rtl/>
        </w:rPr>
        <w:t>ص</w:t>
      </w:r>
      <w:r w:rsidRPr="00AF07C7">
        <w:rPr>
          <w:rFonts w:ascii="Lotus Linotype" w:hAnsi="Lotus Linotype" w:cs="Lotus Linotype"/>
          <w:sz w:val="24"/>
          <w:szCs w:val="24"/>
          <w:rtl/>
        </w:rPr>
        <w:t xml:space="preserve"> </w:t>
      </w:r>
      <w:r>
        <w:rPr>
          <w:rFonts w:ascii="Lotus Linotype" w:hAnsi="Lotus Linotype" w:cs="Lotus Linotype" w:hint="cs"/>
          <w:sz w:val="24"/>
          <w:szCs w:val="24"/>
          <w:rtl/>
        </w:rPr>
        <w:t>81)</w:t>
      </w:r>
      <w:r w:rsidRPr="00AF07C7">
        <w:rPr>
          <w:rFonts w:ascii="Lotus Linotype" w:hAnsi="Lotus Linotype" w:cs="Lotus Linotype"/>
          <w:sz w:val="24"/>
          <w:szCs w:val="24"/>
          <w:rtl/>
        </w:rPr>
        <w:t xml:space="preserve"> </w:t>
      </w:r>
      <w:r w:rsidRPr="00AF07C7">
        <w:rPr>
          <w:rFonts w:ascii="Lotus Linotype" w:hAnsi="Lotus Linotype" w:cs="Lotus Linotype" w:hint="eastAsia"/>
          <w:sz w:val="24"/>
          <w:szCs w:val="24"/>
          <w:rtl/>
        </w:rPr>
        <w:t>وقال</w:t>
      </w:r>
      <w:r w:rsidRPr="00AF07C7">
        <w:rPr>
          <w:rFonts w:ascii="Lotus Linotype" w:hAnsi="Lotus Linotype" w:cs="Lotus Linotype"/>
          <w:sz w:val="24"/>
          <w:szCs w:val="24"/>
          <w:rtl/>
        </w:rPr>
        <w:t xml:space="preserve">: </w:t>
      </w:r>
      <w:r>
        <w:rPr>
          <w:rFonts w:ascii="Lotus Linotype" w:hAnsi="Lotus Linotype" w:cs="Times New Roman" w:hint="cs"/>
          <w:sz w:val="24"/>
          <w:szCs w:val="24"/>
          <w:rtl/>
        </w:rPr>
        <w:t>"</w:t>
      </w:r>
      <w:r w:rsidRPr="00AF07C7">
        <w:rPr>
          <w:rFonts w:ascii="Lotus Linotype" w:hAnsi="Lotus Linotype" w:cs="Lotus Linotype" w:hint="eastAsia"/>
          <w:sz w:val="24"/>
          <w:szCs w:val="24"/>
          <w:rtl/>
        </w:rPr>
        <w:t>فأما</w:t>
      </w:r>
      <w:r w:rsidRPr="00AF07C7">
        <w:rPr>
          <w:rFonts w:ascii="Lotus Linotype" w:hAnsi="Lotus Linotype" w:cs="Lotus Linotype"/>
          <w:sz w:val="24"/>
          <w:szCs w:val="24"/>
          <w:rtl/>
        </w:rPr>
        <w:t xml:space="preserve"> </w:t>
      </w:r>
      <w:r w:rsidRPr="00AF07C7">
        <w:rPr>
          <w:rFonts w:ascii="Lotus Linotype" w:hAnsi="Lotus Linotype" w:cs="Lotus Linotype" w:hint="eastAsia"/>
          <w:sz w:val="24"/>
          <w:szCs w:val="24"/>
          <w:rtl/>
        </w:rPr>
        <w:t>عن</w:t>
      </w:r>
      <w:r w:rsidRPr="00AF07C7">
        <w:rPr>
          <w:rFonts w:ascii="Lotus Linotype" w:hAnsi="Lotus Linotype" w:cs="Lotus Linotype"/>
          <w:sz w:val="24"/>
          <w:szCs w:val="24"/>
          <w:rtl/>
        </w:rPr>
        <w:t xml:space="preserve"> </w:t>
      </w:r>
      <w:r w:rsidRPr="00AF07C7">
        <w:rPr>
          <w:rFonts w:ascii="Lotus Linotype" w:hAnsi="Lotus Linotype" w:cs="Lotus Linotype" w:hint="eastAsia"/>
          <w:sz w:val="24"/>
          <w:szCs w:val="24"/>
          <w:rtl/>
        </w:rPr>
        <w:t>أم</w:t>
      </w:r>
      <w:r w:rsidRPr="00AF07C7">
        <w:rPr>
          <w:rFonts w:ascii="Lotus Linotype" w:hAnsi="Lotus Linotype" w:cs="Lotus Linotype"/>
          <w:sz w:val="24"/>
          <w:szCs w:val="24"/>
          <w:rtl/>
        </w:rPr>
        <w:t xml:space="preserve"> </w:t>
      </w:r>
      <w:r w:rsidRPr="00AF07C7">
        <w:rPr>
          <w:rFonts w:ascii="Lotus Linotype" w:hAnsi="Lotus Linotype" w:cs="Lotus Linotype" w:hint="eastAsia"/>
          <w:sz w:val="24"/>
          <w:szCs w:val="24"/>
          <w:rtl/>
        </w:rPr>
        <w:t>سلمة</w:t>
      </w:r>
      <w:r w:rsidRPr="00AF07C7">
        <w:rPr>
          <w:rFonts w:ascii="Lotus Linotype" w:hAnsi="Lotus Linotype" w:cs="Lotus Linotype"/>
          <w:sz w:val="24"/>
          <w:szCs w:val="24"/>
          <w:rtl/>
        </w:rPr>
        <w:t xml:space="preserve"> </w:t>
      </w:r>
      <w:r w:rsidRPr="00AF07C7">
        <w:rPr>
          <w:rFonts w:ascii="Lotus Linotype" w:hAnsi="Lotus Linotype" w:cs="Lotus Linotype" w:hint="eastAsia"/>
          <w:sz w:val="24"/>
          <w:szCs w:val="24"/>
          <w:rtl/>
        </w:rPr>
        <w:t>فلا</w:t>
      </w:r>
      <w:r w:rsidRPr="00AF07C7">
        <w:rPr>
          <w:rFonts w:ascii="Lotus Linotype" w:hAnsi="Lotus Linotype" w:cs="Lotus Linotype"/>
          <w:sz w:val="24"/>
          <w:szCs w:val="24"/>
          <w:rtl/>
        </w:rPr>
        <w:t xml:space="preserve"> </w:t>
      </w:r>
      <w:r w:rsidRPr="00AF07C7">
        <w:rPr>
          <w:rFonts w:ascii="Lotus Linotype" w:hAnsi="Lotus Linotype" w:cs="Lotus Linotype" w:hint="eastAsia"/>
          <w:sz w:val="24"/>
          <w:szCs w:val="24"/>
          <w:rtl/>
        </w:rPr>
        <w:t>يصح</w:t>
      </w:r>
      <w:r>
        <w:rPr>
          <w:rFonts w:ascii="Lotus Linotype" w:hAnsi="Lotus Linotype" w:cs="Lotus Linotype" w:hint="cs"/>
          <w:sz w:val="24"/>
          <w:szCs w:val="24"/>
          <w:rtl/>
        </w:rPr>
        <w:t>؛</w:t>
      </w:r>
      <w:r w:rsidRPr="00AF07C7">
        <w:rPr>
          <w:rFonts w:ascii="Lotus Linotype" w:hAnsi="Lotus Linotype" w:cs="Lotus Linotype"/>
          <w:sz w:val="24"/>
          <w:szCs w:val="24"/>
          <w:rtl/>
        </w:rPr>
        <w:t xml:space="preserve"> </w:t>
      </w:r>
      <w:r w:rsidRPr="00AF07C7">
        <w:rPr>
          <w:rFonts w:ascii="Lotus Linotype" w:hAnsi="Lotus Linotype" w:cs="Lotus Linotype" w:hint="eastAsia"/>
          <w:sz w:val="24"/>
          <w:szCs w:val="24"/>
          <w:rtl/>
        </w:rPr>
        <w:t>لأن</w:t>
      </w:r>
      <w:r w:rsidRPr="00AF07C7">
        <w:rPr>
          <w:rFonts w:ascii="Lotus Linotype" w:hAnsi="Lotus Linotype" w:cs="Lotus Linotype"/>
          <w:sz w:val="24"/>
          <w:szCs w:val="24"/>
          <w:rtl/>
        </w:rPr>
        <w:t xml:space="preserve"> </w:t>
      </w:r>
      <w:r w:rsidRPr="00AF07C7">
        <w:rPr>
          <w:rFonts w:ascii="Lotus Linotype" w:hAnsi="Lotus Linotype" w:cs="Lotus Linotype" w:hint="eastAsia"/>
          <w:sz w:val="24"/>
          <w:szCs w:val="24"/>
          <w:rtl/>
        </w:rPr>
        <w:t>أبا</w:t>
      </w:r>
      <w:r w:rsidRPr="00AF07C7">
        <w:rPr>
          <w:rFonts w:ascii="Lotus Linotype" w:hAnsi="Lotus Linotype" w:cs="Lotus Linotype"/>
          <w:sz w:val="24"/>
          <w:szCs w:val="24"/>
          <w:rtl/>
        </w:rPr>
        <w:t xml:space="preserve"> </w:t>
      </w:r>
      <w:r w:rsidRPr="00AF07C7">
        <w:rPr>
          <w:rFonts w:ascii="Lotus Linotype" w:hAnsi="Lotus Linotype" w:cs="Lotus Linotype" w:hint="eastAsia"/>
          <w:sz w:val="24"/>
          <w:szCs w:val="24"/>
          <w:rtl/>
        </w:rPr>
        <w:t>كنانة</w:t>
      </w:r>
      <w:r w:rsidRPr="00AF07C7">
        <w:rPr>
          <w:rFonts w:ascii="Lotus Linotype" w:hAnsi="Lotus Linotype" w:cs="Lotus Linotype"/>
          <w:sz w:val="24"/>
          <w:szCs w:val="24"/>
          <w:rtl/>
        </w:rPr>
        <w:t xml:space="preserve"> </w:t>
      </w:r>
      <w:r w:rsidRPr="00AF07C7">
        <w:rPr>
          <w:rFonts w:ascii="Lotus Linotype" w:hAnsi="Lotus Linotype" w:cs="Lotus Linotype" w:hint="eastAsia"/>
          <w:sz w:val="24"/>
          <w:szCs w:val="24"/>
          <w:rtl/>
        </w:rPr>
        <w:t>ليس</w:t>
      </w:r>
      <w:r w:rsidRPr="00AF07C7">
        <w:rPr>
          <w:rFonts w:ascii="Lotus Linotype" w:hAnsi="Lotus Linotype" w:cs="Lotus Linotype"/>
          <w:sz w:val="24"/>
          <w:szCs w:val="24"/>
          <w:rtl/>
        </w:rPr>
        <w:t xml:space="preserve"> </w:t>
      </w:r>
      <w:r w:rsidRPr="00AF07C7">
        <w:rPr>
          <w:rFonts w:ascii="Lotus Linotype" w:hAnsi="Lotus Linotype" w:cs="Lotus Linotype" w:hint="eastAsia"/>
          <w:sz w:val="24"/>
          <w:szCs w:val="24"/>
          <w:rtl/>
        </w:rPr>
        <w:t>بثقة،</w:t>
      </w:r>
      <w:r w:rsidRPr="00AF07C7">
        <w:rPr>
          <w:rFonts w:ascii="Lotus Linotype" w:hAnsi="Lotus Linotype" w:cs="Lotus Linotype"/>
          <w:sz w:val="24"/>
          <w:szCs w:val="24"/>
          <w:rtl/>
        </w:rPr>
        <w:t xml:space="preserve"> </w:t>
      </w:r>
      <w:r w:rsidRPr="00AF07C7">
        <w:rPr>
          <w:rFonts w:ascii="Lotus Linotype" w:hAnsi="Lotus Linotype" w:cs="Lotus Linotype" w:hint="eastAsia"/>
          <w:sz w:val="24"/>
          <w:szCs w:val="24"/>
          <w:rtl/>
        </w:rPr>
        <w:t>وأبو</w:t>
      </w:r>
      <w:r w:rsidRPr="00AF07C7">
        <w:rPr>
          <w:rFonts w:ascii="Lotus Linotype" w:hAnsi="Lotus Linotype" w:cs="Lotus Linotype"/>
          <w:sz w:val="24"/>
          <w:szCs w:val="24"/>
          <w:rtl/>
        </w:rPr>
        <w:t xml:space="preserve"> </w:t>
      </w:r>
      <w:r w:rsidRPr="00AF07C7">
        <w:rPr>
          <w:rFonts w:ascii="Lotus Linotype" w:hAnsi="Lotus Linotype" w:cs="Lotus Linotype" w:hint="eastAsia"/>
          <w:sz w:val="24"/>
          <w:szCs w:val="24"/>
          <w:rtl/>
        </w:rPr>
        <w:t>عمير</w:t>
      </w:r>
      <w:r w:rsidRPr="00AF07C7">
        <w:rPr>
          <w:rFonts w:ascii="Lotus Linotype" w:hAnsi="Lotus Linotype" w:cs="Lotus Linotype"/>
          <w:sz w:val="24"/>
          <w:szCs w:val="24"/>
          <w:rtl/>
        </w:rPr>
        <w:t xml:space="preserve"> </w:t>
      </w:r>
      <w:r w:rsidRPr="00AF07C7">
        <w:rPr>
          <w:rFonts w:ascii="Lotus Linotype" w:hAnsi="Lotus Linotype" w:cs="Lotus Linotype" w:hint="eastAsia"/>
          <w:sz w:val="24"/>
          <w:szCs w:val="24"/>
          <w:rtl/>
        </w:rPr>
        <w:t>لا</w:t>
      </w:r>
      <w:r w:rsidRPr="00AF07C7">
        <w:rPr>
          <w:rFonts w:ascii="Lotus Linotype" w:hAnsi="Lotus Linotype" w:cs="Lotus Linotype"/>
          <w:sz w:val="24"/>
          <w:szCs w:val="24"/>
          <w:rtl/>
        </w:rPr>
        <w:t xml:space="preserve"> </w:t>
      </w:r>
      <w:r w:rsidRPr="00AF07C7">
        <w:rPr>
          <w:rFonts w:ascii="Lotus Linotype" w:hAnsi="Lotus Linotype" w:cs="Lotus Linotype" w:hint="eastAsia"/>
          <w:sz w:val="24"/>
          <w:szCs w:val="24"/>
          <w:rtl/>
        </w:rPr>
        <w:t>أعرفه</w:t>
      </w:r>
      <w:r>
        <w:rPr>
          <w:rFonts w:ascii="Lotus Linotype" w:hAnsi="Lotus Linotype" w:cs="Times New Roman" w:hint="cs"/>
          <w:sz w:val="24"/>
          <w:szCs w:val="24"/>
          <w:rtl/>
        </w:rPr>
        <w:t xml:space="preserve">". </w:t>
      </w:r>
    </w:p>
  </w:footnote>
  <w:footnote w:id="128">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6C17E5">
        <w:rPr>
          <w:rFonts w:ascii="Lotus Linotype" w:hAnsi="Lotus Linotype" w:cs="Lotus Linotype"/>
          <w:sz w:val="24"/>
          <w:szCs w:val="24"/>
        </w:rPr>
        <w:footnoteRef/>
      </w:r>
      <w:r w:rsidRPr="003F3D65">
        <w:rPr>
          <w:rFonts w:ascii="Lotus Linotype" w:hAnsi="Lotus Linotype" w:cs="Lotus Linotype"/>
          <w:sz w:val="24"/>
          <w:szCs w:val="24"/>
          <w:rtl/>
        </w:rPr>
        <w:t>) "التسهيل" (1/711).</w:t>
      </w:r>
    </w:p>
  </w:footnote>
  <w:footnote w:id="129">
    <w:p w:rsidR="00D67F5A" w:rsidRPr="006C17E5" w:rsidRDefault="00D67F5A" w:rsidP="00BE37BE">
      <w:pPr>
        <w:pStyle w:val="FootnoteText"/>
        <w:jc w:val="both"/>
        <w:rPr>
          <w:rFonts w:ascii="Lotus Linotype" w:hAnsi="Lotus Linotype" w:cs="Lotus Linotype"/>
          <w:sz w:val="24"/>
          <w:szCs w:val="24"/>
          <w:rtl/>
        </w:rPr>
      </w:pPr>
      <w:r w:rsidRPr="006C17E5">
        <w:rPr>
          <w:rFonts w:ascii="Lotus Linotype" w:hAnsi="Lotus Linotype" w:cs="Lotus Linotype" w:hint="cs"/>
          <w:sz w:val="24"/>
          <w:szCs w:val="24"/>
          <w:rtl/>
        </w:rPr>
        <w:t>(</w:t>
      </w:r>
      <w:r w:rsidRPr="006C17E5">
        <w:rPr>
          <w:rFonts w:ascii="Lotus Linotype" w:hAnsi="Lotus Linotype" w:cs="Lotus Linotype"/>
          <w:sz w:val="24"/>
          <w:szCs w:val="24"/>
        </w:rPr>
        <w:footnoteRef/>
      </w:r>
      <w:r w:rsidRPr="006C17E5">
        <w:rPr>
          <w:rFonts w:ascii="Lotus Linotype" w:hAnsi="Lotus Linotype" w:cs="Lotus Linotype" w:hint="cs"/>
          <w:sz w:val="24"/>
          <w:szCs w:val="24"/>
          <w:rtl/>
        </w:rPr>
        <w:t>)</w:t>
      </w:r>
      <w:r w:rsidRPr="006C17E5">
        <w:rPr>
          <w:rFonts w:ascii="Lotus Linotype" w:hAnsi="Lotus Linotype" w:cs="Lotus Linotype"/>
          <w:sz w:val="24"/>
          <w:szCs w:val="24"/>
          <w:rtl/>
        </w:rPr>
        <w:t xml:space="preserve"> </w:t>
      </w:r>
      <w:r w:rsidRPr="006C17E5">
        <w:rPr>
          <w:rFonts w:ascii="Lotus Linotype" w:hAnsi="Lotus Linotype" w:cs="Lotus Linotype" w:hint="cs"/>
          <w:sz w:val="24"/>
          <w:szCs w:val="24"/>
          <w:rtl/>
        </w:rPr>
        <w:t>ينظر: مختصر الصواعق (3/888)</w:t>
      </w:r>
    </w:p>
  </w:footnote>
  <w:footnote w:id="130">
    <w:p w:rsidR="00D67F5A" w:rsidRPr="006C17E5" w:rsidRDefault="00D67F5A" w:rsidP="00BE37BE">
      <w:pPr>
        <w:pStyle w:val="FootnoteText"/>
        <w:jc w:val="both"/>
        <w:rPr>
          <w:rFonts w:ascii="Lotus Linotype" w:hAnsi="Lotus Linotype" w:cs="Lotus Linotype"/>
          <w:sz w:val="24"/>
          <w:szCs w:val="24"/>
          <w:rtl/>
        </w:rPr>
      </w:pPr>
      <w:r w:rsidRPr="006C17E5">
        <w:rPr>
          <w:rFonts w:ascii="Lotus Linotype" w:hAnsi="Lotus Linotype" w:cs="Lotus Linotype" w:hint="cs"/>
          <w:sz w:val="24"/>
          <w:szCs w:val="24"/>
          <w:rtl/>
        </w:rPr>
        <w:t>(</w:t>
      </w:r>
      <w:r w:rsidRPr="006C17E5">
        <w:rPr>
          <w:rFonts w:ascii="Lotus Linotype" w:hAnsi="Lotus Linotype" w:cs="Lotus Linotype"/>
          <w:sz w:val="24"/>
          <w:szCs w:val="24"/>
        </w:rPr>
        <w:footnoteRef/>
      </w:r>
      <w:r w:rsidRPr="006C17E5">
        <w:rPr>
          <w:rFonts w:ascii="Lotus Linotype" w:hAnsi="Lotus Linotype" w:cs="Lotus Linotype" w:hint="cs"/>
          <w:sz w:val="24"/>
          <w:szCs w:val="24"/>
          <w:rtl/>
        </w:rPr>
        <w:t>) ينظر: مجموع الفتاوى (5/181)</w:t>
      </w:r>
      <w:r w:rsidRPr="006C17E5">
        <w:rPr>
          <w:rFonts w:ascii="Lotus Linotype" w:hAnsi="Lotus Linotype" w:cs="Lotus Linotype"/>
          <w:sz w:val="24"/>
          <w:szCs w:val="24"/>
          <w:rtl/>
        </w:rPr>
        <w:t xml:space="preserve"> </w:t>
      </w:r>
    </w:p>
  </w:footnote>
  <w:footnote w:id="131">
    <w:p w:rsidR="00D67F5A" w:rsidRPr="006C17E5" w:rsidRDefault="00D67F5A" w:rsidP="00BE37BE">
      <w:pPr>
        <w:pStyle w:val="FootnoteText"/>
        <w:jc w:val="both"/>
        <w:rPr>
          <w:rFonts w:ascii="Lotus Linotype" w:hAnsi="Lotus Linotype" w:cs="Lotus Linotype"/>
          <w:sz w:val="24"/>
          <w:szCs w:val="24"/>
          <w:rtl/>
        </w:rPr>
      </w:pPr>
      <w:r w:rsidRPr="006C17E5">
        <w:rPr>
          <w:rFonts w:ascii="Lotus Linotype" w:hAnsi="Lotus Linotype" w:cs="Lotus Linotype" w:hint="cs"/>
          <w:sz w:val="24"/>
          <w:szCs w:val="24"/>
          <w:rtl/>
        </w:rPr>
        <w:t>(</w:t>
      </w:r>
      <w:r w:rsidRPr="006C17E5">
        <w:rPr>
          <w:rFonts w:ascii="Lotus Linotype" w:hAnsi="Lotus Linotype" w:cs="Lotus Linotype"/>
          <w:sz w:val="24"/>
          <w:szCs w:val="24"/>
        </w:rPr>
        <w:footnoteRef/>
      </w:r>
      <w:r w:rsidRPr="006C17E5">
        <w:rPr>
          <w:rFonts w:ascii="Lotus Linotype" w:hAnsi="Lotus Linotype" w:cs="Lotus Linotype" w:hint="cs"/>
          <w:sz w:val="24"/>
          <w:szCs w:val="24"/>
          <w:rtl/>
        </w:rPr>
        <w:t>)</w:t>
      </w:r>
      <w:r w:rsidRPr="006C17E5">
        <w:rPr>
          <w:rFonts w:ascii="Lotus Linotype" w:hAnsi="Lotus Linotype" w:cs="Lotus Linotype"/>
          <w:sz w:val="24"/>
          <w:szCs w:val="24"/>
          <w:rtl/>
        </w:rPr>
        <w:t xml:space="preserve"> </w:t>
      </w:r>
      <w:r>
        <w:rPr>
          <w:rFonts w:ascii="Lotus Linotype" w:hAnsi="Lotus Linotype" w:cs="Lotus Linotype" w:hint="cs"/>
          <w:sz w:val="24"/>
          <w:szCs w:val="24"/>
          <w:rtl/>
        </w:rPr>
        <w:t>أورد</w:t>
      </w:r>
      <w:r w:rsidRPr="006C17E5">
        <w:rPr>
          <w:rFonts w:ascii="Lotus Linotype" w:hAnsi="Lotus Linotype" w:cs="Lotus Linotype" w:hint="cs"/>
          <w:sz w:val="24"/>
          <w:szCs w:val="24"/>
          <w:rtl/>
        </w:rPr>
        <w:t xml:space="preserve"> البخاري في صحيحه</w:t>
      </w:r>
      <w:r>
        <w:rPr>
          <w:rFonts w:ascii="Lotus Linotype" w:hAnsi="Lotus Linotype" w:cs="Lotus Linotype" w:hint="cs"/>
          <w:sz w:val="24"/>
          <w:szCs w:val="24"/>
          <w:rtl/>
        </w:rPr>
        <w:t xml:space="preserve"> (9/</w:t>
      </w:r>
      <w:r w:rsidRPr="006C17E5">
        <w:rPr>
          <w:rtl/>
        </w:rPr>
        <w:t xml:space="preserve"> </w:t>
      </w:r>
      <w:r w:rsidRPr="006C17E5">
        <w:rPr>
          <w:rFonts w:ascii="Lotus Linotype" w:hAnsi="Lotus Linotype" w:cs="Lotus Linotype"/>
          <w:sz w:val="24"/>
          <w:szCs w:val="24"/>
          <w:rtl/>
        </w:rPr>
        <w:t>124</w:t>
      </w:r>
      <w:r>
        <w:rPr>
          <w:rFonts w:ascii="Lotus Linotype" w:hAnsi="Lotus Linotype" w:cs="Lotus Linotype" w:hint="cs"/>
          <w:sz w:val="24"/>
          <w:szCs w:val="24"/>
          <w:rtl/>
        </w:rPr>
        <w:t>) قبل حديث (</w:t>
      </w:r>
      <w:r w:rsidRPr="006C17E5">
        <w:rPr>
          <w:rFonts w:ascii="Lotus Linotype" w:hAnsi="Lotus Linotype" w:cs="Lotus Linotype"/>
          <w:sz w:val="24"/>
          <w:szCs w:val="24"/>
          <w:rtl/>
        </w:rPr>
        <w:t>7418</w:t>
      </w:r>
      <w:r>
        <w:rPr>
          <w:rFonts w:ascii="Lotus Linotype" w:hAnsi="Lotus Linotype" w:cs="Lotus Linotype" w:hint="cs"/>
          <w:sz w:val="24"/>
          <w:szCs w:val="24"/>
          <w:rtl/>
        </w:rPr>
        <w:t xml:space="preserve">) </w:t>
      </w:r>
      <w:r>
        <w:rPr>
          <w:rFonts w:ascii="Lotus Linotype" w:hAnsi="Lotus Linotype" w:cs="Times New Roman" w:hint="cs"/>
          <w:sz w:val="24"/>
          <w:szCs w:val="24"/>
          <w:rtl/>
        </w:rPr>
        <w:t>"</w:t>
      </w:r>
      <w:r w:rsidRPr="006C17E5">
        <w:rPr>
          <w:rFonts w:ascii="Lotus Linotype" w:hAnsi="Lotus Linotype" w:cs="Lotus Linotype" w:hint="eastAsia"/>
          <w:sz w:val="24"/>
          <w:szCs w:val="24"/>
          <w:rtl/>
        </w:rPr>
        <w:t>باب</w:t>
      </w:r>
      <w:r w:rsidRPr="006C17E5">
        <w:rPr>
          <w:rFonts w:ascii="Lotus Linotype" w:hAnsi="Lotus Linotype" w:cs="Lotus Linotype"/>
          <w:sz w:val="24"/>
          <w:szCs w:val="24"/>
          <w:rtl/>
        </w:rPr>
        <w:t xml:space="preserve"> {</w:t>
      </w:r>
      <w:r w:rsidRPr="006C17E5">
        <w:rPr>
          <w:rFonts w:ascii="Lotus Linotype" w:hAnsi="Lotus Linotype" w:cs="Lotus Linotype" w:hint="eastAsia"/>
          <w:sz w:val="24"/>
          <w:szCs w:val="24"/>
          <w:rtl/>
        </w:rPr>
        <w:t>وكان</w:t>
      </w:r>
      <w:r w:rsidRPr="006C17E5">
        <w:rPr>
          <w:rFonts w:ascii="Lotus Linotype" w:hAnsi="Lotus Linotype" w:cs="Lotus Linotype"/>
          <w:sz w:val="24"/>
          <w:szCs w:val="24"/>
          <w:rtl/>
        </w:rPr>
        <w:t xml:space="preserve"> </w:t>
      </w:r>
      <w:r w:rsidRPr="006C17E5">
        <w:rPr>
          <w:rFonts w:ascii="Lotus Linotype" w:hAnsi="Lotus Linotype" w:cs="Lotus Linotype" w:hint="eastAsia"/>
          <w:sz w:val="24"/>
          <w:szCs w:val="24"/>
          <w:rtl/>
        </w:rPr>
        <w:t>عرشه</w:t>
      </w:r>
      <w:r w:rsidRPr="006C17E5">
        <w:rPr>
          <w:rFonts w:ascii="Lotus Linotype" w:hAnsi="Lotus Linotype" w:cs="Lotus Linotype"/>
          <w:sz w:val="24"/>
          <w:szCs w:val="24"/>
          <w:rtl/>
        </w:rPr>
        <w:t xml:space="preserve"> </w:t>
      </w:r>
      <w:r w:rsidRPr="006C17E5">
        <w:rPr>
          <w:rFonts w:ascii="Lotus Linotype" w:hAnsi="Lotus Linotype" w:cs="Lotus Linotype" w:hint="eastAsia"/>
          <w:sz w:val="24"/>
          <w:szCs w:val="24"/>
          <w:rtl/>
        </w:rPr>
        <w:t>على</w:t>
      </w:r>
      <w:r w:rsidRPr="006C17E5">
        <w:rPr>
          <w:rFonts w:ascii="Lotus Linotype" w:hAnsi="Lotus Linotype" w:cs="Lotus Linotype"/>
          <w:sz w:val="24"/>
          <w:szCs w:val="24"/>
          <w:rtl/>
        </w:rPr>
        <w:t xml:space="preserve"> </w:t>
      </w:r>
      <w:r w:rsidRPr="006C17E5">
        <w:rPr>
          <w:rFonts w:ascii="Lotus Linotype" w:hAnsi="Lotus Linotype" w:cs="Lotus Linotype" w:hint="eastAsia"/>
          <w:sz w:val="24"/>
          <w:szCs w:val="24"/>
          <w:rtl/>
        </w:rPr>
        <w:t>الماء</w:t>
      </w:r>
      <w:r w:rsidRPr="006C17E5">
        <w:rPr>
          <w:rFonts w:ascii="Lotus Linotype" w:hAnsi="Lotus Linotype" w:cs="Lotus Linotype"/>
          <w:sz w:val="24"/>
          <w:szCs w:val="24"/>
          <w:rtl/>
        </w:rPr>
        <w:t>} [</w:t>
      </w:r>
      <w:r w:rsidRPr="006C17E5">
        <w:rPr>
          <w:rFonts w:ascii="Lotus Linotype" w:hAnsi="Lotus Linotype" w:cs="Lotus Linotype" w:hint="eastAsia"/>
          <w:sz w:val="24"/>
          <w:szCs w:val="24"/>
          <w:rtl/>
        </w:rPr>
        <w:t>هود</w:t>
      </w:r>
      <w:r w:rsidRPr="006C17E5">
        <w:rPr>
          <w:rFonts w:ascii="Lotus Linotype" w:hAnsi="Lotus Linotype" w:cs="Lotus Linotype"/>
          <w:sz w:val="24"/>
          <w:szCs w:val="24"/>
          <w:rtl/>
        </w:rPr>
        <w:t>: 7]</w:t>
      </w:r>
      <w:r w:rsidRPr="006C17E5">
        <w:rPr>
          <w:rFonts w:ascii="Lotus Linotype" w:hAnsi="Lotus Linotype" w:cs="Lotus Linotype" w:hint="eastAsia"/>
          <w:sz w:val="24"/>
          <w:szCs w:val="24"/>
          <w:rtl/>
        </w:rPr>
        <w:t>،</w:t>
      </w:r>
      <w:r w:rsidRPr="006C17E5">
        <w:rPr>
          <w:rFonts w:ascii="Lotus Linotype" w:hAnsi="Lotus Linotype" w:cs="Lotus Linotype"/>
          <w:sz w:val="24"/>
          <w:szCs w:val="24"/>
          <w:rtl/>
        </w:rPr>
        <w:t xml:space="preserve"> {</w:t>
      </w:r>
      <w:r w:rsidRPr="006C17E5">
        <w:rPr>
          <w:rFonts w:ascii="Lotus Linotype" w:hAnsi="Lotus Linotype" w:cs="Lotus Linotype" w:hint="eastAsia"/>
          <w:sz w:val="24"/>
          <w:szCs w:val="24"/>
          <w:rtl/>
        </w:rPr>
        <w:t>وهو</w:t>
      </w:r>
      <w:r w:rsidRPr="006C17E5">
        <w:rPr>
          <w:rFonts w:ascii="Lotus Linotype" w:hAnsi="Lotus Linotype" w:cs="Lotus Linotype"/>
          <w:sz w:val="24"/>
          <w:szCs w:val="24"/>
          <w:rtl/>
        </w:rPr>
        <w:t xml:space="preserve"> </w:t>
      </w:r>
      <w:r w:rsidRPr="006C17E5">
        <w:rPr>
          <w:rFonts w:ascii="Lotus Linotype" w:hAnsi="Lotus Linotype" w:cs="Lotus Linotype" w:hint="eastAsia"/>
          <w:sz w:val="24"/>
          <w:szCs w:val="24"/>
          <w:rtl/>
        </w:rPr>
        <w:t>رب</w:t>
      </w:r>
      <w:r w:rsidRPr="006C17E5">
        <w:rPr>
          <w:rFonts w:ascii="Lotus Linotype" w:hAnsi="Lotus Linotype" w:cs="Lotus Linotype"/>
          <w:sz w:val="24"/>
          <w:szCs w:val="24"/>
          <w:rtl/>
        </w:rPr>
        <w:t xml:space="preserve"> </w:t>
      </w:r>
      <w:r w:rsidRPr="006C17E5">
        <w:rPr>
          <w:rFonts w:ascii="Lotus Linotype" w:hAnsi="Lotus Linotype" w:cs="Lotus Linotype" w:hint="eastAsia"/>
          <w:sz w:val="24"/>
          <w:szCs w:val="24"/>
          <w:rtl/>
        </w:rPr>
        <w:t>العرش</w:t>
      </w:r>
      <w:r w:rsidRPr="006C17E5">
        <w:rPr>
          <w:rFonts w:ascii="Lotus Linotype" w:hAnsi="Lotus Linotype" w:cs="Lotus Linotype"/>
          <w:sz w:val="24"/>
          <w:szCs w:val="24"/>
          <w:rtl/>
        </w:rPr>
        <w:t xml:space="preserve"> </w:t>
      </w:r>
      <w:r w:rsidRPr="006C17E5">
        <w:rPr>
          <w:rFonts w:ascii="Lotus Linotype" w:hAnsi="Lotus Linotype" w:cs="Lotus Linotype" w:hint="eastAsia"/>
          <w:sz w:val="24"/>
          <w:szCs w:val="24"/>
          <w:rtl/>
        </w:rPr>
        <w:t>العظيم</w:t>
      </w:r>
      <w:r w:rsidRPr="006C17E5">
        <w:rPr>
          <w:rFonts w:ascii="Lotus Linotype" w:hAnsi="Lotus Linotype" w:cs="Lotus Linotype"/>
          <w:sz w:val="24"/>
          <w:szCs w:val="24"/>
          <w:rtl/>
        </w:rPr>
        <w:t>} [</w:t>
      </w:r>
      <w:r w:rsidRPr="006C17E5">
        <w:rPr>
          <w:rFonts w:ascii="Lotus Linotype" w:hAnsi="Lotus Linotype" w:cs="Lotus Linotype" w:hint="eastAsia"/>
          <w:sz w:val="24"/>
          <w:szCs w:val="24"/>
          <w:rtl/>
        </w:rPr>
        <w:t>التوبة</w:t>
      </w:r>
      <w:r w:rsidRPr="006C17E5">
        <w:rPr>
          <w:rFonts w:ascii="Lotus Linotype" w:hAnsi="Lotus Linotype" w:cs="Lotus Linotype"/>
          <w:sz w:val="24"/>
          <w:szCs w:val="24"/>
          <w:rtl/>
        </w:rPr>
        <w:t>: 129]</w:t>
      </w:r>
      <w:r w:rsidRPr="006C17E5">
        <w:rPr>
          <w:rFonts w:ascii="Lotus Linotype" w:hAnsi="Lotus Linotype" w:cs="Lotus Linotype" w:hint="cs"/>
          <w:sz w:val="24"/>
          <w:szCs w:val="24"/>
          <w:rtl/>
        </w:rPr>
        <w:t>.</w:t>
      </w:r>
      <w:r>
        <w:rPr>
          <w:rFonts w:ascii="Lotus Linotype" w:hAnsi="Lotus Linotype" w:cs="Lotus Linotype" w:hint="cs"/>
          <w:sz w:val="24"/>
          <w:szCs w:val="24"/>
          <w:rtl/>
        </w:rPr>
        <w:t xml:space="preserve"> قال: ق</w:t>
      </w:r>
      <w:r w:rsidRPr="006C17E5">
        <w:rPr>
          <w:rFonts w:ascii="Lotus Linotype" w:hAnsi="Lotus Linotype" w:cs="Lotus Linotype" w:hint="eastAsia"/>
          <w:sz w:val="24"/>
          <w:szCs w:val="24"/>
          <w:rtl/>
        </w:rPr>
        <w:t>ال</w:t>
      </w:r>
      <w:r w:rsidRPr="006C17E5">
        <w:rPr>
          <w:rFonts w:ascii="Lotus Linotype" w:hAnsi="Lotus Linotype" w:cs="Lotus Linotype"/>
          <w:sz w:val="24"/>
          <w:szCs w:val="24"/>
          <w:rtl/>
        </w:rPr>
        <w:t xml:space="preserve"> </w:t>
      </w:r>
      <w:r w:rsidRPr="006C17E5">
        <w:rPr>
          <w:rFonts w:ascii="Lotus Linotype" w:hAnsi="Lotus Linotype" w:cs="Lotus Linotype" w:hint="eastAsia"/>
          <w:sz w:val="24"/>
          <w:szCs w:val="24"/>
          <w:rtl/>
        </w:rPr>
        <w:t>أبو</w:t>
      </w:r>
      <w:r w:rsidRPr="006C17E5">
        <w:rPr>
          <w:rFonts w:ascii="Lotus Linotype" w:hAnsi="Lotus Linotype" w:cs="Lotus Linotype"/>
          <w:sz w:val="24"/>
          <w:szCs w:val="24"/>
          <w:rtl/>
        </w:rPr>
        <w:t xml:space="preserve"> </w:t>
      </w:r>
      <w:r w:rsidRPr="006C17E5">
        <w:rPr>
          <w:rFonts w:ascii="Lotus Linotype" w:hAnsi="Lotus Linotype" w:cs="Lotus Linotype" w:hint="eastAsia"/>
          <w:sz w:val="24"/>
          <w:szCs w:val="24"/>
          <w:rtl/>
        </w:rPr>
        <w:t>العالية</w:t>
      </w:r>
      <w:r w:rsidRPr="006C17E5">
        <w:rPr>
          <w:rFonts w:ascii="Lotus Linotype" w:hAnsi="Lotus Linotype" w:cs="Lotus Linotype"/>
          <w:sz w:val="24"/>
          <w:szCs w:val="24"/>
          <w:rtl/>
        </w:rPr>
        <w:t>: {</w:t>
      </w:r>
      <w:r w:rsidRPr="006C17E5">
        <w:rPr>
          <w:rFonts w:ascii="Lotus Linotype" w:hAnsi="Lotus Linotype" w:cs="Lotus Linotype" w:hint="eastAsia"/>
          <w:sz w:val="24"/>
          <w:szCs w:val="24"/>
          <w:rtl/>
        </w:rPr>
        <w:t>استوى</w:t>
      </w:r>
      <w:r w:rsidRPr="006C17E5">
        <w:rPr>
          <w:rFonts w:ascii="Lotus Linotype" w:hAnsi="Lotus Linotype" w:cs="Lotus Linotype"/>
          <w:sz w:val="24"/>
          <w:szCs w:val="24"/>
          <w:rtl/>
        </w:rPr>
        <w:t xml:space="preserve"> </w:t>
      </w:r>
      <w:r w:rsidRPr="006C17E5">
        <w:rPr>
          <w:rFonts w:ascii="Lotus Linotype" w:hAnsi="Lotus Linotype" w:cs="Lotus Linotype" w:hint="eastAsia"/>
          <w:sz w:val="24"/>
          <w:szCs w:val="24"/>
          <w:rtl/>
        </w:rPr>
        <w:t>إلى</w:t>
      </w:r>
      <w:r w:rsidRPr="006C17E5">
        <w:rPr>
          <w:rFonts w:ascii="Lotus Linotype" w:hAnsi="Lotus Linotype" w:cs="Lotus Linotype"/>
          <w:sz w:val="24"/>
          <w:szCs w:val="24"/>
          <w:rtl/>
        </w:rPr>
        <w:t xml:space="preserve"> </w:t>
      </w:r>
      <w:r w:rsidRPr="006C17E5">
        <w:rPr>
          <w:rFonts w:ascii="Lotus Linotype" w:hAnsi="Lotus Linotype" w:cs="Lotus Linotype" w:hint="eastAsia"/>
          <w:sz w:val="24"/>
          <w:szCs w:val="24"/>
          <w:rtl/>
        </w:rPr>
        <w:t>السماء</w:t>
      </w:r>
      <w:r w:rsidRPr="006C17E5">
        <w:rPr>
          <w:rFonts w:ascii="Lotus Linotype" w:hAnsi="Lotus Linotype" w:cs="Lotus Linotype"/>
          <w:sz w:val="24"/>
          <w:szCs w:val="24"/>
          <w:rtl/>
        </w:rPr>
        <w:t>}: «</w:t>
      </w:r>
      <w:r w:rsidRPr="006C17E5">
        <w:rPr>
          <w:rFonts w:ascii="Lotus Linotype" w:hAnsi="Lotus Linotype" w:cs="Lotus Linotype" w:hint="eastAsia"/>
          <w:sz w:val="24"/>
          <w:szCs w:val="24"/>
          <w:rtl/>
        </w:rPr>
        <w:t>ارتفع»،</w:t>
      </w:r>
      <w:r w:rsidRPr="006C17E5">
        <w:rPr>
          <w:rFonts w:ascii="Lotus Linotype" w:hAnsi="Lotus Linotype" w:cs="Lotus Linotype"/>
          <w:sz w:val="24"/>
          <w:szCs w:val="24"/>
          <w:rtl/>
        </w:rPr>
        <w:t xml:space="preserve"> </w:t>
      </w:r>
      <w:r w:rsidRPr="006C17E5">
        <w:rPr>
          <w:rFonts w:ascii="Lotus Linotype" w:hAnsi="Lotus Linotype" w:cs="Lotus Linotype" w:hint="eastAsia"/>
          <w:sz w:val="24"/>
          <w:szCs w:val="24"/>
          <w:rtl/>
        </w:rPr>
        <w:t>وقال</w:t>
      </w:r>
      <w:r w:rsidRPr="006C17E5">
        <w:rPr>
          <w:rFonts w:ascii="Lotus Linotype" w:hAnsi="Lotus Linotype" w:cs="Lotus Linotype"/>
          <w:sz w:val="24"/>
          <w:szCs w:val="24"/>
          <w:rtl/>
        </w:rPr>
        <w:t xml:space="preserve"> </w:t>
      </w:r>
      <w:r w:rsidRPr="006C17E5">
        <w:rPr>
          <w:rFonts w:ascii="Lotus Linotype" w:hAnsi="Lotus Linotype" w:cs="Lotus Linotype" w:hint="eastAsia"/>
          <w:sz w:val="24"/>
          <w:szCs w:val="24"/>
          <w:rtl/>
        </w:rPr>
        <w:t>مجاهد</w:t>
      </w:r>
      <w:r w:rsidRPr="006C17E5">
        <w:rPr>
          <w:rFonts w:ascii="Lotus Linotype" w:hAnsi="Lotus Linotype" w:cs="Lotus Linotype"/>
          <w:sz w:val="24"/>
          <w:szCs w:val="24"/>
          <w:rtl/>
        </w:rPr>
        <w:t>: {</w:t>
      </w:r>
      <w:r w:rsidRPr="006C17E5">
        <w:rPr>
          <w:rFonts w:ascii="Lotus Linotype" w:hAnsi="Lotus Linotype" w:cs="Lotus Linotype" w:hint="eastAsia"/>
          <w:sz w:val="24"/>
          <w:szCs w:val="24"/>
          <w:rtl/>
        </w:rPr>
        <w:t>استوى</w:t>
      </w:r>
      <w:r>
        <w:rPr>
          <w:rFonts w:ascii="Lotus Linotype" w:hAnsi="Lotus Linotype" w:cs="Lotus Linotype" w:hint="cs"/>
          <w:sz w:val="24"/>
          <w:szCs w:val="24"/>
          <w:rtl/>
        </w:rPr>
        <w:t xml:space="preserve"> </w:t>
      </w:r>
      <w:r w:rsidRPr="006C17E5">
        <w:rPr>
          <w:rFonts w:ascii="Lotus Linotype" w:hAnsi="Lotus Linotype" w:cs="Lotus Linotype" w:hint="eastAsia"/>
          <w:sz w:val="24"/>
          <w:szCs w:val="24"/>
          <w:rtl/>
        </w:rPr>
        <w:t>على</w:t>
      </w:r>
      <w:r w:rsidRPr="006C17E5">
        <w:rPr>
          <w:rFonts w:ascii="Lotus Linotype" w:hAnsi="Lotus Linotype" w:cs="Lotus Linotype"/>
          <w:sz w:val="24"/>
          <w:szCs w:val="24"/>
          <w:rtl/>
        </w:rPr>
        <w:t xml:space="preserve"> </w:t>
      </w:r>
      <w:r w:rsidRPr="006C17E5">
        <w:rPr>
          <w:rFonts w:ascii="Lotus Linotype" w:hAnsi="Lotus Linotype" w:cs="Lotus Linotype" w:hint="eastAsia"/>
          <w:sz w:val="24"/>
          <w:szCs w:val="24"/>
          <w:rtl/>
        </w:rPr>
        <w:t>العرش</w:t>
      </w:r>
      <w:r w:rsidRPr="006C17E5">
        <w:rPr>
          <w:rFonts w:ascii="Lotus Linotype" w:hAnsi="Lotus Linotype" w:cs="Lotus Linotype"/>
          <w:sz w:val="24"/>
          <w:szCs w:val="24"/>
          <w:rtl/>
        </w:rPr>
        <w:t>} «</w:t>
      </w:r>
      <w:r w:rsidRPr="006C17E5">
        <w:rPr>
          <w:rFonts w:ascii="Lotus Linotype" w:hAnsi="Lotus Linotype" w:cs="Lotus Linotype" w:hint="eastAsia"/>
          <w:sz w:val="24"/>
          <w:szCs w:val="24"/>
          <w:rtl/>
        </w:rPr>
        <w:t>علا»</w:t>
      </w:r>
      <w:r>
        <w:rPr>
          <w:rFonts w:ascii="Lotus Linotype" w:hAnsi="Lotus Linotype" w:cs="Lotus Linotype" w:hint="cs"/>
          <w:sz w:val="24"/>
          <w:szCs w:val="24"/>
          <w:rtl/>
        </w:rPr>
        <w:t>. ووصله الحافظ في التغليق (5/</w:t>
      </w:r>
      <w:r w:rsidRPr="00994B9C">
        <w:rPr>
          <w:rFonts w:ascii="Lotus Linotype" w:hAnsi="Lotus Linotype" w:cs="Lotus Linotype"/>
          <w:sz w:val="24"/>
          <w:szCs w:val="24"/>
          <w:rtl/>
        </w:rPr>
        <w:t>344</w:t>
      </w:r>
      <w:r>
        <w:rPr>
          <w:rFonts w:ascii="Lotus Linotype" w:hAnsi="Lotus Linotype" w:cs="Lotus Linotype" w:hint="cs"/>
          <w:sz w:val="24"/>
          <w:szCs w:val="24"/>
          <w:rtl/>
        </w:rPr>
        <w:t>). وينظر: تفسير الطبري (1/</w:t>
      </w:r>
      <w:r w:rsidRPr="00994B9C">
        <w:rPr>
          <w:rFonts w:ascii="Lotus Linotype" w:hAnsi="Lotus Linotype" w:cs="Lotus Linotype"/>
          <w:sz w:val="24"/>
          <w:szCs w:val="24"/>
          <w:rtl/>
        </w:rPr>
        <w:t>456</w:t>
      </w:r>
      <w:r>
        <w:rPr>
          <w:rFonts w:ascii="Lotus Linotype" w:hAnsi="Lotus Linotype" w:cs="Lotus Linotype" w:hint="cs"/>
          <w:sz w:val="24"/>
          <w:szCs w:val="24"/>
          <w:rtl/>
        </w:rPr>
        <w:t>)، والقرطبي (7/</w:t>
      </w:r>
      <w:r w:rsidRPr="00254EFC">
        <w:rPr>
          <w:rFonts w:ascii="Lotus Linotype" w:hAnsi="Lotus Linotype" w:cs="Lotus Linotype"/>
          <w:sz w:val="24"/>
          <w:szCs w:val="24"/>
          <w:rtl/>
        </w:rPr>
        <w:t>219</w:t>
      </w:r>
      <w:r>
        <w:rPr>
          <w:rFonts w:ascii="Lotus Linotype" w:hAnsi="Lotus Linotype" w:cs="Lotus Linotype" w:hint="cs"/>
          <w:sz w:val="24"/>
          <w:szCs w:val="24"/>
          <w:rtl/>
        </w:rPr>
        <w:t>)، والأسماء والصفات للبيهقي (2/</w:t>
      </w:r>
      <w:r w:rsidRPr="006C17E5">
        <w:rPr>
          <w:rtl/>
        </w:rPr>
        <w:t xml:space="preserve"> </w:t>
      </w:r>
      <w:r w:rsidRPr="006C17E5">
        <w:rPr>
          <w:rFonts w:ascii="Lotus Linotype" w:hAnsi="Lotus Linotype" w:cs="Lotus Linotype"/>
          <w:sz w:val="24"/>
          <w:szCs w:val="24"/>
          <w:rtl/>
        </w:rPr>
        <w:t>303</w:t>
      </w:r>
      <w:r>
        <w:rPr>
          <w:rFonts w:ascii="Lotus Linotype" w:hAnsi="Lotus Linotype" w:cs="Lotus Linotype" w:hint="cs"/>
          <w:sz w:val="24"/>
          <w:szCs w:val="24"/>
          <w:rtl/>
        </w:rPr>
        <w:t>)، ومختصر الصواعق (3/926).</w:t>
      </w:r>
    </w:p>
  </w:footnote>
  <w:footnote w:id="132">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667DE4">
        <w:footnoteRef/>
      </w:r>
      <w:r w:rsidRPr="003F3D65">
        <w:rPr>
          <w:rFonts w:ascii="Lotus Linotype" w:hAnsi="Lotus Linotype" w:cs="Lotus Linotype"/>
          <w:sz w:val="24"/>
          <w:szCs w:val="24"/>
          <w:rtl/>
        </w:rPr>
        <w:t>) "التسهيل" (1/769).</w:t>
      </w:r>
    </w:p>
  </w:footnote>
  <w:footnote w:id="133">
    <w:p w:rsidR="00D67F5A" w:rsidRPr="00667DE4" w:rsidRDefault="00D67F5A" w:rsidP="00BE37BE">
      <w:pPr>
        <w:pStyle w:val="FootnoteText"/>
        <w:jc w:val="both"/>
        <w:rPr>
          <w:rFonts w:ascii="Lotus Linotype" w:hAnsi="Lotus Linotype" w:cs="Lotus Linotype"/>
          <w:sz w:val="24"/>
          <w:szCs w:val="24"/>
          <w:rtl/>
        </w:rPr>
      </w:pPr>
      <w:r w:rsidRPr="00667DE4">
        <w:rPr>
          <w:rFonts w:ascii="Lotus Linotype" w:hAnsi="Lotus Linotype" w:cs="Lotus Linotype" w:hint="cs"/>
          <w:sz w:val="24"/>
          <w:szCs w:val="24"/>
          <w:rtl/>
        </w:rPr>
        <w:t>(</w:t>
      </w:r>
      <w:r w:rsidRPr="00667DE4">
        <w:rPr>
          <w:rFonts w:ascii="Lotus Linotype" w:hAnsi="Lotus Linotype" w:cs="Lotus Linotype"/>
          <w:sz w:val="24"/>
          <w:szCs w:val="24"/>
        </w:rPr>
        <w:footnoteRef/>
      </w:r>
      <w:r w:rsidRPr="00667DE4">
        <w:rPr>
          <w:rFonts w:ascii="Lotus Linotype" w:hAnsi="Lotus Linotype" w:cs="Lotus Linotype" w:hint="cs"/>
          <w:sz w:val="24"/>
          <w:szCs w:val="24"/>
          <w:rtl/>
        </w:rPr>
        <w:t>) ينظر: مجموع الفتاوى (7/</w:t>
      </w:r>
      <w:r w:rsidRPr="00667DE4">
        <w:rPr>
          <w:rFonts w:ascii="Lotus Linotype" w:hAnsi="Lotus Linotype" w:cs="Lotus Linotype"/>
          <w:sz w:val="24"/>
          <w:szCs w:val="24"/>
          <w:rtl/>
        </w:rPr>
        <w:t>111</w:t>
      </w:r>
      <w:r w:rsidRPr="00667DE4">
        <w:rPr>
          <w:rFonts w:ascii="Lotus Linotype" w:hAnsi="Lotus Linotype" w:cs="Lotus Linotype" w:hint="cs"/>
          <w:sz w:val="24"/>
          <w:szCs w:val="24"/>
          <w:rtl/>
        </w:rPr>
        <w:t>)</w:t>
      </w:r>
      <w:r w:rsidRPr="00667DE4">
        <w:rPr>
          <w:rFonts w:ascii="Lotus Linotype" w:hAnsi="Lotus Linotype" w:cs="Lotus Linotype"/>
          <w:sz w:val="24"/>
          <w:szCs w:val="24"/>
          <w:rtl/>
        </w:rPr>
        <w:t xml:space="preserve"> </w:t>
      </w:r>
    </w:p>
  </w:footnote>
  <w:footnote w:id="134">
    <w:p w:rsidR="00D67F5A" w:rsidRPr="00B95E94"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في "المحرَّر الوجيز" (1/</w:t>
      </w:r>
      <w:r>
        <w:rPr>
          <w:rFonts w:ascii="Lotus Linotype" w:hAnsi="Lotus Linotype" w:cs="Lotus Linotype" w:hint="cs"/>
          <w:sz w:val="24"/>
          <w:szCs w:val="24"/>
          <w:rtl/>
        </w:rPr>
        <w:t xml:space="preserve">331 </w:t>
      </w:r>
      <w:r w:rsidRPr="003F3D65">
        <w:rPr>
          <w:rFonts w:ascii="Lotus Linotype" w:hAnsi="Lotus Linotype" w:cs="Lotus Linotype"/>
          <w:sz w:val="24"/>
          <w:szCs w:val="24"/>
          <w:rtl/>
        </w:rPr>
        <w:t>ط.</w:t>
      </w:r>
      <w:r>
        <w:rPr>
          <w:rFonts w:ascii="Lotus Linotype" w:hAnsi="Lotus Linotype" w:cs="Lotus Linotype" w:hint="cs"/>
          <w:sz w:val="24"/>
          <w:szCs w:val="24"/>
          <w:rtl/>
        </w:rPr>
        <w:t>وزارة الأوقاف قطر</w:t>
      </w:r>
      <w:r w:rsidRPr="003F3D65">
        <w:rPr>
          <w:rFonts w:ascii="Lotus Linotype" w:hAnsi="Lotus Linotype" w:cs="Lotus Linotype"/>
          <w:sz w:val="24"/>
          <w:szCs w:val="24"/>
          <w:rtl/>
        </w:rPr>
        <w:t>).</w:t>
      </w:r>
    </w:p>
  </w:footnote>
  <w:footnote w:id="135">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B95E94">
        <w:footnoteRef/>
      </w:r>
      <w:r w:rsidRPr="003F3D65">
        <w:rPr>
          <w:rFonts w:ascii="Lotus Linotype" w:hAnsi="Lotus Linotype" w:cs="Lotus Linotype"/>
          <w:sz w:val="24"/>
          <w:szCs w:val="24"/>
          <w:rtl/>
        </w:rPr>
        <w:t>) "التسهيل" (1/254).</w:t>
      </w:r>
    </w:p>
  </w:footnote>
  <w:footnote w:id="136">
    <w:p w:rsidR="00D67F5A" w:rsidRPr="00B95E94" w:rsidRDefault="00D67F5A" w:rsidP="00BE37BE">
      <w:pPr>
        <w:pStyle w:val="FootnoteText"/>
        <w:jc w:val="both"/>
        <w:rPr>
          <w:rFonts w:ascii="Lotus Linotype" w:hAnsi="Lotus Linotype" w:cs="Lotus Linotype"/>
          <w:sz w:val="24"/>
          <w:szCs w:val="24"/>
          <w:rtl/>
        </w:rPr>
      </w:pPr>
      <w:r w:rsidRPr="00B95E94">
        <w:rPr>
          <w:rFonts w:ascii="Lotus Linotype" w:hAnsi="Lotus Linotype" w:cs="Lotus Linotype" w:hint="cs"/>
          <w:sz w:val="24"/>
          <w:szCs w:val="24"/>
          <w:rtl/>
        </w:rPr>
        <w:t>(</w:t>
      </w:r>
      <w:r w:rsidRPr="00B95E94">
        <w:rPr>
          <w:rFonts w:ascii="Lotus Linotype" w:hAnsi="Lotus Linotype" w:cs="Lotus Linotype"/>
          <w:sz w:val="24"/>
          <w:szCs w:val="24"/>
        </w:rPr>
        <w:footnoteRef/>
      </w:r>
      <w:r w:rsidRPr="00B95E94">
        <w:rPr>
          <w:rFonts w:ascii="Lotus Linotype" w:hAnsi="Lotus Linotype" w:cs="Lotus Linotype" w:hint="cs"/>
          <w:sz w:val="24"/>
          <w:szCs w:val="24"/>
          <w:rtl/>
        </w:rPr>
        <w:t>)</w:t>
      </w:r>
      <w:r w:rsidRPr="00B95E94">
        <w:rPr>
          <w:rFonts w:ascii="Lotus Linotype" w:hAnsi="Lotus Linotype" w:cs="Lotus Linotype"/>
          <w:sz w:val="24"/>
          <w:szCs w:val="24"/>
          <w:rtl/>
        </w:rPr>
        <w:t xml:space="preserve"> </w:t>
      </w:r>
      <w:r w:rsidRPr="00B95E94">
        <w:rPr>
          <w:rFonts w:ascii="Lotus Linotype" w:hAnsi="Lotus Linotype" w:cs="Lotus Linotype" w:hint="cs"/>
          <w:sz w:val="24"/>
          <w:szCs w:val="24"/>
          <w:rtl/>
        </w:rPr>
        <w:t>ينظر: نزهة الأعين النواظر لابن الجوزي (ص</w:t>
      </w:r>
      <w:r w:rsidRPr="00B95E94">
        <w:rPr>
          <w:rFonts w:ascii="Lotus Linotype" w:hAnsi="Lotus Linotype" w:cs="Lotus Linotype"/>
          <w:sz w:val="24"/>
          <w:szCs w:val="24"/>
          <w:rtl/>
        </w:rPr>
        <w:t>506</w:t>
      </w:r>
      <w:r w:rsidRPr="00B95E94">
        <w:rPr>
          <w:rFonts w:ascii="Lotus Linotype" w:hAnsi="Lotus Linotype" w:cs="Lotus Linotype" w:hint="cs"/>
          <w:sz w:val="24"/>
          <w:szCs w:val="24"/>
          <w:rtl/>
        </w:rPr>
        <w:t>)</w:t>
      </w:r>
    </w:p>
  </w:footnote>
  <w:footnote w:id="137">
    <w:p w:rsidR="00D67F5A" w:rsidRPr="003F3D65" w:rsidRDefault="00D67F5A" w:rsidP="00BE37BE">
      <w:pPr>
        <w:pStyle w:val="FootnoteText"/>
        <w:widowControl w:val="0"/>
        <w:ind w:left="454" w:hanging="454"/>
        <w:jc w:val="both"/>
        <w:rPr>
          <w:rStyle w:val="FootnoteReference"/>
          <w:rFonts w:ascii="Lotus Linotype" w:hAnsi="Lotus Linotype" w:cs="Lotus Linotype"/>
          <w:sz w:val="24"/>
          <w:szCs w:val="24"/>
          <w:vertAlign w:val="baseline"/>
        </w:rPr>
      </w:pPr>
      <w:r w:rsidRPr="003F3D65">
        <w:rPr>
          <w:rStyle w:val="FootnoteReference"/>
          <w:rFonts w:ascii="Lotus Linotype" w:hAnsi="Lotus Linotype" w:cs="Lotus Linotype"/>
          <w:sz w:val="24"/>
          <w:szCs w:val="24"/>
          <w:vertAlign w:val="baseline"/>
          <w:rtl/>
        </w:rPr>
        <w:t>(</w:t>
      </w:r>
      <w:r w:rsidRPr="003F3D65">
        <w:rPr>
          <w:rStyle w:val="FootnoteReference"/>
          <w:rFonts w:ascii="Lotus Linotype" w:hAnsi="Lotus Linotype" w:cs="Lotus Linotype"/>
          <w:sz w:val="24"/>
          <w:szCs w:val="24"/>
          <w:vertAlign w:val="baseline"/>
        </w:rPr>
        <w:footnoteRef/>
      </w:r>
      <w:r w:rsidRPr="003F3D65">
        <w:rPr>
          <w:rStyle w:val="FootnoteReference"/>
          <w:rFonts w:ascii="Lotus Linotype" w:hAnsi="Lotus Linotype" w:cs="Lotus Linotype"/>
          <w:sz w:val="24"/>
          <w:szCs w:val="24"/>
          <w:vertAlign w:val="baseline"/>
          <w:rtl/>
        </w:rPr>
        <w:t>) وانظر "مجموع الفتاوى" (8/181-186)، والتعليقَ</w:t>
      </w:r>
      <w:r>
        <w:rPr>
          <w:rFonts w:ascii="Lotus Linotype" w:hAnsi="Lotus Linotype" w:cs="Lotus Linotype" w:hint="cs"/>
          <w:sz w:val="24"/>
          <w:szCs w:val="24"/>
          <w:rtl/>
        </w:rPr>
        <w:t xml:space="preserve"> </w:t>
      </w:r>
      <w:r w:rsidRPr="003F3D65">
        <w:rPr>
          <w:rStyle w:val="FootnoteReference"/>
          <w:rFonts w:ascii="Lotus Linotype" w:hAnsi="Lotus Linotype" w:cs="Lotus Linotype"/>
          <w:sz w:val="24"/>
          <w:szCs w:val="24"/>
          <w:vertAlign w:val="baseline"/>
          <w:rtl/>
        </w:rPr>
        <w:t>على الموضع</w:t>
      </w:r>
      <w:r>
        <w:rPr>
          <w:rFonts w:ascii="Lotus Linotype" w:hAnsi="Lotus Linotype" w:cs="Lotus Linotype" w:hint="cs"/>
          <w:sz w:val="24"/>
          <w:szCs w:val="24"/>
          <w:rtl/>
        </w:rPr>
        <w:t xml:space="preserve"> </w:t>
      </w:r>
      <w:r w:rsidRPr="003F3D65">
        <w:rPr>
          <w:rStyle w:val="FootnoteReference"/>
          <w:rFonts w:ascii="Lotus Linotype" w:hAnsi="Lotus Linotype" w:cs="Lotus Linotype"/>
          <w:sz w:val="24"/>
          <w:szCs w:val="24"/>
          <w:vertAlign w:val="baseline"/>
          <w:rtl/>
        </w:rPr>
        <w:t>ا</w:t>
      </w:r>
      <w:r w:rsidRPr="003F3D65">
        <w:rPr>
          <w:rFonts w:ascii="Lotus Linotype" w:hAnsi="Lotus Linotype" w:cs="Lotus Linotype"/>
          <w:sz w:val="24"/>
          <w:szCs w:val="24"/>
          <w:rtl/>
        </w:rPr>
        <w:t>لثلاثين</w:t>
      </w:r>
      <w:r w:rsidRPr="003F3D65">
        <w:rPr>
          <w:rStyle w:val="FootnoteReference"/>
          <w:rFonts w:ascii="Lotus Linotype" w:hAnsi="Lotus Linotype" w:cs="Lotus Linotype"/>
          <w:sz w:val="24"/>
          <w:szCs w:val="24"/>
          <w:vertAlign w:val="baseline"/>
          <w:rtl/>
        </w:rPr>
        <w:t>.</w:t>
      </w:r>
    </w:p>
  </w:footnote>
  <w:footnote w:id="138">
    <w:p w:rsidR="00D67F5A" w:rsidRPr="003F3D65" w:rsidRDefault="00D67F5A" w:rsidP="00BE37BE">
      <w:pPr>
        <w:spacing w:after="0"/>
        <w:jc w:val="both"/>
        <w:rPr>
          <w:rFonts w:ascii="Lotus Linotype" w:hAnsi="Lotus Linotype" w:cs="Lotus Linotype"/>
          <w:sz w:val="24"/>
          <w:szCs w:val="24"/>
        </w:rPr>
      </w:pPr>
      <w:r w:rsidRPr="003F3D65">
        <w:rPr>
          <w:rFonts w:ascii="Lotus Linotype" w:hAnsi="Lotus Linotype" w:cs="Lotus Linotype"/>
          <w:sz w:val="24"/>
          <w:szCs w:val="24"/>
          <w:rtl/>
        </w:rPr>
        <w:t>(</w:t>
      </w:r>
      <w:r w:rsidRPr="00B47C9C">
        <w:footnoteRef/>
      </w:r>
      <w:r w:rsidRPr="003F3D65">
        <w:rPr>
          <w:rFonts w:ascii="Lotus Linotype" w:hAnsi="Lotus Linotype" w:cs="Lotus Linotype"/>
          <w:sz w:val="24"/>
          <w:szCs w:val="24"/>
          <w:rtl/>
        </w:rPr>
        <w:t>) "التسهيل" (2/39).</w:t>
      </w:r>
    </w:p>
  </w:footnote>
  <w:footnote w:id="139">
    <w:p w:rsidR="00D67F5A" w:rsidRDefault="00D67F5A" w:rsidP="00BE37BE">
      <w:pPr>
        <w:pStyle w:val="FootnoteText"/>
        <w:jc w:val="both"/>
        <w:rPr>
          <w:rtl/>
        </w:rPr>
      </w:pPr>
      <w:r w:rsidRPr="00B47C9C">
        <w:rPr>
          <w:rFonts w:ascii="Lotus Linotype" w:hAnsi="Lotus Linotype" w:cs="Lotus Linotype" w:hint="cs"/>
          <w:sz w:val="24"/>
          <w:szCs w:val="24"/>
          <w:rtl/>
        </w:rPr>
        <w:t>(</w:t>
      </w:r>
      <w:r w:rsidRPr="00B47C9C">
        <w:rPr>
          <w:rFonts w:ascii="Lotus Linotype" w:hAnsi="Lotus Linotype" w:cs="Lotus Linotype"/>
          <w:sz w:val="24"/>
          <w:szCs w:val="24"/>
        </w:rPr>
        <w:footnoteRef/>
      </w:r>
      <w:r w:rsidRPr="00B47C9C">
        <w:rPr>
          <w:rFonts w:ascii="Lotus Linotype" w:hAnsi="Lotus Linotype" w:cs="Lotus Linotype" w:hint="cs"/>
          <w:sz w:val="24"/>
          <w:szCs w:val="24"/>
          <w:rtl/>
        </w:rPr>
        <w:t>) ينظر: مختصر الصواعق (3/738)</w:t>
      </w:r>
      <w:r>
        <w:rPr>
          <w:rtl/>
        </w:rPr>
        <w:t xml:space="preserve"> </w:t>
      </w:r>
    </w:p>
  </w:footnote>
  <w:footnote w:id="140">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C4672D">
        <w:footnoteRef/>
      </w:r>
      <w:r w:rsidRPr="003F3D65">
        <w:rPr>
          <w:rFonts w:ascii="Lotus Linotype" w:hAnsi="Lotus Linotype" w:cs="Lotus Linotype"/>
          <w:sz w:val="24"/>
          <w:szCs w:val="24"/>
          <w:rtl/>
        </w:rPr>
        <w:t>)</w:t>
      </w:r>
      <w:r>
        <w:rPr>
          <w:rFonts w:ascii="Lotus Linotype" w:hAnsi="Lotus Linotype" w:cs="Lotus Linotype" w:hint="cs"/>
          <w:sz w:val="24"/>
          <w:szCs w:val="24"/>
          <w:rtl/>
        </w:rPr>
        <w:t xml:space="preserve"> </w:t>
      </w:r>
      <w:r w:rsidRPr="003F3D65">
        <w:rPr>
          <w:rFonts w:ascii="Lotus Linotype" w:hAnsi="Lotus Linotype" w:cs="Lotus Linotype"/>
          <w:sz w:val="24"/>
          <w:szCs w:val="24"/>
          <w:rtl/>
        </w:rPr>
        <w:t>"تفسيرالزمخشري (الكشاف)" (2/543 ط. دار الكتاب العربي).</w:t>
      </w:r>
    </w:p>
  </w:footnote>
  <w:footnote w:id="141">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C4672D">
        <w:footnoteRef/>
      </w:r>
      <w:r w:rsidRPr="003F3D65">
        <w:rPr>
          <w:rFonts w:ascii="Lotus Linotype" w:hAnsi="Lotus Linotype" w:cs="Lotus Linotype"/>
          <w:sz w:val="24"/>
          <w:szCs w:val="24"/>
          <w:rtl/>
        </w:rPr>
        <w:t>) "التسهيل" (2/199).</w:t>
      </w:r>
    </w:p>
  </w:footnote>
  <w:footnote w:id="142">
    <w:p w:rsidR="00D67F5A" w:rsidRDefault="00D67F5A" w:rsidP="00BE37BE">
      <w:pPr>
        <w:pStyle w:val="FootnoteText"/>
        <w:jc w:val="both"/>
        <w:rPr>
          <w:rtl/>
        </w:rPr>
      </w:pPr>
      <w:r w:rsidRPr="00C4672D">
        <w:rPr>
          <w:rFonts w:ascii="Lotus Linotype" w:hAnsi="Lotus Linotype" w:cs="Lotus Linotype" w:hint="cs"/>
          <w:sz w:val="24"/>
          <w:szCs w:val="24"/>
          <w:rtl/>
        </w:rPr>
        <w:t>(</w:t>
      </w:r>
      <w:r w:rsidRPr="00C4672D">
        <w:rPr>
          <w:rFonts w:ascii="Lotus Linotype" w:hAnsi="Lotus Linotype" w:cs="Lotus Linotype"/>
          <w:sz w:val="24"/>
          <w:szCs w:val="24"/>
        </w:rPr>
        <w:footnoteRef/>
      </w:r>
      <w:r w:rsidRPr="00C4672D">
        <w:rPr>
          <w:rFonts w:ascii="Lotus Linotype" w:hAnsi="Lotus Linotype" w:cs="Lotus Linotype" w:hint="cs"/>
          <w:sz w:val="24"/>
          <w:szCs w:val="24"/>
          <w:rtl/>
        </w:rPr>
        <w:t>) ينظر: مقالات الإسلاميين (1/</w:t>
      </w:r>
      <w:r w:rsidRPr="00C4672D">
        <w:rPr>
          <w:rFonts w:ascii="Lotus Linotype" w:hAnsi="Lotus Linotype" w:cs="Lotus Linotype"/>
          <w:sz w:val="24"/>
          <w:szCs w:val="24"/>
          <w:rtl/>
        </w:rPr>
        <w:t>204</w:t>
      </w:r>
      <w:r w:rsidRPr="00C4672D">
        <w:rPr>
          <w:rFonts w:ascii="Lotus Linotype" w:hAnsi="Lotus Linotype" w:cs="Lotus Linotype" w:hint="cs"/>
          <w:sz w:val="24"/>
          <w:szCs w:val="24"/>
          <w:rtl/>
        </w:rPr>
        <w:t>)</w:t>
      </w:r>
      <w:r w:rsidRPr="00C4672D">
        <w:rPr>
          <w:rFonts w:ascii="Lotus Linotype" w:hAnsi="Lotus Linotype" w:cs="Lotus Linotype"/>
          <w:sz w:val="24"/>
          <w:szCs w:val="24"/>
          <w:rtl/>
        </w:rPr>
        <w:t xml:space="preserve"> </w:t>
      </w:r>
    </w:p>
  </w:footnote>
  <w:footnote w:id="143">
    <w:p w:rsidR="00D67F5A" w:rsidRPr="00153230" w:rsidRDefault="00D67F5A" w:rsidP="00BE37BE">
      <w:pPr>
        <w:pStyle w:val="FootnoteText"/>
        <w:jc w:val="both"/>
        <w:rPr>
          <w:rFonts w:ascii="Lotus Linotype" w:hAnsi="Lotus Linotype" w:cs="Lotus Linotype"/>
          <w:sz w:val="24"/>
          <w:szCs w:val="24"/>
          <w:rtl/>
        </w:rPr>
      </w:pPr>
      <w:r w:rsidRPr="00153230">
        <w:rPr>
          <w:rFonts w:ascii="Lotus Linotype" w:hAnsi="Lotus Linotype" w:cs="Lotus Linotype" w:hint="cs"/>
          <w:sz w:val="24"/>
          <w:szCs w:val="24"/>
          <w:rtl/>
        </w:rPr>
        <w:t>(</w:t>
      </w:r>
      <w:r w:rsidRPr="00153230">
        <w:rPr>
          <w:rFonts w:ascii="Lotus Linotype" w:hAnsi="Lotus Linotype" w:cs="Lotus Linotype"/>
          <w:sz w:val="24"/>
          <w:szCs w:val="24"/>
        </w:rPr>
        <w:footnoteRef/>
      </w:r>
      <w:r w:rsidRPr="00153230">
        <w:rPr>
          <w:rFonts w:ascii="Lotus Linotype" w:hAnsi="Lotus Linotype" w:cs="Lotus Linotype" w:hint="cs"/>
          <w:sz w:val="24"/>
          <w:szCs w:val="24"/>
          <w:rtl/>
        </w:rPr>
        <w:t>) ينظر: مجموع الفتاوى (8/</w:t>
      </w:r>
      <w:r w:rsidRPr="00153230">
        <w:rPr>
          <w:rFonts w:ascii="Lotus Linotype" w:hAnsi="Lotus Linotype" w:cs="Lotus Linotype"/>
          <w:sz w:val="24"/>
          <w:szCs w:val="24"/>
          <w:rtl/>
        </w:rPr>
        <w:t>516</w:t>
      </w:r>
      <w:r w:rsidRPr="00153230">
        <w:rPr>
          <w:rFonts w:ascii="Lotus Linotype" w:hAnsi="Lotus Linotype" w:cs="Lotus Linotype" w:hint="cs"/>
          <w:sz w:val="24"/>
          <w:szCs w:val="24"/>
          <w:rtl/>
        </w:rPr>
        <w:t>)</w:t>
      </w:r>
      <w:r w:rsidRPr="00153230">
        <w:rPr>
          <w:rFonts w:ascii="Lotus Linotype" w:hAnsi="Lotus Linotype" w:cs="Lotus Linotype"/>
          <w:sz w:val="24"/>
          <w:szCs w:val="24"/>
          <w:rtl/>
        </w:rPr>
        <w:t xml:space="preserve"> </w:t>
      </w:r>
    </w:p>
  </w:footnote>
  <w:footnote w:id="144">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"التسهيل" (2/243).</w:t>
      </w:r>
    </w:p>
  </w:footnote>
  <w:footnote w:id="145">
    <w:p w:rsidR="00D67F5A" w:rsidRDefault="00D67F5A" w:rsidP="00BE37BE">
      <w:pPr>
        <w:pStyle w:val="FootnoteText"/>
        <w:jc w:val="both"/>
        <w:rPr>
          <w:rtl/>
        </w:rPr>
      </w:pPr>
      <w:r w:rsidRPr="00C4672D">
        <w:rPr>
          <w:rFonts w:ascii="Lotus Linotype" w:hAnsi="Lotus Linotype" w:cs="Lotus Linotype" w:hint="cs"/>
          <w:sz w:val="24"/>
          <w:szCs w:val="24"/>
          <w:rtl/>
        </w:rPr>
        <w:t>(</w:t>
      </w:r>
      <w:r w:rsidRPr="00C4672D">
        <w:rPr>
          <w:rFonts w:ascii="Lotus Linotype" w:hAnsi="Lotus Linotype" w:cs="Lotus Linotype"/>
          <w:sz w:val="24"/>
          <w:szCs w:val="24"/>
        </w:rPr>
        <w:footnoteRef/>
      </w:r>
      <w:r w:rsidRPr="00C4672D">
        <w:rPr>
          <w:rFonts w:ascii="Lotus Linotype" w:hAnsi="Lotus Linotype" w:cs="Lotus Linotype" w:hint="cs"/>
          <w:sz w:val="24"/>
          <w:szCs w:val="24"/>
          <w:rtl/>
        </w:rPr>
        <w:t xml:space="preserve">) </w:t>
      </w:r>
      <w:r w:rsidRPr="00BA6FB9">
        <w:rPr>
          <w:rFonts w:ascii="Lotus Linotype" w:hAnsi="Lotus Linotype" w:cs="Lotus Linotype" w:hint="cs"/>
          <w:sz w:val="24"/>
          <w:szCs w:val="24"/>
          <w:rtl/>
        </w:rPr>
        <w:t>قال في الكلمات الحسان: "</w:t>
      </w:r>
      <w:r w:rsidRPr="005A2F9C">
        <w:rPr>
          <w:rFonts w:ascii="Lotus Linotype" w:hAnsi="Lotus Linotype" w:cs="Lotus Linotype" w:hint="eastAsia"/>
          <w:sz w:val="24"/>
          <w:szCs w:val="24"/>
          <w:rtl/>
        </w:rPr>
        <w:t xml:space="preserve"> هب</w:t>
      </w:r>
      <w:r w:rsidRPr="005A2F9C">
        <w:rPr>
          <w:rFonts w:ascii="Lotus Linotype" w:hAnsi="Lotus Linotype" w:cs="Lotus Linotype"/>
          <w:sz w:val="24"/>
          <w:szCs w:val="24"/>
          <w:rtl/>
        </w:rPr>
        <w:t xml:space="preserve"> </w:t>
      </w:r>
      <w:r w:rsidRPr="005A2F9C">
        <w:rPr>
          <w:rFonts w:ascii="Lotus Linotype" w:hAnsi="Lotus Linotype" w:cs="Lotus Linotype" w:hint="eastAsia"/>
          <w:sz w:val="24"/>
          <w:szCs w:val="24"/>
          <w:rtl/>
        </w:rPr>
        <w:t>أن</w:t>
      </w:r>
      <w:r w:rsidRPr="005A2F9C">
        <w:rPr>
          <w:rFonts w:ascii="Lotus Linotype" w:hAnsi="Lotus Linotype" w:cs="Lotus Linotype"/>
          <w:sz w:val="24"/>
          <w:szCs w:val="24"/>
          <w:rtl/>
        </w:rPr>
        <w:t xml:space="preserve"> </w:t>
      </w:r>
      <w:r w:rsidRPr="005A2F9C">
        <w:rPr>
          <w:rFonts w:ascii="Lotus Linotype" w:hAnsi="Lotus Linotype" w:cs="Lotus Linotype" w:hint="eastAsia"/>
          <w:sz w:val="24"/>
          <w:szCs w:val="24"/>
          <w:rtl/>
        </w:rPr>
        <w:t>هذا</w:t>
      </w:r>
      <w:r w:rsidRPr="005A2F9C">
        <w:rPr>
          <w:rFonts w:ascii="Lotus Linotype" w:hAnsi="Lotus Linotype" w:cs="Lotus Linotype"/>
          <w:sz w:val="24"/>
          <w:szCs w:val="24"/>
          <w:rtl/>
        </w:rPr>
        <w:t xml:space="preserve"> </w:t>
      </w:r>
      <w:r w:rsidRPr="005A2F9C">
        <w:rPr>
          <w:rFonts w:ascii="Lotus Linotype" w:hAnsi="Lotus Linotype" w:cs="Lotus Linotype" w:hint="eastAsia"/>
          <w:sz w:val="24"/>
          <w:szCs w:val="24"/>
          <w:rtl/>
        </w:rPr>
        <w:t>يحتمل</w:t>
      </w:r>
      <w:r w:rsidRPr="005A2F9C">
        <w:rPr>
          <w:rFonts w:ascii="Lotus Linotype" w:hAnsi="Lotus Linotype" w:cs="Lotus Linotype"/>
          <w:sz w:val="24"/>
          <w:szCs w:val="24"/>
          <w:rtl/>
        </w:rPr>
        <w:t xml:space="preserve"> </w:t>
      </w:r>
      <w:r w:rsidRPr="005A2F9C">
        <w:rPr>
          <w:rFonts w:ascii="Lotus Linotype" w:hAnsi="Lotus Linotype" w:cs="Lotus Linotype" w:hint="eastAsia"/>
          <w:sz w:val="24"/>
          <w:szCs w:val="24"/>
          <w:rtl/>
        </w:rPr>
        <w:t>في</w:t>
      </w:r>
      <w:r w:rsidRPr="005A2F9C">
        <w:rPr>
          <w:rFonts w:ascii="Lotus Linotype" w:hAnsi="Lotus Linotype" w:cs="Lotus Linotype"/>
          <w:sz w:val="24"/>
          <w:szCs w:val="24"/>
          <w:rtl/>
        </w:rPr>
        <w:t xml:space="preserve"> </w:t>
      </w:r>
      <w:r w:rsidRPr="005A2F9C">
        <w:rPr>
          <w:rFonts w:ascii="Lotus Linotype" w:hAnsi="Lotus Linotype" w:cs="Lotus Linotype" w:hint="eastAsia"/>
          <w:sz w:val="24"/>
          <w:szCs w:val="24"/>
          <w:rtl/>
        </w:rPr>
        <w:t>مثل</w:t>
      </w:r>
      <w:r w:rsidRPr="005A2F9C">
        <w:rPr>
          <w:rFonts w:ascii="Lotus Linotype" w:hAnsi="Lotus Linotype" w:cs="Lotus Linotype"/>
          <w:sz w:val="24"/>
          <w:szCs w:val="24"/>
          <w:rtl/>
        </w:rPr>
        <w:t xml:space="preserve"> </w:t>
      </w:r>
      <w:r w:rsidRPr="005A2F9C">
        <w:rPr>
          <w:rFonts w:ascii="Lotus Linotype" w:hAnsi="Lotus Linotype" w:cs="Lotus Linotype" w:hint="eastAsia"/>
          <w:sz w:val="24"/>
          <w:szCs w:val="24"/>
          <w:rtl/>
        </w:rPr>
        <w:t>قوله</w:t>
      </w:r>
      <w:r w:rsidRPr="005A2F9C">
        <w:rPr>
          <w:rFonts w:ascii="Lotus Linotype" w:hAnsi="Lotus Linotype" w:cs="Lotus Linotype"/>
          <w:sz w:val="24"/>
          <w:szCs w:val="24"/>
          <w:rtl/>
        </w:rPr>
        <w:t>: {</w:t>
      </w:r>
      <w:r w:rsidRPr="005A2F9C">
        <w:rPr>
          <w:rFonts w:ascii="Lotus Linotype" w:hAnsi="Lotus Linotype" w:cs="Lotus Linotype" w:hint="eastAsia"/>
          <w:sz w:val="24"/>
          <w:szCs w:val="24"/>
          <w:rtl/>
        </w:rPr>
        <w:t>وفوق</w:t>
      </w:r>
      <w:r w:rsidRPr="005A2F9C">
        <w:rPr>
          <w:rFonts w:ascii="Lotus Linotype" w:hAnsi="Lotus Linotype" w:cs="Lotus Linotype"/>
          <w:sz w:val="24"/>
          <w:szCs w:val="24"/>
          <w:rtl/>
        </w:rPr>
        <w:t xml:space="preserve"> </w:t>
      </w:r>
      <w:r w:rsidRPr="005A2F9C">
        <w:rPr>
          <w:rFonts w:ascii="Lotus Linotype" w:hAnsi="Lotus Linotype" w:cs="Lotus Linotype" w:hint="eastAsia"/>
          <w:sz w:val="24"/>
          <w:szCs w:val="24"/>
          <w:rtl/>
        </w:rPr>
        <w:t>كل</w:t>
      </w:r>
      <w:r w:rsidRPr="005A2F9C">
        <w:rPr>
          <w:rFonts w:ascii="Lotus Linotype" w:hAnsi="Lotus Linotype" w:cs="Lotus Linotype"/>
          <w:sz w:val="24"/>
          <w:szCs w:val="24"/>
          <w:rtl/>
        </w:rPr>
        <w:t xml:space="preserve"> </w:t>
      </w:r>
      <w:r w:rsidRPr="005A2F9C">
        <w:rPr>
          <w:rFonts w:ascii="Lotus Linotype" w:hAnsi="Lotus Linotype" w:cs="Lotus Linotype" w:hint="eastAsia"/>
          <w:sz w:val="24"/>
          <w:szCs w:val="24"/>
          <w:rtl/>
        </w:rPr>
        <w:t>ذي</w:t>
      </w:r>
      <w:r w:rsidRPr="005A2F9C">
        <w:rPr>
          <w:rFonts w:ascii="Lotus Linotype" w:hAnsi="Lotus Linotype" w:cs="Lotus Linotype"/>
          <w:sz w:val="24"/>
          <w:szCs w:val="24"/>
          <w:rtl/>
        </w:rPr>
        <w:t xml:space="preserve"> </w:t>
      </w:r>
      <w:r w:rsidRPr="005A2F9C">
        <w:rPr>
          <w:rFonts w:ascii="Lotus Linotype" w:hAnsi="Lotus Linotype" w:cs="Lotus Linotype" w:hint="eastAsia"/>
          <w:sz w:val="24"/>
          <w:szCs w:val="24"/>
          <w:rtl/>
        </w:rPr>
        <w:t>علم</w:t>
      </w:r>
      <w:r w:rsidRPr="005A2F9C">
        <w:rPr>
          <w:rFonts w:ascii="Lotus Linotype" w:hAnsi="Lotus Linotype" w:cs="Lotus Linotype"/>
          <w:sz w:val="24"/>
          <w:szCs w:val="24"/>
          <w:rtl/>
        </w:rPr>
        <w:t xml:space="preserve"> </w:t>
      </w:r>
      <w:r w:rsidRPr="005A2F9C">
        <w:rPr>
          <w:rFonts w:ascii="Lotus Linotype" w:hAnsi="Lotus Linotype" w:cs="Lotus Linotype" w:hint="eastAsia"/>
          <w:sz w:val="24"/>
          <w:szCs w:val="24"/>
          <w:rtl/>
        </w:rPr>
        <w:t>عليم</w:t>
      </w:r>
      <w:r w:rsidRPr="005A2F9C">
        <w:rPr>
          <w:rFonts w:ascii="Lotus Linotype" w:hAnsi="Lotus Linotype" w:cs="Lotus Linotype"/>
          <w:sz w:val="24"/>
          <w:szCs w:val="24"/>
          <w:rtl/>
        </w:rPr>
        <w:t>} [</w:t>
      </w:r>
      <w:r w:rsidRPr="005A2F9C">
        <w:rPr>
          <w:rFonts w:ascii="Lotus Linotype" w:hAnsi="Lotus Linotype" w:cs="Lotus Linotype" w:hint="eastAsia"/>
          <w:sz w:val="24"/>
          <w:szCs w:val="24"/>
          <w:rtl/>
        </w:rPr>
        <w:t>يوسف</w:t>
      </w:r>
      <w:r w:rsidRPr="005A2F9C">
        <w:rPr>
          <w:rFonts w:ascii="Lotus Linotype" w:hAnsi="Lotus Linotype" w:cs="Lotus Linotype"/>
          <w:sz w:val="24"/>
          <w:szCs w:val="24"/>
          <w:rtl/>
        </w:rPr>
        <w:t xml:space="preserve">: 76] </w:t>
      </w:r>
      <w:r w:rsidRPr="005A2F9C">
        <w:rPr>
          <w:rFonts w:ascii="Lotus Linotype" w:hAnsi="Lotus Linotype" w:cs="Lotus Linotype" w:hint="eastAsia"/>
          <w:sz w:val="24"/>
          <w:szCs w:val="24"/>
          <w:rtl/>
        </w:rPr>
        <w:t>لدلالة</w:t>
      </w:r>
      <w:r w:rsidRPr="005A2F9C">
        <w:rPr>
          <w:rFonts w:ascii="Lotus Linotype" w:hAnsi="Lotus Linotype" w:cs="Lotus Linotype"/>
          <w:sz w:val="24"/>
          <w:szCs w:val="24"/>
          <w:rtl/>
        </w:rPr>
        <w:t xml:space="preserve"> </w:t>
      </w:r>
      <w:r w:rsidRPr="005A2F9C">
        <w:rPr>
          <w:rFonts w:ascii="Lotus Linotype" w:hAnsi="Lotus Linotype" w:cs="Lotus Linotype" w:hint="eastAsia"/>
          <w:sz w:val="24"/>
          <w:szCs w:val="24"/>
          <w:rtl/>
        </w:rPr>
        <w:t>السياق</w:t>
      </w:r>
      <w:r w:rsidRPr="005A2F9C">
        <w:rPr>
          <w:rFonts w:ascii="Lotus Linotype" w:hAnsi="Lotus Linotype" w:cs="Lotus Linotype"/>
          <w:sz w:val="24"/>
          <w:szCs w:val="24"/>
          <w:rtl/>
        </w:rPr>
        <w:t xml:space="preserve"> </w:t>
      </w:r>
      <w:r w:rsidRPr="005A2F9C">
        <w:rPr>
          <w:rFonts w:ascii="Lotus Linotype" w:hAnsi="Lotus Linotype" w:cs="Lotus Linotype" w:hint="eastAsia"/>
          <w:sz w:val="24"/>
          <w:szCs w:val="24"/>
          <w:rtl/>
        </w:rPr>
        <w:t>والقرائن</w:t>
      </w:r>
      <w:r w:rsidRPr="005A2F9C">
        <w:rPr>
          <w:rFonts w:ascii="Lotus Linotype" w:hAnsi="Lotus Linotype" w:cs="Lotus Linotype"/>
          <w:sz w:val="24"/>
          <w:szCs w:val="24"/>
          <w:rtl/>
        </w:rPr>
        <w:t xml:space="preserve"> </w:t>
      </w:r>
      <w:r w:rsidRPr="005A2F9C">
        <w:rPr>
          <w:rFonts w:ascii="Lotus Linotype" w:hAnsi="Lotus Linotype" w:cs="Lotus Linotype" w:hint="eastAsia"/>
          <w:sz w:val="24"/>
          <w:szCs w:val="24"/>
          <w:rtl/>
        </w:rPr>
        <w:t>المقترنة</w:t>
      </w:r>
      <w:r w:rsidRPr="005A2F9C">
        <w:rPr>
          <w:rFonts w:ascii="Lotus Linotype" w:hAnsi="Lotus Linotype" w:cs="Lotus Linotype"/>
          <w:sz w:val="24"/>
          <w:szCs w:val="24"/>
          <w:rtl/>
        </w:rPr>
        <w:t xml:space="preserve"> </w:t>
      </w:r>
      <w:r w:rsidRPr="005A2F9C">
        <w:rPr>
          <w:rFonts w:ascii="Lotus Linotype" w:hAnsi="Lotus Linotype" w:cs="Lotus Linotype" w:hint="eastAsia"/>
          <w:sz w:val="24"/>
          <w:szCs w:val="24"/>
          <w:rtl/>
        </w:rPr>
        <w:t>باللفظ</w:t>
      </w:r>
      <w:r w:rsidRPr="005A2F9C">
        <w:rPr>
          <w:rFonts w:ascii="Lotus Linotype" w:hAnsi="Lotus Linotype" w:cs="Lotus Linotype"/>
          <w:sz w:val="24"/>
          <w:szCs w:val="24"/>
          <w:rtl/>
        </w:rPr>
        <w:t xml:space="preserve"> </w:t>
      </w:r>
      <w:r w:rsidRPr="005A2F9C">
        <w:rPr>
          <w:rFonts w:ascii="Lotus Linotype" w:hAnsi="Lotus Linotype" w:cs="Lotus Linotype" w:hint="eastAsia"/>
          <w:sz w:val="24"/>
          <w:szCs w:val="24"/>
          <w:rtl/>
        </w:rPr>
        <w:t>على</w:t>
      </w:r>
      <w:r w:rsidRPr="005A2F9C">
        <w:rPr>
          <w:rFonts w:ascii="Lotus Linotype" w:hAnsi="Lotus Linotype" w:cs="Lotus Linotype"/>
          <w:sz w:val="24"/>
          <w:szCs w:val="24"/>
          <w:rtl/>
        </w:rPr>
        <w:t xml:space="preserve"> </w:t>
      </w:r>
      <w:r w:rsidRPr="005A2F9C">
        <w:rPr>
          <w:rFonts w:ascii="Lotus Linotype" w:hAnsi="Lotus Linotype" w:cs="Lotus Linotype" w:hint="eastAsia"/>
          <w:sz w:val="24"/>
          <w:szCs w:val="24"/>
          <w:rtl/>
        </w:rPr>
        <w:t>فوقية</w:t>
      </w:r>
      <w:r w:rsidRPr="005A2F9C">
        <w:rPr>
          <w:rFonts w:ascii="Lotus Linotype" w:hAnsi="Lotus Linotype" w:cs="Lotus Linotype"/>
          <w:sz w:val="24"/>
          <w:szCs w:val="24"/>
          <w:rtl/>
        </w:rPr>
        <w:t xml:space="preserve"> </w:t>
      </w:r>
      <w:r w:rsidRPr="005A2F9C">
        <w:rPr>
          <w:rFonts w:ascii="Lotus Linotype" w:hAnsi="Lotus Linotype" w:cs="Lotus Linotype" w:hint="eastAsia"/>
          <w:sz w:val="24"/>
          <w:szCs w:val="24"/>
          <w:rtl/>
        </w:rPr>
        <w:t>الرتبة،</w:t>
      </w:r>
      <w:r>
        <w:rPr>
          <w:rFonts w:ascii="Lotus Linotype" w:hAnsi="Lotus Linotype" w:cs="Lotus Linotype" w:hint="cs"/>
          <w:sz w:val="24"/>
          <w:szCs w:val="24"/>
          <w:rtl/>
        </w:rPr>
        <w:t xml:space="preserve"> </w:t>
      </w:r>
      <w:r w:rsidRPr="00BA6FB9">
        <w:rPr>
          <w:rFonts w:ascii="Lotus Linotype" w:hAnsi="Lotus Linotype" w:cs="Lotus Linotype" w:hint="eastAsia"/>
          <w:sz w:val="24"/>
          <w:szCs w:val="24"/>
          <w:rtl/>
        </w:rPr>
        <w:t>ولكن</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هذا</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إنما</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يأتي</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مجرد</w:t>
      </w:r>
      <w:r>
        <w:rPr>
          <w:rFonts w:ascii="Lotus Linotype" w:hAnsi="Lotus Linotype" w:cs="Lotus Linotype" w:hint="cs"/>
          <w:sz w:val="24"/>
          <w:szCs w:val="24"/>
          <w:rtl/>
        </w:rPr>
        <w:t>ً</w:t>
      </w:r>
      <w:r w:rsidRPr="00BA6FB9">
        <w:rPr>
          <w:rFonts w:ascii="Lotus Linotype" w:hAnsi="Lotus Linotype" w:cs="Lotus Linotype" w:hint="eastAsia"/>
          <w:sz w:val="24"/>
          <w:szCs w:val="24"/>
          <w:rtl/>
        </w:rPr>
        <w:t>ا</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عن</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من»</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ولا</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يستعمل</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مقرون</w:t>
      </w:r>
      <w:r>
        <w:rPr>
          <w:rFonts w:ascii="Lotus Linotype" w:hAnsi="Lotus Linotype" w:cs="Lotus Linotype" w:hint="cs"/>
          <w:sz w:val="24"/>
          <w:szCs w:val="24"/>
          <w:rtl/>
        </w:rPr>
        <w:t>ً</w:t>
      </w:r>
      <w:r w:rsidRPr="00BA6FB9">
        <w:rPr>
          <w:rFonts w:ascii="Lotus Linotype" w:hAnsi="Lotus Linotype" w:cs="Lotus Linotype" w:hint="eastAsia"/>
          <w:sz w:val="24"/>
          <w:szCs w:val="24"/>
          <w:rtl/>
        </w:rPr>
        <w:t>ا</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بـ</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من»</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فلا</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يعرف</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في</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اللغة</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البتة</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أن</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يقال</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الذهب</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من</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فوق</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الفضة،</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ولا</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عالم</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من</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فوق</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الجاهل،</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وقد</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جاءت</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فوقية</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الرب</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مقرونة</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بـ</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من»</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كقوله</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تعالى</w:t>
      </w:r>
      <w:r w:rsidRPr="00BA6FB9">
        <w:rPr>
          <w:rFonts w:ascii="Lotus Linotype" w:hAnsi="Lotus Linotype" w:cs="Lotus Linotype"/>
          <w:sz w:val="24"/>
          <w:szCs w:val="24"/>
          <w:rtl/>
        </w:rPr>
        <w:t>: {</w:t>
      </w:r>
      <w:r w:rsidRPr="00BA6FB9">
        <w:rPr>
          <w:rFonts w:ascii="Lotus Linotype" w:hAnsi="Lotus Linotype" w:cs="Lotus Linotype" w:hint="eastAsia"/>
          <w:sz w:val="24"/>
          <w:szCs w:val="24"/>
          <w:rtl/>
        </w:rPr>
        <w:t>يخافون</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ربهم</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من</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فوقهم</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ويفعلون</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ما</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يؤمرون</w:t>
      </w:r>
      <w:r>
        <w:rPr>
          <w:rFonts w:ascii="Lotus Linotype" w:hAnsi="Lotus Linotype" w:cs="Lotus Linotype"/>
          <w:sz w:val="24"/>
          <w:szCs w:val="24"/>
          <w:rtl/>
        </w:rPr>
        <w:t xml:space="preserve"> </w:t>
      </w:r>
      <w:r w:rsidRPr="00BA6FB9">
        <w:rPr>
          <w:rFonts w:ascii="Lotus Linotype" w:hAnsi="Lotus Linotype" w:cs="Lotus Linotype"/>
          <w:sz w:val="24"/>
          <w:szCs w:val="24"/>
          <w:rtl/>
        </w:rPr>
        <w:t>} [</w:t>
      </w:r>
      <w:r w:rsidRPr="00BA6FB9">
        <w:rPr>
          <w:rFonts w:ascii="Lotus Linotype" w:hAnsi="Lotus Linotype" w:cs="Lotus Linotype" w:hint="eastAsia"/>
          <w:sz w:val="24"/>
          <w:szCs w:val="24"/>
          <w:rtl/>
        </w:rPr>
        <w:t>النحل</w:t>
      </w:r>
      <w:r w:rsidRPr="00BA6FB9">
        <w:rPr>
          <w:rFonts w:ascii="Lotus Linotype" w:hAnsi="Lotus Linotype" w:cs="Lotus Linotype"/>
          <w:sz w:val="24"/>
          <w:szCs w:val="24"/>
          <w:rtl/>
        </w:rPr>
        <w:t>: 50]</w:t>
      </w:r>
      <w:r>
        <w:rPr>
          <w:rFonts w:ascii="Lotus Linotype" w:hAnsi="Lotus Linotype" w:cs="Lotus Linotype" w:hint="cs"/>
          <w:sz w:val="24"/>
          <w:szCs w:val="24"/>
          <w:rtl/>
        </w:rPr>
        <w:t xml:space="preserve">. </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فهذا</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صريح</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في</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فوقية</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الذات؛</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ولا</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يصح</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حمله</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على</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فوقية</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الرتبة؛</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لأن</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الظرف</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فوق</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جاء</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في</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هذه</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الآية</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مقيدا</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بحرف</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الجر</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من</w:t>
      </w:r>
      <w:r w:rsidRPr="00BA6FB9">
        <w:rPr>
          <w:rFonts w:ascii="Lotus Linotype" w:hAnsi="Lotus Linotype" w:cs="Lotus Linotype"/>
          <w:sz w:val="24"/>
          <w:szCs w:val="24"/>
          <w:rtl/>
        </w:rPr>
        <w:t>)</w:t>
      </w:r>
      <w:r w:rsidRPr="00BA6FB9">
        <w:rPr>
          <w:rFonts w:ascii="Lotus Linotype" w:hAnsi="Lotus Linotype" w:cs="Lotus Linotype" w:hint="eastAsia"/>
          <w:sz w:val="24"/>
          <w:szCs w:val="24"/>
          <w:rtl/>
        </w:rPr>
        <w:t>،</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والظروف</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المقيدة</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في</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اللغة</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العربية</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مثل</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من</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فوق</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و</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من</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تحت</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لا</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تعني</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إلا</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معاني</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الظروف</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الحقيقية</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لا</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المجازية،</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وتختلف</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عن</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جميع</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الظروف</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التي</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تأتي</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غير</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مقيدة</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مثل</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فوق</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و</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تحت</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التي</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قد</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تعني</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الحقيقة</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أوالمجاز</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أو</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كليهما</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مع</w:t>
      </w:r>
      <w:r>
        <w:rPr>
          <w:rFonts w:ascii="Lotus Linotype" w:hAnsi="Lotus Linotype" w:cs="Lotus Linotype" w:hint="cs"/>
          <w:sz w:val="24"/>
          <w:szCs w:val="24"/>
          <w:rtl/>
        </w:rPr>
        <w:t>ً</w:t>
      </w:r>
      <w:r w:rsidRPr="00BA6FB9">
        <w:rPr>
          <w:rFonts w:ascii="Lotus Linotype" w:hAnsi="Lotus Linotype" w:cs="Lotus Linotype" w:hint="eastAsia"/>
          <w:sz w:val="24"/>
          <w:szCs w:val="24"/>
          <w:rtl/>
        </w:rPr>
        <w:t>ا،</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ويحدد</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ذلك</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القرآن</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انظر</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مثل</w:t>
      </w:r>
      <w:r>
        <w:rPr>
          <w:rFonts w:ascii="Lotus Linotype" w:hAnsi="Lotus Linotype" w:cs="Lotus Linotype" w:hint="cs"/>
          <w:sz w:val="24"/>
          <w:szCs w:val="24"/>
          <w:rtl/>
        </w:rPr>
        <w:t>ً</w:t>
      </w:r>
      <w:r w:rsidRPr="00BA6FB9">
        <w:rPr>
          <w:rFonts w:ascii="Lotus Linotype" w:hAnsi="Lotus Linotype" w:cs="Lotus Linotype" w:hint="eastAsia"/>
          <w:sz w:val="24"/>
          <w:szCs w:val="24"/>
          <w:rtl/>
        </w:rPr>
        <w:t>ا</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قوله</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تعالى</w:t>
      </w:r>
      <w:r w:rsidRPr="00BA6FB9">
        <w:rPr>
          <w:rFonts w:ascii="Lotus Linotype" w:hAnsi="Lotus Linotype" w:cs="Lotus Linotype"/>
          <w:sz w:val="24"/>
          <w:szCs w:val="24"/>
          <w:rtl/>
        </w:rPr>
        <w:t>: {</w:t>
      </w:r>
      <w:r w:rsidRPr="00BA6FB9">
        <w:rPr>
          <w:rFonts w:ascii="Lotus Linotype" w:hAnsi="Lotus Linotype" w:cs="Lotus Linotype" w:hint="eastAsia"/>
          <w:sz w:val="24"/>
          <w:szCs w:val="24"/>
          <w:rtl/>
        </w:rPr>
        <w:t>فخر</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عليهم</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السقف</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من</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فوقهم</w:t>
      </w:r>
      <w:r w:rsidRPr="00BA6FB9">
        <w:rPr>
          <w:rFonts w:ascii="Lotus Linotype" w:hAnsi="Lotus Linotype" w:cs="Lotus Linotype"/>
          <w:sz w:val="24"/>
          <w:szCs w:val="24"/>
          <w:rtl/>
        </w:rPr>
        <w:t>} [</w:t>
      </w:r>
      <w:r w:rsidRPr="00BA6FB9">
        <w:rPr>
          <w:rFonts w:ascii="Lotus Linotype" w:hAnsi="Lotus Linotype" w:cs="Lotus Linotype" w:hint="eastAsia"/>
          <w:sz w:val="24"/>
          <w:szCs w:val="24"/>
          <w:rtl/>
        </w:rPr>
        <w:t>النحل</w:t>
      </w:r>
      <w:r w:rsidRPr="00BA6FB9">
        <w:rPr>
          <w:rFonts w:ascii="Lotus Linotype" w:hAnsi="Lotus Linotype" w:cs="Lotus Linotype"/>
          <w:sz w:val="24"/>
          <w:szCs w:val="24"/>
          <w:rtl/>
        </w:rPr>
        <w:t>: 26] {</w:t>
      </w:r>
      <w:r w:rsidRPr="00BA6FB9">
        <w:rPr>
          <w:rFonts w:ascii="Lotus Linotype" w:hAnsi="Lotus Linotype" w:cs="Lotus Linotype" w:hint="eastAsia"/>
          <w:sz w:val="24"/>
          <w:szCs w:val="24"/>
          <w:rtl/>
        </w:rPr>
        <w:t>تكاد</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السماوات</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يتفطرن</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من</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فوقهن</w:t>
      </w:r>
      <w:r w:rsidRPr="00BA6FB9">
        <w:rPr>
          <w:rFonts w:ascii="Lotus Linotype" w:hAnsi="Lotus Linotype" w:cs="Lotus Linotype"/>
          <w:sz w:val="24"/>
          <w:szCs w:val="24"/>
          <w:rtl/>
        </w:rPr>
        <w:t>} [</w:t>
      </w:r>
      <w:r w:rsidRPr="00BA6FB9">
        <w:rPr>
          <w:rFonts w:ascii="Lotus Linotype" w:hAnsi="Lotus Linotype" w:cs="Lotus Linotype" w:hint="eastAsia"/>
          <w:sz w:val="24"/>
          <w:szCs w:val="24"/>
          <w:rtl/>
        </w:rPr>
        <w:t>الشورى</w:t>
      </w:r>
      <w:r w:rsidRPr="00BA6FB9">
        <w:rPr>
          <w:rFonts w:ascii="Lotus Linotype" w:hAnsi="Lotus Linotype" w:cs="Lotus Linotype"/>
          <w:sz w:val="24"/>
          <w:szCs w:val="24"/>
          <w:rtl/>
        </w:rPr>
        <w:t>: 5]</w:t>
      </w:r>
      <w:r w:rsidRPr="00BA6FB9">
        <w:rPr>
          <w:rFonts w:ascii="Lotus Linotype" w:hAnsi="Lotus Linotype" w:cs="Lotus Linotype" w:hint="eastAsia"/>
          <w:sz w:val="24"/>
          <w:szCs w:val="24"/>
          <w:rtl/>
        </w:rPr>
        <w:t>،</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وجعل</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فيها</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رواسي</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من</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فوقها</w:t>
      </w:r>
      <w:r w:rsidRPr="00BA6FB9">
        <w:rPr>
          <w:rFonts w:ascii="Lotus Linotype" w:hAnsi="Lotus Linotype" w:cs="Lotus Linotype"/>
          <w:sz w:val="24"/>
          <w:szCs w:val="24"/>
          <w:rtl/>
        </w:rPr>
        <w:t>} [</w:t>
      </w:r>
      <w:r w:rsidRPr="00BA6FB9">
        <w:rPr>
          <w:rFonts w:ascii="Lotus Linotype" w:hAnsi="Lotus Linotype" w:cs="Lotus Linotype" w:hint="eastAsia"/>
          <w:sz w:val="24"/>
          <w:szCs w:val="24"/>
          <w:rtl/>
        </w:rPr>
        <w:t>فصلت</w:t>
      </w:r>
      <w:r w:rsidRPr="00BA6FB9">
        <w:rPr>
          <w:rFonts w:ascii="Lotus Linotype" w:hAnsi="Lotus Linotype" w:cs="Lotus Linotype"/>
          <w:sz w:val="24"/>
          <w:szCs w:val="24"/>
          <w:rtl/>
        </w:rPr>
        <w:t>: 10]</w:t>
      </w:r>
      <w:r w:rsidRPr="00BA6FB9">
        <w:rPr>
          <w:rFonts w:ascii="Lotus Linotype" w:hAnsi="Lotus Linotype" w:cs="Lotus Linotype" w:hint="eastAsia"/>
          <w:sz w:val="24"/>
          <w:szCs w:val="24"/>
          <w:rtl/>
        </w:rPr>
        <w:t>،</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لهم</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من</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فوقهم</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ظلل</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من</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النار</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ومن</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تحتهم</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ظلل</w:t>
      </w:r>
      <w:r w:rsidRPr="00BA6FB9">
        <w:rPr>
          <w:rFonts w:ascii="Lotus Linotype" w:hAnsi="Lotus Linotype" w:cs="Lotus Linotype"/>
          <w:sz w:val="24"/>
          <w:szCs w:val="24"/>
          <w:rtl/>
        </w:rPr>
        <w:t>} [</w:t>
      </w:r>
      <w:r w:rsidRPr="00BA6FB9">
        <w:rPr>
          <w:rFonts w:ascii="Lotus Linotype" w:hAnsi="Lotus Linotype" w:cs="Lotus Linotype" w:hint="eastAsia"/>
          <w:sz w:val="24"/>
          <w:szCs w:val="24"/>
          <w:rtl/>
        </w:rPr>
        <w:t>الزمر</w:t>
      </w:r>
      <w:r w:rsidRPr="00BA6FB9">
        <w:rPr>
          <w:rFonts w:ascii="Lotus Linotype" w:hAnsi="Lotus Linotype" w:cs="Lotus Linotype"/>
          <w:sz w:val="24"/>
          <w:szCs w:val="24"/>
          <w:rtl/>
        </w:rPr>
        <w:t>: 16]. {</w:t>
      </w:r>
      <w:r w:rsidRPr="00BA6FB9">
        <w:rPr>
          <w:rFonts w:ascii="Lotus Linotype" w:hAnsi="Lotus Linotype" w:cs="Lotus Linotype" w:hint="eastAsia"/>
          <w:sz w:val="24"/>
          <w:szCs w:val="24"/>
          <w:rtl/>
        </w:rPr>
        <w:t>لهم</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غرف</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من</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فوقها</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غرف</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مبنية</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تجري</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من</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تحتها</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الأنهار</w:t>
      </w:r>
      <w:r w:rsidRPr="00BA6FB9">
        <w:rPr>
          <w:rFonts w:ascii="Lotus Linotype" w:hAnsi="Lotus Linotype" w:cs="Lotus Linotype"/>
          <w:sz w:val="24"/>
          <w:szCs w:val="24"/>
          <w:rtl/>
        </w:rPr>
        <w:t>} [</w:t>
      </w:r>
      <w:r w:rsidRPr="00BA6FB9">
        <w:rPr>
          <w:rFonts w:ascii="Lotus Linotype" w:hAnsi="Lotus Linotype" w:cs="Lotus Linotype" w:hint="eastAsia"/>
          <w:sz w:val="24"/>
          <w:szCs w:val="24"/>
          <w:rtl/>
        </w:rPr>
        <w:t>الزمر</w:t>
      </w:r>
      <w:r w:rsidRPr="00BA6FB9">
        <w:rPr>
          <w:rFonts w:ascii="Lotus Linotype" w:hAnsi="Lotus Linotype" w:cs="Lotus Linotype"/>
          <w:sz w:val="24"/>
          <w:szCs w:val="24"/>
          <w:rtl/>
        </w:rPr>
        <w:t>: 20]. {</w:t>
      </w:r>
      <w:r w:rsidRPr="00BA6FB9">
        <w:rPr>
          <w:rFonts w:ascii="Lotus Linotype" w:hAnsi="Lotus Linotype" w:cs="Lotus Linotype" w:hint="eastAsia"/>
          <w:sz w:val="24"/>
          <w:szCs w:val="24"/>
          <w:rtl/>
        </w:rPr>
        <w:t>يغشاه</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موج</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من</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فوقه</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موج</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من</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فوقه</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سحاب</w:t>
      </w:r>
      <w:r w:rsidRPr="00BA6FB9">
        <w:rPr>
          <w:rFonts w:ascii="Lotus Linotype" w:hAnsi="Lotus Linotype" w:cs="Lotus Linotype"/>
          <w:sz w:val="24"/>
          <w:szCs w:val="24"/>
          <w:rtl/>
        </w:rPr>
        <w:t>} [</w:t>
      </w:r>
      <w:r w:rsidRPr="00BA6FB9">
        <w:rPr>
          <w:rFonts w:ascii="Lotus Linotype" w:hAnsi="Lotus Linotype" w:cs="Lotus Linotype" w:hint="eastAsia"/>
          <w:sz w:val="24"/>
          <w:szCs w:val="24"/>
          <w:rtl/>
        </w:rPr>
        <w:t>النور</w:t>
      </w:r>
      <w:r w:rsidRPr="00BA6FB9">
        <w:rPr>
          <w:rFonts w:ascii="Lotus Linotype" w:hAnsi="Lotus Linotype" w:cs="Lotus Linotype"/>
          <w:sz w:val="24"/>
          <w:szCs w:val="24"/>
          <w:rtl/>
        </w:rPr>
        <w:t>: 40]. {</w:t>
      </w:r>
      <w:r w:rsidRPr="00BA6FB9">
        <w:rPr>
          <w:rFonts w:ascii="Lotus Linotype" w:hAnsi="Lotus Linotype" w:cs="Lotus Linotype" w:hint="eastAsia"/>
          <w:sz w:val="24"/>
          <w:szCs w:val="24"/>
          <w:rtl/>
        </w:rPr>
        <w:t>وهذه</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الأنهار</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تجري</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من</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تحتي</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أفلا</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تبصرون</w:t>
      </w:r>
      <w:r w:rsidRPr="00BA6FB9">
        <w:rPr>
          <w:rFonts w:ascii="Lotus Linotype" w:hAnsi="Lotus Linotype" w:cs="Lotus Linotype"/>
          <w:sz w:val="24"/>
          <w:szCs w:val="24"/>
          <w:rtl/>
        </w:rPr>
        <w:t>} [</w:t>
      </w:r>
      <w:r w:rsidRPr="00BA6FB9">
        <w:rPr>
          <w:rFonts w:ascii="Lotus Linotype" w:hAnsi="Lotus Linotype" w:cs="Lotus Linotype" w:hint="eastAsia"/>
          <w:sz w:val="24"/>
          <w:szCs w:val="24"/>
          <w:rtl/>
        </w:rPr>
        <w:t>الزخرف</w:t>
      </w:r>
      <w:r w:rsidRPr="00BA6FB9">
        <w:rPr>
          <w:rFonts w:ascii="Lotus Linotype" w:hAnsi="Lotus Linotype" w:cs="Lotus Linotype"/>
          <w:sz w:val="24"/>
          <w:szCs w:val="24"/>
          <w:rtl/>
        </w:rPr>
        <w:t>: 51]. {</w:t>
      </w:r>
      <w:r w:rsidRPr="00BA6FB9">
        <w:rPr>
          <w:rFonts w:ascii="Lotus Linotype" w:hAnsi="Lotus Linotype" w:cs="Lotus Linotype" w:hint="eastAsia"/>
          <w:sz w:val="24"/>
          <w:szCs w:val="24"/>
          <w:rtl/>
        </w:rPr>
        <w:t>فناداها</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من</w:t>
      </w:r>
      <w:r w:rsidRPr="00BA6FB9">
        <w:rPr>
          <w:rFonts w:ascii="Lotus Linotype" w:hAnsi="Lotus Linotype" w:cs="Lotus Linotype"/>
          <w:sz w:val="24"/>
          <w:szCs w:val="24"/>
          <w:rtl/>
        </w:rPr>
        <w:t xml:space="preserve"> </w:t>
      </w:r>
      <w:r w:rsidRPr="00BA6FB9">
        <w:rPr>
          <w:rFonts w:ascii="Lotus Linotype" w:hAnsi="Lotus Linotype" w:cs="Lotus Linotype" w:hint="eastAsia"/>
          <w:sz w:val="24"/>
          <w:szCs w:val="24"/>
          <w:rtl/>
        </w:rPr>
        <w:t>تحتها</w:t>
      </w:r>
      <w:r w:rsidRPr="00BA6FB9">
        <w:rPr>
          <w:rFonts w:ascii="Lotus Linotype" w:hAnsi="Lotus Linotype" w:cs="Lotus Linotype"/>
          <w:sz w:val="24"/>
          <w:szCs w:val="24"/>
          <w:rtl/>
        </w:rPr>
        <w:t>} [</w:t>
      </w:r>
      <w:r w:rsidRPr="00BA6FB9">
        <w:rPr>
          <w:rFonts w:ascii="Lotus Linotype" w:hAnsi="Lotus Linotype" w:cs="Lotus Linotype" w:hint="eastAsia"/>
          <w:sz w:val="24"/>
          <w:szCs w:val="24"/>
          <w:rtl/>
        </w:rPr>
        <w:t>مريم</w:t>
      </w:r>
      <w:r w:rsidRPr="00BA6FB9">
        <w:rPr>
          <w:rFonts w:ascii="Lotus Linotype" w:hAnsi="Lotus Linotype" w:cs="Lotus Linotype"/>
          <w:sz w:val="24"/>
          <w:szCs w:val="24"/>
          <w:rtl/>
        </w:rPr>
        <w:t>: 24].</w:t>
      </w:r>
    </w:p>
  </w:footnote>
  <w:footnote w:id="146">
    <w:p w:rsidR="00D67F5A" w:rsidRPr="007655AF" w:rsidRDefault="00D67F5A" w:rsidP="00BE37BE">
      <w:pPr>
        <w:pStyle w:val="FootnoteText"/>
        <w:jc w:val="both"/>
        <w:rPr>
          <w:rFonts w:ascii="Lotus Linotype" w:hAnsi="Lotus Linotype" w:cs="Lotus Linotype"/>
          <w:sz w:val="24"/>
          <w:szCs w:val="24"/>
          <w:rtl/>
        </w:rPr>
      </w:pPr>
      <w:r w:rsidRPr="00C4672D">
        <w:rPr>
          <w:rFonts w:ascii="Lotus Linotype" w:hAnsi="Lotus Linotype" w:cs="Lotus Linotype" w:hint="cs"/>
          <w:sz w:val="24"/>
          <w:szCs w:val="24"/>
          <w:rtl/>
        </w:rPr>
        <w:t>(</w:t>
      </w:r>
      <w:r w:rsidRPr="00C4672D">
        <w:rPr>
          <w:rFonts w:ascii="Lotus Linotype" w:hAnsi="Lotus Linotype" w:cs="Lotus Linotype"/>
          <w:sz w:val="24"/>
          <w:szCs w:val="24"/>
        </w:rPr>
        <w:footnoteRef/>
      </w:r>
      <w:r w:rsidRPr="00C4672D">
        <w:rPr>
          <w:rFonts w:ascii="Lotus Linotype" w:hAnsi="Lotus Linotype" w:cs="Lotus Linotype" w:hint="cs"/>
          <w:sz w:val="24"/>
          <w:szCs w:val="24"/>
          <w:rtl/>
        </w:rPr>
        <w:t xml:space="preserve">) </w:t>
      </w:r>
      <w:r w:rsidRPr="007655AF">
        <w:rPr>
          <w:rFonts w:ascii="Lotus Linotype" w:hAnsi="Lotus Linotype" w:cs="Lotus Linotype" w:hint="cs"/>
          <w:sz w:val="24"/>
          <w:szCs w:val="24"/>
          <w:rtl/>
        </w:rPr>
        <w:t>ينظر:</w:t>
      </w:r>
      <w:r>
        <w:rPr>
          <w:rFonts w:ascii="Lotus Linotype" w:hAnsi="Lotus Linotype" w:cs="Lotus Linotype" w:hint="cs"/>
          <w:sz w:val="24"/>
          <w:szCs w:val="24"/>
          <w:rtl/>
        </w:rPr>
        <w:t xml:space="preserve"> الإرشاد للجويني (ص39)،</w:t>
      </w:r>
      <w:r w:rsidRPr="007655AF">
        <w:rPr>
          <w:rFonts w:ascii="Lotus Linotype" w:hAnsi="Lotus Linotype" w:cs="Lotus Linotype" w:hint="cs"/>
          <w:sz w:val="24"/>
          <w:szCs w:val="24"/>
          <w:rtl/>
        </w:rPr>
        <w:t xml:space="preserve"> </w:t>
      </w:r>
      <w:r>
        <w:rPr>
          <w:rFonts w:ascii="Lotus Linotype" w:hAnsi="Lotus Linotype" w:cs="Lotus Linotype" w:hint="cs"/>
          <w:sz w:val="24"/>
          <w:szCs w:val="24"/>
          <w:rtl/>
        </w:rPr>
        <w:t>والاقتصاد في الاعتقاد للغزالي (ص</w:t>
      </w:r>
      <w:r w:rsidRPr="00B44408">
        <w:rPr>
          <w:rtl/>
        </w:rPr>
        <w:t xml:space="preserve"> </w:t>
      </w:r>
      <w:r w:rsidRPr="00B44408">
        <w:rPr>
          <w:rFonts w:ascii="Lotus Linotype" w:hAnsi="Lotus Linotype" w:cs="Lotus Linotype"/>
          <w:sz w:val="24"/>
          <w:szCs w:val="24"/>
          <w:rtl/>
        </w:rPr>
        <w:t>33</w:t>
      </w:r>
      <w:r>
        <w:rPr>
          <w:rFonts w:ascii="Lotus Linotype" w:hAnsi="Lotus Linotype" w:cs="Lotus Linotype" w:hint="cs"/>
          <w:sz w:val="24"/>
          <w:szCs w:val="24"/>
          <w:rtl/>
        </w:rPr>
        <w:t>)، و</w:t>
      </w:r>
      <w:r w:rsidRPr="007655AF">
        <w:rPr>
          <w:rFonts w:ascii="Lotus Linotype" w:hAnsi="Lotus Linotype" w:cs="Lotus Linotype" w:hint="cs"/>
          <w:sz w:val="24"/>
          <w:szCs w:val="24"/>
          <w:rtl/>
        </w:rPr>
        <w:t>أساس التقديس</w:t>
      </w:r>
      <w:r>
        <w:rPr>
          <w:rFonts w:ascii="Lotus Linotype" w:hAnsi="Lotus Linotype" w:cs="Lotus Linotype" w:hint="cs"/>
          <w:sz w:val="24"/>
          <w:szCs w:val="24"/>
          <w:rtl/>
        </w:rPr>
        <w:t xml:space="preserve"> للرازي</w:t>
      </w:r>
      <w:r w:rsidRPr="007655AF">
        <w:rPr>
          <w:rFonts w:ascii="Lotus Linotype" w:hAnsi="Lotus Linotype" w:cs="Lotus Linotype" w:hint="cs"/>
          <w:sz w:val="24"/>
          <w:szCs w:val="24"/>
          <w:rtl/>
        </w:rPr>
        <w:t xml:space="preserve"> (ص30)</w:t>
      </w:r>
      <w:r>
        <w:rPr>
          <w:rFonts w:ascii="Lotus Linotype" w:hAnsi="Lotus Linotype" w:cs="Lotus Linotype" w:hint="cs"/>
          <w:sz w:val="24"/>
          <w:szCs w:val="24"/>
          <w:rtl/>
        </w:rPr>
        <w:t>.</w:t>
      </w:r>
    </w:p>
  </w:footnote>
  <w:footnote w:id="147">
    <w:p w:rsidR="00D67F5A" w:rsidRDefault="00D67F5A" w:rsidP="00BE37BE">
      <w:pPr>
        <w:pStyle w:val="FootnoteText"/>
        <w:jc w:val="both"/>
        <w:rPr>
          <w:rtl/>
        </w:rPr>
      </w:pPr>
      <w:r w:rsidRPr="00C4672D">
        <w:rPr>
          <w:rFonts w:ascii="Lotus Linotype" w:hAnsi="Lotus Linotype" w:cs="Lotus Linotype" w:hint="cs"/>
          <w:sz w:val="24"/>
          <w:szCs w:val="24"/>
          <w:rtl/>
        </w:rPr>
        <w:t>(</w:t>
      </w:r>
      <w:r w:rsidRPr="00C4672D">
        <w:rPr>
          <w:rFonts w:ascii="Lotus Linotype" w:hAnsi="Lotus Linotype" w:cs="Lotus Linotype"/>
          <w:sz w:val="24"/>
          <w:szCs w:val="24"/>
        </w:rPr>
        <w:footnoteRef/>
      </w:r>
      <w:r w:rsidRPr="00C4672D">
        <w:rPr>
          <w:rFonts w:ascii="Lotus Linotype" w:hAnsi="Lotus Linotype" w:cs="Lotus Linotype" w:hint="cs"/>
          <w:sz w:val="24"/>
          <w:szCs w:val="24"/>
          <w:rtl/>
        </w:rPr>
        <w:t xml:space="preserve">) ينظر هامش التعليق رقم </w:t>
      </w:r>
      <w:r>
        <w:rPr>
          <w:rFonts w:ascii="Lotus Linotype" w:hAnsi="Lotus Linotype" w:cs="Lotus Linotype" w:hint="cs"/>
          <w:sz w:val="24"/>
          <w:szCs w:val="24"/>
          <w:rtl/>
        </w:rPr>
        <w:t>(</w:t>
      </w:r>
      <w:r w:rsidRPr="00C4672D">
        <w:rPr>
          <w:rFonts w:ascii="Lotus Linotype" w:hAnsi="Lotus Linotype" w:cs="Lotus Linotype" w:hint="cs"/>
          <w:sz w:val="24"/>
          <w:szCs w:val="24"/>
          <w:rtl/>
        </w:rPr>
        <w:t>15</w:t>
      </w:r>
      <w:r w:rsidRPr="00E57065">
        <w:rPr>
          <w:rFonts w:ascii="Lotus Linotype" w:hAnsi="Lotus Linotype" w:cs="Lotus Linotype" w:hint="cs"/>
          <w:sz w:val="24"/>
          <w:szCs w:val="24"/>
          <w:rtl/>
        </w:rPr>
        <w:t>)</w:t>
      </w:r>
      <w:r w:rsidRPr="00E57065">
        <w:rPr>
          <w:rFonts w:ascii="Lotus Linotype" w:hAnsi="Lotus Linotype" w:cs="Lotus Linotype"/>
          <w:sz w:val="24"/>
          <w:szCs w:val="24"/>
          <w:rtl/>
        </w:rPr>
        <w:t xml:space="preserve"> </w:t>
      </w:r>
    </w:p>
  </w:footnote>
  <w:footnote w:id="148">
    <w:p w:rsidR="00D67F5A" w:rsidRPr="003F3D65" w:rsidRDefault="00D67F5A" w:rsidP="00BE37BE">
      <w:pPr>
        <w:spacing w:after="0"/>
        <w:jc w:val="both"/>
        <w:rPr>
          <w:rFonts w:ascii="Lotus Linotype" w:hAnsi="Lotus Linotype" w:cs="Lotus Linotype"/>
          <w:sz w:val="24"/>
          <w:szCs w:val="24"/>
        </w:rPr>
      </w:pPr>
      <w:r w:rsidRPr="003F3D65">
        <w:rPr>
          <w:rFonts w:ascii="Lotus Linotype" w:hAnsi="Lotus Linotype" w:cs="Lotus Linotype"/>
          <w:sz w:val="24"/>
          <w:szCs w:val="24"/>
          <w:rtl/>
        </w:rPr>
        <w:t>(</w:t>
      </w:r>
      <w:r w:rsidRPr="003F2E0C">
        <w:footnoteRef/>
      </w:r>
      <w:r w:rsidRPr="003F3D65">
        <w:rPr>
          <w:rFonts w:ascii="Lotus Linotype" w:hAnsi="Lotus Linotype" w:cs="Lotus Linotype"/>
          <w:sz w:val="24"/>
          <w:szCs w:val="24"/>
          <w:rtl/>
        </w:rPr>
        <w:t>) "التسهيل" (2/360).</w:t>
      </w:r>
    </w:p>
  </w:footnote>
  <w:footnote w:id="149">
    <w:p w:rsidR="00D67F5A" w:rsidRPr="00024702" w:rsidRDefault="00D67F5A" w:rsidP="00BE37BE">
      <w:pPr>
        <w:pStyle w:val="FootnoteText"/>
        <w:jc w:val="both"/>
        <w:rPr>
          <w:rFonts w:ascii="Lotus Linotype" w:hAnsi="Lotus Linotype" w:cs="Lotus Linotype"/>
          <w:sz w:val="24"/>
          <w:szCs w:val="24"/>
          <w:rtl/>
        </w:rPr>
      </w:pPr>
      <w:r w:rsidRPr="003F2E0C">
        <w:rPr>
          <w:rFonts w:ascii="Lotus Linotype" w:hAnsi="Lotus Linotype" w:cs="Lotus Linotype" w:hint="cs"/>
          <w:sz w:val="24"/>
          <w:szCs w:val="24"/>
          <w:rtl/>
        </w:rPr>
        <w:t>(</w:t>
      </w:r>
      <w:r w:rsidRPr="003F2E0C">
        <w:rPr>
          <w:rFonts w:ascii="Lotus Linotype" w:hAnsi="Lotus Linotype" w:cs="Lotus Linotype"/>
          <w:sz w:val="24"/>
          <w:szCs w:val="24"/>
        </w:rPr>
        <w:footnoteRef/>
      </w:r>
      <w:r w:rsidRPr="003F2E0C">
        <w:rPr>
          <w:rFonts w:ascii="Lotus Linotype" w:hAnsi="Lotus Linotype" w:cs="Lotus Linotype" w:hint="cs"/>
          <w:sz w:val="24"/>
          <w:szCs w:val="24"/>
          <w:rtl/>
        </w:rPr>
        <w:t>)</w:t>
      </w:r>
      <w:r w:rsidRPr="003F2E0C">
        <w:rPr>
          <w:rFonts w:ascii="Lotus Linotype" w:hAnsi="Lotus Linotype" w:cs="Lotus Linotype"/>
          <w:sz w:val="24"/>
          <w:szCs w:val="24"/>
          <w:rtl/>
        </w:rPr>
        <w:t xml:space="preserve"> </w:t>
      </w:r>
      <w:r w:rsidRPr="003F2E0C">
        <w:rPr>
          <w:rFonts w:ascii="Lotus Linotype" w:hAnsi="Lotus Linotype" w:cs="Lotus Linotype" w:hint="cs"/>
          <w:sz w:val="24"/>
          <w:szCs w:val="24"/>
          <w:rtl/>
        </w:rPr>
        <w:t xml:space="preserve">ينظر: </w:t>
      </w:r>
      <w:r>
        <w:rPr>
          <w:rFonts w:ascii="Lotus Linotype" w:hAnsi="Lotus Linotype" w:cs="Lotus Linotype" w:hint="cs"/>
          <w:sz w:val="24"/>
          <w:szCs w:val="24"/>
          <w:rtl/>
        </w:rPr>
        <w:t>الإنصاف للباقلاني</w:t>
      </w:r>
      <w:r w:rsidRPr="003F2E0C">
        <w:rPr>
          <w:rFonts w:ascii="Lotus Linotype" w:hAnsi="Lotus Linotype" w:cs="Lotus Linotype"/>
          <w:sz w:val="24"/>
          <w:szCs w:val="24"/>
          <w:rtl/>
        </w:rPr>
        <w:t xml:space="preserve"> (</w:t>
      </w:r>
      <w:r w:rsidRPr="003F2E0C">
        <w:rPr>
          <w:rFonts w:ascii="Lotus Linotype" w:hAnsi="Lotus Linotype" w:cs="Lotus Linotype" w:hint="eastAsia"/>
          <w:sz w:val="24"/>
          <w:szCs w:val="24"/>
          <w:rtl/>
        </w:rPr>
        <w:t>ص</w:t>
      </w:r>
      <w:r w:rsidRPr="003F2E0C">
        <w:rPr>
          <w:rFonts w:ascii="Lotus Linotype" w:hAnsi="Lotus Linotype" w:cs="Lotus Linotype"/>
          <w:sz w:val="24"/>
          <w:szCs w:val="24"/>
          <w:rtl/>
        </w:rPr>
        <w:t>80</w:t>
      </w:r>
      <w:r w:rsidRPr="00024702">
        <w:rPr>
          <w:rFonts w:ascii="Lotus Linotype" w:hAnsi="Lotus Linotype" w:cs="Lotus Linotype" w:hint="cs"/>
          <w:sz w:val="24"/>
          <w:szCs w:val="24"/>
          <w:rtl/>
        </w:rPr>
        <w:t xml:space="preserve">)، </w:t>
      </w:r>
      <w:r>
        <w:rPr>
          <w:rFonts w:ascii="Lotus Linotype" w:hAnsi="Lotus Linotype" w:cs="Lotus Linotype" w:hint="cs"/>
          <w:sz w:val="24"/>
          <w:szCs w:val="24"/>
          <w:rtl/>
        </w:rPr>
        <w:t>و</w:t>
      </w:r>
      <w:r w:rsidRPr="003F2E0C">
        <w:rPr>
          <w:rFonts w:ascii="Lotus Linotype" w:hAnsi="Lotus Linotype" w:cs="Lotus Linotype" w:hint="cs"/>
          <w:sz w:val="24"/>
          <w:szCs w:val="24"/>
          <w:rtl/>
        </w:rPr>
        <w:t>الإرشاد للجويني (ص102)، والاقتصاد للغزالي (ص</w:t>
      </w:r>
      <w:r w:rsidRPr="003F2E0C">
        <w:rPr>
          <w:rFonts w:ascii="Lotus Linotype" w:hAnsi="Lotus Linotype" w:cs="Lotus Linotype"/>
          <w:sz w:val="24"/>
          <w:szCs w:val="24"/>
          <w:rtl/>
        </w:rPr>
        <w:t>67</w:t>
      </w:r>
      <w:r w:rsidRPr="003F2E0C">
        <w:rPr>
          <w:rFonts w:ascii="Lotus Linotype" w:hAnsi="Lotus Linotype" w:cs="Lotus Linotype" w:hint="cs"/>
          <w:sz w:val="24"/>
          <w:szCs w:val="24"/>
          <w:rtl/>
        </w:rPr>
        <w:t xml:space="preserve">)، </w:t>
      </w:r>
      <w:r w:rsidRPr="00024702">
        <w:rPr>
          <w:rFonts w:ascii="Lotus Linotype" w:hAnsi="Lotus Linotype" w:cs="Lotus Linotype" w:hint="cs"/>
          <w:sz w:val="24"/>
          <w:szCs w:val="24"/>
          <w:rtl/>
        </w:rPr>
        <w:t>وغاية المرام للآمدي (ص</w:t>
      </w:r>
      <w:r w:rsidRPr="00024702">
        <w:rPr>
          <w:rFonts w:ascii="Lotus Linotype" w:hAnsi="Lotus Linotype" w:cs="Lotus Linotype"/>
          <w:sz w:val="24"/>
          <w:szCs w:val="24"/>
          <w:rtl/>
        </w:rPr>
        <w:t>97</w:t>
      </w:r>
      <w:r w:rsidRPr="00024702">
        <w:rPr>
          <w:rFonts w:ascii="Lotus Linotype" w:hAnsi="Lotus Linotype" w:cs="Lotus Linotype" w:hint="cs"/>
          <w:sz w:val="24"/>
          <w:szCs w:val="24"/>
          <w:rtl/>
        </w:rPr>
        <w:t>)</w:t>
      </w:r>
      <w:r>
        <w:rPr>
          <w:rFonts w:ascii="Lotus Linotype" w:hAnsi="Lotus Linotype" w:cs="Lotus Linotype" w:hint="cs"/>
          <w:sz w:val="24"/>
          <w:szCs w:val="24"/>
          <w:rtl/>
        </w:rPr>
        <w:t>، و</w:t>
      </w:r>
      <w:r w:rsidRPr="00024702">
        <w:rPr>
          <w:rFonts w:ascii="Lotus Linotype" w:hAnsi="Lotus Linotype" w:cs="Lotus Linotype"/>
          <w:sz w:val="24"/>
          <w:szCs w:val="24"/>
          <w:rtl/>
        </w:rPr>
        <w:t>المواقف للإيجي (ص 293، 294)</w:t>
      </w:r>
      <w:r>
        <w:rPr>
          <w:rFonts w:ascii="Lotus Linotype" w:hAnsi="Lotus Linotype" w:cs="Lotus Linotype" w:hint="cs"/>
          <w:sz w:val="24"/>
          <w:szCs w:val="24"/>
          <w:rtl/>
        </w:rPr>
        <w:t>، و</w:t>
      </w:r>
      <w:r w:rsidRPr="00024702">
        <w:rPr>
          <w:rFonts w:ascii="Lotus Linotype" w:hAnsi="Lotus Linotype" w:cs="Lotus Linotype" w:hint="eastAsia"/>
          <w:sz w:val="24"/>
          <w:szCs w:val="24"/>
          <w:rtl/>
        </w:rPr>
        <w:t>مجموع</w:t>
      </w:r>
      <w:r w:rsidRPr="00024702">
        <w:rPr>
          <w:rFonts w:ascii="Lotus Linotype" w:hAnsi="Lotus Linotype" w:cs="Lotus Linotype"/>
          <w:sz w:val="24"/>
          <w:szCs w:val="24"/>
          <w:rtl/>
        </w:rPr>
        <w:t xml:space="preserve"> </w:t>
      </w:r>
      <w:r w:rsidRPr="00024702">
        <w:rPr>
          <w:rFonts w:ascii="Lotus Linotype" w:hAnsi="Lotus Linotype" w:cs="Lotus Linotype" w:hint="eastAsia"/>
          <w:sz w:val="24"/>
          <w:szCs w:val="24"/>
          <w:rtl/>
        </w:rPr>
        <w:t>الفتاوى</w:t>
      </w:r>
      <w:r w:rsidRPr="00024702">
        <w:rPr>
          <w:rFonts w:ascii="Lotus Linotype" w:hAnsi="Lotus Linotype" w:cs="Lotus Linotype"/>
          <w:sz w:val="24"/>
          <w:szCs w:val="24"/>
          <w:rtl/>
        </w:rPr>
        <w:t xml:space="preserve"> (12/120)</w:t>
      </w:r>
      <w:r w:rsidRPr="00024702">
        <w:rPr>
          <w:rFonts w:ascii="Lotus Linotype" w:hAnsi="Lotus Linotype" w:cs="Lotus Linotype" w:hint="eastAsia"/>
          <w:sz w:val="24"/>
          <w:szCs w:val="24"/>
          <w:rtl/>
        </w:rPr>
        <w:t>،</w:t>
      </w:r>
      <w:r>
        <w:rPr>
          <w:rFonts w:ascii="Lotus Linotype" w:hAnsi="Lotus Linotype" w:cs="Lotus Linotype"/>
          <w:sz w:val="24"/>
          <w:szCs w:val="24"/>
          <w:rtl/>
        </w:rPr>
        <w:t xml:space="preserve"> </w:t>
      </w:r>
      <w:r>
        <w:rPr>
          <w:rFonts w:ascii="Lotus Linotype" w:hAnsi="Lotus Linotype" w:cs="Lotus Linotype" w:hint="cs"/>
          <w:sz w:val="24"/>
          <w:szCs w:val="24"/>
          <w:rtl/>
        </w:rPr>
        <w:t>و</w:t>
      </w:r>
      <w:r w:rsidRPr="00024702">
        <w:rPr>
          <w:rFonts w:ascii="Lotus Linotype" w:hAnsi="Lotus Linotype" w:cs="Lotus Linotype" w:hint="eastAsia"/>
          <w:sz w:val="24"/>
          <w:szCs w:val="24"/>
          <w:rtl/>
        </w:rPr>
        <w:t>درء</w:t>
      </w:r>
      <w:r w:rsidRPr="00024702">
        <w:rPr>
          <w:rFonts w:ascii="Lotus Linotype" w:hAnsi="Lotus Linotype" w:cs="Lotus Linotype"/>
          <w:sz w:val="24"/>
          <w:szCs w:val="24"/>
          <w:rtl/>
        </w:rPr>
        <w:t xml:space="preserve"> </w:t>
      </w:r>
      <w:r w:rsidRPr="00024702">
        <w:rPr>
          <w:rFonts w:ascii="Lotus Linotype" w:hAnsi="Lotus Linotype" w:cs="Lotus Linotype" w:hint="eastAsia"/>
          <w:sz w:val="24"/>
          <w:szCs w:val="24"/>
          <w:rtl/>
        </w:rPr>
        <w:t>التعارض</w:t>
      </w:r>
      <w:r w:rsidRPr="00024702">
        <w:rPr>
          <w:rFonts w:ascii="Lotus Linotype" w:hAnsi="Lotus Linotype" w:cs="Lotus Linotype"/>
          <w:sz w:val="24"/>
          <w:szCs w:val="24"/>
          <w:rtl/>
        </w:rPr>
        <w:t xml:space="preserve"> (2/18)</w:t>
      </w:r>
      <w:r w:rsidRPr="00024702">
        <w:rPr>
          <w:rFonts w:ascii="Lotus Linotype" w:hAnsi="Lotus Linotype" w:cs="Lotus Linotype" w:hint="eastAsia"/>
          <w:sz w:val="24"/>
          <w:szCs w:val="24"/>
          <w:rtl/>
        </w:rPr>
        <w:t>،</w:t>
      </w:r>
      <w:r>
        <w:rPr>
          <w:rFonts w:ascii="Lotus Linotype" w:hAnsi="Lotus Linotype" w:cs="Lotus Linotype"/>
          <w:sz w:val="24"/>
          <w:szCs w:val="24"/>
          <w:rtl/>
        </w:rPr>
        <w:t xml:space="preserve"> </w:t>
      </w:r>
      <w:r>
        <w:rPr>
          <w:rFonts w:ascii="Lotus Linotype" w:hAnsi="Lotus Linotype" w:cs="Lotus Linotype" w:hint="cs"/>
          <w:sz w:val="24"/>
          <w:szCs w:val="24"/>
          <w:rtl/>
        </w:rPr>
        <w:t>و</w:t>
      </w:r>
      <w:r w:rsidRPr="00024702">
        <w:rPr>
          <w:rFonts w:ascii="Lotus Linotype" w:hAnsi="Lotus Linotype" w:cs="Lotus Linotype" w:hint="eastAsia"/>
          <w:sz w:val="24"/>
          <w:szCs w:val="24"/>
          <w:rtl/>
        </w:rPr>
        <w:t>التسعينية</w:t>
      </w:r>
      <w:r w:rsidRPr="00024702">
        <w:rPr>
          <w:rFonts w:ascii="Lotus Linotype" w:hAnsi="Lotus Linotype" w:cs="Lotus Linotype"/>
          <w:sz w:val="24"/>
          <w:szCs w:val="24"/>
          <w:rtl/>
        </w:rPr>
        <w:t xml:space="preserve"> (2/432-434)</w:t>
      </w:r>
      <w:r w:rsidRPr="00024702">
        <w:rPr>
          <w:rFonts w:ascii="Lotus Linotype" w:hAnsi="Lotus Linotype" w:cs="Lotus Linotype" w:hint="eastAsia"/>
          <w:sz w:val="24"/>
          <w:szCs w:val="24"/>
          <w:rtl/>
        </w:rPr>
        <w:t>،</w:t>
      </w:r>
      <w:r>
        <w:rPr>
          <w:rFonts w:ascii="Lotus Linotype" w:hAnsi="Lotus Linotype" w:cs="Lotus Linotype"/>
          <w:sz w:val="24"/>
          <w:szCs w:val="24"/>
          <w:rtl/>
        </w:rPr>
        <w:t xml:space="preserve"> </w:t>
      </w:r>
      <w:r>
        <w:rPr>
          <w:rFonts w:ascii="Lotus Linotype" w:hAnsi="Lotus Linotype" w:cs="Lotus Linotype" w:hint="cs"/>
          <w:sz w:val="24"/>
          <w:szCs w:val="24"/>
          <w:rtl/>
        </w:rPr>
        <w:t>و</w:t>
      </w:r>
      <w:r w:rsidRPr="00024702">
        <w:rPr>
          <w:rFonts w:ascii="Lotus Linotype" w:hAnsi="Lotus Linotype" w:cs="Lotus Linotype" w:hint="eastAsia"/>
          <w:sz w:val="24"/>
          <w:szCs w:val="24"/>
          <w:rtl/>
        </w:rPr>
        <w:t>شرح</w:t>
      </w:r>
      <w:r w:rsidRPr="00024702">
        <w:rPr>
          <w:rFonts w:ascii="Lotus Linotype" w:hAnsi="Lotus Linotype" w:cs="Lotus Linotype"/>
          <w:sz w:val="24"/>
          <w:szCs w:val="24"/>
          <w:rtl/>
        </w:rPr>
        <w:t xml:space="preserve"> </w:t>
      </w:r>
      <w:r w:rsidRPr="00024702">
        <w:rPr>
          <w:rFonts w:ascii="Lotus Linotype" w:hAnsi="Lotus Linotype" w:cs="Lotus Linotype" w:hint="eastAsia"/>
          <w:sz w:val="24"/>
          <w:szCs w:val="24"/>
          <w:rtl/>
        </w:rPr>
        <w:t>حديث</w:t>
      </w:r>
      <w:r w:rsidRPr="00024702">
        <w:rPr>
          <w:rFonts w:ascii="Lotus Linotype" w:hAnsi="Lotus Linotype" w:cs="Lotus Linotype"/>
          <w:sz w:val="24"/>
          <w:szCs w:val="24"/>
          <w:rtl/>
        </w:rPr>
        <w:t xml:space="preserve"> </w:t>
      </w:r>
      <w:r w:rsidRPr="00024702">
        <w:rPr>
          <w:rFonts w:ascii="Lotus Linotype" w:hAnsi="Lotus Linotype" w:cs="Lotus Linotype" w:hint="eastAsia"/>
          <w:sz w:val="24"/>
          <w:szCs w:val="24"/>
          <w:rtl/>
        </w:rPr>
        <w:t>النزول</w:t>
      </w:r>
      <w:r w:rsidRPr="00024702">
        <w:rPr>
          <w:rFonts w:ascii="Lotus Linotype" w:hAnsi="Lotus Linotype" w:cs="Lotus Linotype"/>
          <w:sz w:val="24"/>
          <w:szCs w:val="24"/>
          <w:rtl/>
        </w:rPr>
        <w:t xml:space="preserve"> (</w:t>
      </w:r>
      <w:r w:rsidRPr="00024702">
        <w:rPr>
          <w:rFonts w:ascii="Lotus Linotype" w:hAnsi="Lotus Linotype" w:cs="Lotus Linotype" w:hint="eastAsia"/>
          <w:sz w:val="24"/>
          <w:szCs w:val="24"/>
          <w:rtl/>
        </w:rPr>
        <w:t>ص</w:t>
      </w:r>
      <w:r w:rsidRPr="00024702">
        <w:rPr>
          <w:rFonts w:ascii="Lotus Linotype" w:hAnsi="Lotus Linotype" w:cs="Lotus Linotype"/>
          <w:sz w:val="24"/>
          <w:szCs w:val="24"/>
          <w:rtl/>
        </w:rPr>
        <w:t>169-170)</w:t>
      </w:r>
      <w:r w:rsidRPr="00024702">
        <w:rPr>
          <w:rFonts w:ascii="Lotus Linotype" w:hAnsi="Lotus Linotype" w:cs="Lotus Linotype" w:hint="eastAsia"/>
          <w:sz w:val="24"/>
          <w:szCs w:val="24"/>
          <w:rtl/>
        </w:rPr>
        <w:t>،</w:t>
      </w:r>
      <w:r>
        <w:rPr>
          <w:rFonts w:ascii="Lotus Linotype" w:hAnsi="Lotus Linotype" w:cs="Lotus Linotype"/>
          <w:sz w:val="24"/>
          <w:szCs w:val="24"/>
          <w:rtl/>
        </w:rPr>
        <w:t xml:space="preserve"> </w:t>
      </w:r>
      <w:r>
        <w:rPr>
          <w:rFonts w:ascii="Lotus Linotype" w:hAnsi="Lotus Linotype" w:cs="Lotus Linotype" w:hint="cs"/>
          <w:sz w:val="24"/>
          <w:szCs w:val="24"/>
          <w:rtl/>
        </w:rPr>
        <w:t>و</w:t>
      </w:r>
      <w:r w:rsidRPr="00024702">
        <w:rPr>
          <w:rFonts w:ascii="Lotus Linotype" w:hAnsi="Lotus Linotype" w:cs="Lotus Linotype" w:hint="eastAsia"/>
          <w:sz w:val="24"/>
          <w:szCs w:val="24"/>
          <w:rtl/>
        </w:rPr>
        <w:t>النبوات</w:t>
      </w:r>
      <w:r w:rsidRPr="00024702">
        <w:rPr>
          <w:rFonts w:ascii="Lotus Linotype" w:hAnsi="Lotus Linotype" w:cs="Lotus Linotype"/>
          <w:sz w:val="24"/>
          <w:szCs w:val="24"/>
          <w:rtl/>
        </w:rPr>
        <w:t xml:space="preserve"> (1/588)</w:t>
      </w:r>
      <w:r>
        <w:rPr>
          <w:rFonts w:ascii="Lotus Linotype" w:hAnsi="Lotus Linotype" w:cs="Lotus Linotype" w:hint="cs"/>
          <w:sz w:val="24"/>
          <w:szCs w:val="24"/>
          <w:rtl/>
        </w:rPr>
        <w:t>، ومختصر الصواعق (4/1309)، وشرح الطحاوية (1/173).</w:t>
      </w:r>
    </w:p>
  </w:footnote>
  <w:footnote w:id="150">
    <w:p w:rsidR="00D67F5A" w:rsidRPr="006415E8" w:rsidRDefault="00D67F5A" w:rsidP="00BE37BE">
      <w:pPr>
        <w:pStyle w:val="FootnoteText"/>
        <w:jc w:val="both"/>
        <w:rPr>
          <w:rFonts w:ascii="Lotus Linotype" w:hAnsi="Lotus Linotype" w:cs="Lotus Linotype"/>
          <w:sz w:val="24"/>
          <w:szCs w:val="24"/>
          <w:rtl/>
        </w:rPr>
      </w:pPr>
      <w:r w:rsidRPr="003F2E0C">
        <w:rPr>
          <w:rFonts w:ascii="Lotus Linotype" w:hAnsi="Lotus Linotype" w:cs="Lotus Linotype" w:hint="cs"/>
          <w:sz w:val="24"/>
          <w:szCs w:val="24"/>
          <w:rtl/>
        </w:rPr>
        <w:t>(</w:t>
      </w:r>
      <w:r w:rsidRPr="003F2E0C">
        <w:rPr>
          <w:rFonts w:ascii="Lotus Linotype" w:hAnsi="Lotus Linotype" w:cs="Lotus Linotype"/>
          <w:sz w:val="24"/>
          <w:szCs w:val="24"/>
        </w:rPr>
        <w:footnoteRef/>
      </w:r>
      <w:r w:rsidRPr="003F2E0C">
        <w:rPr>
          <w:rFonts w:ascii="Lotus Linotype" w:hAnsi="Lotus Linotype" w:cs="Lotus Linotype" w:hint="cs"/>
          <w:sz w:val="24"/>
          <w:szCs w:val="24"/>
          <w:rtl/>
        </w:rPr>
        <w:t>)</w:t>
      </w:r>
      <w:r w:rsidRPr="006415E8">
        <w:rPr>
          <w:rFonts w:ascii="Lotus Linotype" w:hAnsi="Lotus Linotype" w:cs="Lotus Linotype"/>
          <w:sz w:val="24"/>
          <w:szCs w:val="24"/>
          <w:rtl/>
        </w:rPr>
        <w:t xml:space="preserve"> </w:t>
      </w:r>
      <w:r w:rsidRPr="006415E8">
        <w:rPr>
          <w:rFonts w:ascii="Lotus Linotype" w:hAnsi="Lotus Linotype" w:cs="Lotus Linotype" w:hint="cs"/>
          <w:sz w:val="24"/>
          <w:szCs w:val="24"/>
          <w:rtl/>
        </w:rPr>
        <w:t xml:space="preserve">ينظر: مجموع الفتاوى </w:t>
      </w:r>
      <w:r>
        <w:rPr>
          <w:rFonts w:ascii="Lotus Linotype" w:hAnsi="Lotus Linotype" w:cs="Lotus Linotype" w:hint="cs"/>
          <w:sz w:val="24"/>
          <w:szCs w:val="24"/>
          <w:rtl/>
        </w:rPr>
        <w:t>(12/</w:t>
      </w:r>
      <w:r w:rsidRPr="005A2DEC">
        <w:rPr>
          <w:rFonts w:ascii="Lotus Linotype" w:hAnsi="Lotus Linotype" w:cs="Lotus Linotype"/>
          <w:sz w:val="24"/>
          <w:szCs w:val="24"/>
          <w:rtl/>
        </w:rPr>
        <w:t>37</w:t>
      </w:r>
      <w:r w:rsidRPr="005A2DEC">
        <w:rPr>
          <w:rFonts w:ascii="Lotus Linotype" w:hAnsi="Lotus Linotype" w:cs="Lotus Linotype" w:hint="cs"/>
          <w:sz w:val="24"/>
          <w:szCs w:val="24"/>
          <w:rtl/>
        </w:rPr>
        <w:t xml:space="preserve"> </w:t>
      </w:r>
      <w:r>
        <w:rPr>
          <w:rFonts w:ascii="Lotus Linotype" w:hAnsi="Lotus Linotype" w:cs="Lotus Linotype" w:hint="cs"/>
          <w:sz w:val="24"/>
          <w:szCs w:val="24"/>
          <w:rtl/>
        </w:rPr>
        <w:t>) و</w:t>
      </w:r>
      <w:r w:rsidRPr="006415E8">
        <w:rPr>
          <w:rFonts w:ascii="Lotus Linotype" w:hAnsi="Lotus Linotype" w:cs="Lotus Linotype" w:hint="cs"/>
          <w:sz w:val="24"/>
          <w:szCs w:val="24"/>
          <w:rtl/>
        </w:rPr>
        <w:t>(12/</w:t>
      </w:r>
      <w:r w:rsidRPr="006415E8">
        <w:rPr>
          <w:rFonts w:ascii="Lotus Linotype" w:hAnsi="Lotus Linotype" w:cs="Lotus Linotype"/>
          <w:sz w:val="24"/>
          <w:szCs w:val="24"/>
          <w:rtl/>
        </w:rPr>
        <w:t>52</w:t>
      </w:r>
      <w:r w:rsidRPr="006415E8">
        <w:rPr>
          <w:rFonts w:ascii="Lotus Linotype" w:hAnsi="Lotus Linotype" w:cs="Lotus Linotype" w:hint="cs"/>
          <w:sz w:val="24"/>
          <w:szCs w:val="24"/>
          <w:rtl/>
        </w:rPr>
        <w:t>) و</w:t>
      </w:r>
      <w:r w:rsidRPr="006415E8">
        <w:rPr>
          <w:rFonts w:ascii="Lotus Linotype" w:hAnsi="Lotus Linotype" w:cs="Lotus Linotype"/>
          <w:sz w:val="24"/>
          <w:szCs w:val="24"/>
          <w:rtl/>
        </w:rPr>
        <w:t>(12/163-173)</w:t>
      </w:r>
      <w:r>
        <w:rPr>
          <w:rFonts w:ascii="Lotus Linotype" w:hAnsi="Lotus Linotype" w:cs="Lotus Linotype" w:hint="cs"/>
          <w:sz w:val="24"/>
          <w:szCs w:val="24"/>
          <w:rtl/>
        </w:rPr>
        <w:t xml:space="preserve"> و</w:t>
      </w:r>
      <w:r w:rsidRPr="00A24419">
        <w:rPr>
          <w:rFonts w:ascii="Lotus Linotype" w:hAnsi="Lotus Linotype" w:cs="Lotus Linotype"/>
          <w:sz w:val="24"/>
          <w:szCs w:val="24"/>
          <w:rtl/>
        </w:rPr>
        <w:t>(17/165-166)</w:t>
      </w:r>
      <w:r w:rsidRPr="006415E8">
        <w:rPr>
          <w:rFonts w:ascii="Lotus Linotype" w:hAnsi="Lotus Linotype" w:cs="Lotus Linotype" w:hint="cs"/>
          <w:sz w:val="24"/>
          <w:szCs w:val="24"/>
          <w:rtl/>
        </w:rPr>
        <w:t>، ومنهاج السنة (5/</w:t>
      </w:r>
      <w:r w:rsidRPr="006415E8">
        <w:rPr>
          <w:rFonts w:ascii="Lotus Linotype" w:hAnsi="Lotus Linotype" w:cs="Lotus Linotype"/>
          <w:sz w:val="24"/>
          <w:szCs w:val="24"/>
          <w:rtl/>
        </w:rPr>
        <w:t>416</w:t>
      </w:r>
      <w:r w:rsidRPr="006415E8">
        <w:rPr>
          <w:rFonts w:ascii="Lotus Linotype" w:hAnsi="Lotus Linotype" w:cs="Lotus Linotype" w:hint="cs"/>
          <w:sz w:val="24"/>
          <w:szCs w:val="24"/>
          <w:rtl/>
        </w:rPr>
        <w:t>)، و</w:t>
      </w:r>
      <w:r w:rsidRPr="006415E8">
        <w:rPr>
          <w:rFonts w:ascii="Lotus Linotype" w:hAnsi="Lotus Linotype" w:cs="Lotus Linotype" w:hint="eastAsia"/>
          <w:sz w:val="24"/>
          <w:szCs w:val="24"/>
          <w:rtl/>
        </w:rPr>
        <w:t>درء</w:t>
      </w:r>
      <w:r w:rsidRPr="006415E8">
        <w:rPr>
          <w:rFonts w:ascii="Lotus Linotype" w:hAnsi="Lotus Linotype" w:cs="Lotus Linotype"/>
          <w:sz w:val="24"/>
          <w:szCs w:val="24"/>
          <w:rtl/>
        </w:rPr>
        <w:t xml:space="preserve"> </w:t>
      </w:r>
      <w:r w:rsidRPr="006415E8">
        <w:rPr>
          <w:rFonts w:ascii="Lotus Linotype" w:hAnsi="Lotus Linotype" w:cs="Lotus Linotype" w:hint="eastAsia"/>
          <w:sz w:val="24"/>
          <w:szCs w:val="24"/>
          <w:rtl/>
        </w:rPr>
        <w:t>التعارض</w:t>
      </w:r>
      <w:r w:rsidRPr="006415E8">
        <w:rPr>
          <w:rFonts w:ascii="Lotus Linotype" w:hAnsi="Lotus Linotype" w:cs="Lotus Linotype"/>
          <w:sz w:val="24"/>
          <w:szCs w:val="24"/>
          <w:rtl/>
        </w:rPr>
        <w:t xml:space="preserve"> (2/255)</w:t>
      </w:r>
      <w:r w:rsidRPr="006415E8">
        <w:rPr>
          <w:rFonts w:ascii="Lotus Linotype" w:hAnsi="Lotus Linotype" w:cs="Lotus Linotype" w:hint="cs"/>
          <w:sz w:val="24"/>
          <w:szCs w:val="24"/>
          <w:rtl/>
        </w:rPr>
        <w:t xml:space="preserve">، </w:t>
      </w:r>
      <w:r>
        <w:rPr>
          <w:rFonts w:ascii="Lotus Linotype" w:hAnsi="Lotus Linotype" w:cs="Lotus Linotype" w:hint="cs"/>
          <w:sz w:val="24"/>
          <w:szCs w:val="24"/>
          <w:rtl/>
        </w:rPr>
        <w:t>وشرح الأصبهانية (ص453)، والنبوات (1/</w:t>
      </w:r>
      <w:r w:rsidRPr="00A24419">
        <w:rPr>
          <w:rFonts w:ascii="Lotus Linotype" w:hAnsi="Lotus Linotype" w:cs="Lotus Linotype"/>
          <w:sz w:val="24"/>
          <w:szCs w:val="24"/>
          <w:rtl/>
        </w:rPr>
        <w:t>590</w:t>
      </w:r>
      <w:r>
        <w:rPr>
          <w:rFonts w:ascii="Lotus Linotype" w:hAnsi="Lotus Linotype" w:cs="Lotus Linotype" w:hint="cs"/>
          <w:sz w:val="24"/>
          <w:szCs w:val="24"/>
          <w:rtl/>
        </w:rPr>
        <w:t>)، والتسعينية (2/</w:t>
      </w:r>
      <w:r w:rsidRPr="00A24419">
        <w:rPr>
          <w:rFonts w:ascii="Lotus Linotype" w:hAnsi="Lotus Linotype" w:cs="Lotus Linotype"/>
          <w:sz w:val="24"/>
          <w:szCs w:val="24"/>
          <w:rtl/>
        </w:rPr>
        <w:t>574</w:t>
      </w:r>
      <w:r>
        <w:rPr>
          <w:rFonts w:ascii="Lotus Linotype" w:hAnsi="Lotus Linotype" w:cs="Lotus Linotype" w:hint="cs"/>
          <w:sz w:val="24"/>
          <w:szCs w:val="24"/>
          <w:rtl/>
        </w:rPr>
        <w:t>)، ومختصر الصواعق (4/1314)، وشرح الطحاوية (1/</w:t>
      </w:r>
      <w:r w:rsidRPr="00F94E3A">
        <w:rPr>
          <w:rFonts w:ascii="Lotus Linotype" w:hAnsi="Lotus Linotype" w:cs="Lotus Linotype"/>
          <w:sz w:val="24"/>
          <w:szCs w:val="24"/>
          <w:rtl/>
        </w:rPr>
        <w:t>174</w:t>
      </w:r>
      <w:r>
        <w:rPr>
          <w:rFonts w:ascii="Lotus Linotype" w:hAnsi="Lotus Linotype" w:cs="Lotus Linotype" w:hint="cs"/>
          <w:sz w:val="24"/>
          <w:szCs w:val="24"/>
          <w:rtl/>
        </w:rPr>
        <w:t>)، و</w:t>
      </w:r>
      <w:r w:rsidRPr="006415E8">
        <w:rPr>
          <w:rFonts w:ascii="Lotus Linotype" w:hAnsi="Lotus Linotype" w:cs="Lotus Linotype" w:hint="cs"/>
          <w:sz w:val="24"/>
          <w:szCs w:val="24"/>
          <w:rtl/>
        </w:rPr>
        <w:t>موقف ابن تيمية من الأشاعرة (</w:t>
      </w:r>
      <w:r>
        <w:rPr>
          <w:rFonts w:ascii="Lotus Linotype" w:hAnsi="Lotus Linotype" w:cs="Lotus Linotype" w:hint="cs"/>
          <w:sz w:val="24"/>
          <w:szCs w:val="24"/>
          <w:rtl/>
        </w:rPr>
        <w:t>3/</w:t>
      </w:r>
      <w:r w:rsidRPr="00F94E3A">
        <w:rPr>
          <w:rFonts w:ascii="Lotus Linotype" w:hAnsi="Lotus Linotype" w:cs="Lotus Linotype"/>
          <w:sz w:val="24"/>
          <w:szCs w:val="24"/>
          <w:rtl/>
        </w:rPr>
        <w:t>1253</w:t>
      </w:r>
      <w:r w:rsidRPr="006415E8">
        <w:rPr>
          <w:rFonts w:ascii="Lotus Linotype" w:hAnsi="Lotus Linotype" w:cs="Lotus Linotype" w:hint="cs"/>
          <w:sz w:val="24"/>
          <w:szCs w:val="24"/>
          <w:rtl/>
        </w:rPr>
        <w:t>)</w:t>
      </w:r>
      <w:r>
        <w:rPr>
          <w:rFonts w:ascii="Lotus Linotype" w:hAnsi="Lotus Linotype" w:cs="Lotus Linotype" w:hint="cs"/>
          <w:sz w:val="24"/>
          <w:szCs w:val="24"/>
          <w:rtl/>
        </w:rPr>
        <w:t>.</w:t>
      </w:r>
    </w:p>
  </w:footnote>
  <w:footnote w:id="151">
    <w:p w:rsidR="00D67F5A" w:rsidRPr="003F3D65" w:rsidRDefault="00D67F5A" w:rsidP="00C82A7A">
      <w:pPr>
        <w:spacing w:after="0"/>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"التسهيل" (2/393).</w:t>
      </w:r>
    </w:p>
  </w:footnote>
  <w:footnote w:id="152">
    <w:p w:rsidR="00D67F5A" w:rsidRDefault="00D67F5A" w:rsidP="00C82A7A">
      <w:pPr>
        <w:pStyle w:val="FootnoteText"/>
        <w:jc w:val="both"/>
        <w:rPr>
          <w:rtl/>
        </w:rPr>
      </w:pPr>
      <w:r w:rsidRPr="00E67BA3">
        <w:rPr>
          <w:rFonts w:ascii="Lotus Linotype" w:hAnsi="Lotus Linotype" w:cs="Lotus Linotype" w:hint="cs"/>
          <w:sz w:val="24"/>
          <w:szCs w:val="24"/>
          <w:rtl/>
        </w:rPr>
        <w:t>(</w:t>
      </w:r>
      <w:r w:rsidRPr="00E67BA3">
        <w:rPr>
          <w:rFonts w:ascii="Lotus Linotype" w:hAnsi="Lotus Linotype" w:cs="Lotus Linotype"/>
          <w:sz w:val="24"/>
          <w:szCs w:val="24"/>
        </w:rPr>
        <w:footnoteRef/>
      </w:r>
      <w:r w:rsidRPr="00E67BA3">
        <w:rPr>
          <w:rFonts w:ascii="Lotus Linotype" w:hAnsi="Lotus Linotype" w:cs="Lotus Linotype" w:hint="cs"/>
          <w:sz w:val="24"/>
          <w:szCs w:val="24"/>
          <w:rtl/>
        </w:rPr>
        <w:t>) ينظر: الإبانة للأشعري (</w:t>
      </w:r>
      <w:r>
        <w:rPr>
          <w:rFonts w:ascii="Lotus Linotype" w:hAnsi="Lotus Linotype" w:cs="Lotus Linotype" w:hint="cs"/>
          <w:sz w:val="24"/>
          <w:szCs w:val="24"/>
          <w:rtl/>
        </w:rPr>
        <w:t>ص</w:t>
      </w:r>
      <w:r w:rsidRPr="00E67BA3">
        <w:rPr>
          <w:rtl/>
        </w:rPr>
        <w:t xml:space="preserve"> </w:t>
      </w:r>
      <w:r w:rsidRPr="00E67BA3">
        <w:rPr>
          <w:rFonts w:ascii="Lotus Linotype" w:hAnsi="Lotus Linotype" w:cs="Lotus Linotype"/>
          <w:sz w:val="24"/>
          <w:szCs w:val="24"/>
          <w:rtl/>
        </w:rPr>
        <w:t>120</w:t>
      </w:r>
      <w:r w:rsidRPr="00E67BA3">
        <w:rPr>
          <w:rFonts w:ascii="Lotus Linotype" w:hAnsi="Lotus Linotype" w:cs="Lotus Linotype" w:hint="cs"/>
          <w:sz w:val="24"/>
          <w:szCs w:val="24"/>
          <w:rtl/>
        </w:rPr>
        <w:t>)، ونقض الدارمي (</w:t>
      </w:r>
      <w:r>
        <w:rPr>
          <w:rFonts w:ascii="Lotus Linotype" w:hAnsi="Lotus Linotype" w:cs="Lotus Linotype" w:hint="cs"/>
          <w:sz w:val="24"/>
          <w:szCs w:val="24"/>
          <w:rtl/>
        </w:rPr>
        <w:t>1/</w:t>
      </w:r>
      <w:r w:rsidRPr="00E67BA3">
        <w:rPr>
          <w:rtl/>
        </w:rPr>
        <w:t xml:space="preserve"> </w:t>
      </w:r>
      <w:r w:rsidRPr="00E67BA3">
        <w:rPr>
          <w:rFonts w:ascii="Lotus Linotype" w:hAnsi="Lotus Linotype" w:cs="Lotus Linotype"/>
          <w:sz w:val="24"/>
          <w:szCs w:val="24"/>
          <w:rtl/>
        </w:rPr>
        <w:t>304</w:t>
      </w:r>
      <w:r w:rsidRPr="00E67BA3">
        <w:rPr>
          <w:rFonts w:ascii="Lotus Linotype" w:hAnsi="Lotus Linotype" w:cs="Lotus Linotype" w:hint="cs"/>
          <w:sz w:val="24"/>
          <w:szCs w:val="24"/>
          <w:rtl/>
        </w:rPr>
        <w:t>)، والتوحيد لابن خزيمة (</w:t>
      </w:r>
      <w:r>
        <w:rPr>
          <w:rFonts w:ascii="Lotus Linotype" w:hAnsi="Lotus Linotype" w:cs="Lotus Linotype" w:hint="cs"/>
          <w:sz w:val="24"/>
          <w:szCs w:val="24"/>
          <w:rtl/>
        </w:rPr>
        <w:t>1/</w:t>
      </w:r>
      <w:r w:rsidRPr="00E67BA3">
        <w:rPr>
          <w:rtl/>
        </w:rPr>
        <w:t xml:space="preserve"> </w:t>
      </w:r>
      <w:r w:rsidRPr="00E67BA3">
        <w:rPr>
          <w:rFonts w:ascii="Lotus Linotype" w:hAnsi="Lotus Linotype" w:cs="Lotus Linotype"/>
          <w:sz w:val="24"/>
          <w:szCs w:val="24"/>
          <w:rtl/>
        </w:rPr>
        <w:t>96</w:t>
      </w:r>
      <w:r w:rsidRPr="00E67BA3">
        <w:rPr>
          <w:rFonts w:ascii="Lotus Linotype" w:hAnsi="Lotus Linotype" w:cs="Lotus Linotype" w:hint="cs"/>
          <w:sz w:val="24"/>
          <w:szCs w:val="24"/>
          <w:rtl/>
        </w:rPr>
        <w:t>)،</w:t>
      </w:r>
      <w:r>
        <w:rPr>
          <w:rFonts w:ascii="Lotus Linotype" w:hAnsi="Lotus Linotype" w:cs="Lotus Linotype" w:hint="cs"/>
          <w:sz w:val="24"/>
          <w:szCs w:val="24"/>
          <w:rtl/>
        </w:rPr>
        <w:t xml:space="preserve"> </w:t>
      </w:r>
      <w:r w:rsidRPr="00E67BA3">
        <w:rPr>
          <w:rFonts w:ascii="Lotus Linotype" w:hAnsi="Lotus Linotype" w:cs="Lotus Linotype" w:hint="eastAsia"/>
          <w:sz w:val="24"/>
          <w:szCs w:val="24"/>
          <w:rtl/>
        </w:rPr>
        <w:t>والواسطية</w:t>
      </w:r>
      <w:r w:rsidRPr="00E67BA3">
        <w:rPr>
          <w:rFonts w:ascii="Lotus Linotype" w:hAnsi="Lotus Linotype" w:cs="Lotus Linotype"/>
          <w:sz w:val="24"/>
          <w:szCs w:val="24"/>
          <w:rtl/>
        </w:rPr>
        <w:t xml:space="preserve"> - </w:t>
      </w:r>
      <w:r w:rsidRPr="00E67BA3">
        <w:rPr>
          <w:rFonts w:ascii="Lotus Linotype" w:hAnsi="Lotus Linotype" w:cs="Lotus Linotype" w:hint="eastAsia"/>
          <w:sz w:val="24"/>
          <w:szCs w:val="24"/>
          <w:rtl/>
        </w:rPr>
        <w:t>مجموع</w:t>
      </w:r>
      <w:r w:rsidRPr="00E67BA3">
        <w:rPr>
          <w:rFonts w:ascii="Lotus Linotype" w:hAnsi="Lotus Linotype" w:cs="Lotus Linotype"/>
          <w:sz w:val="24"/>
          <w:szCs w:val="24"/>
          <w:rtl/>
        </w:rPr>
        <w:t xml:space="preserve"> </w:t>
      </w:r>
      <w:r w:rsidRPr="00E67BA3">
        <w:rPr>
          <w:rFonts w:ascii="Lotus Linotype" w:hAnsi="Lotus Linotype" w:cs="Lotus Linotype" w:hint="eastAsia"/>
          <w:sz w:val="24"/>
          <w:szCs w:val="24"/>
          <w:rtl/>
        </w:rPr>
        <w:t>الفتاوى</w:t>
      </w:r>
      <w:r w:rsidRPr="00E67BA3">
        <w:rPr>
          <w:rFonts w:ascii="Lotus Linotype" w:hAnsi="Lotus Linotype" w:cs="Lotus Linotype"/>
          <w:sz w:val="24"/>
          <w:szCs w:val="24"/>
          <w:rtl/>
        </w:rPr>
        <w:t xml:space="preserve"> </w:t>
      </w:r>
      <w:r>
        <w:rPr>
          <w:rFonts w:ascii="Lotus Linotype" w:hAnsi="Lotus Linotype" w:cs="Lotus Linotype"/>
          <w:sz w:val="24"/>
          <w:szCs w:val="24"/>
          <w:rtl/>
        </w:rPr>
        <w:t>- (3/133)</w:t>
      </w:r>
      <w:r>
        <w:rPr>
          <w:rFonts w:ascii="Lotus Linotype" w:hAnsi="Lotus Linotype" w:cs="Lotus Linotype" w:hint="cs"/>
          <w:sz w:val="24"/>
          <w:szCs w:val="24"/>
          <w:rtl/>
        </w:rPr>
        <w:t>،</w:t>
      </w:r>
      <w:r w:rsidRPr="00E67BA3">
        <w:rPr>
          <w:rFonts w:ascii="Lotus Linotype" w:hAnsi="Lotus Linotype" w:cs="Lotus Linotype"/>
          <w:sz w:val="24"/>
          <w:szCs w:val="24"/>
          <w:rtl/>
        </w:rPr>
        <w:t xml:space="preserve"> </w:t>
      </w:r>
      <w:r w:rsidRPr="00E67BA3">
        <w:rPr>
          <w:rFonts w:ascii="Lotus Linotype" w:hAnsi="Lotus Linotype" w:cs="Lotus Linotype" w:hint="eastAsia"/>
          <w:sz w:val="24"/>
          <w:szCs w:val="24"/>
          <w:rtl/>
        </w:rPr>
        <w:t>والحموية</w:t>
      </w:r>
      <w:r w:rsidRPr="00E67BA3">
        <w:rPr>
          <w:rFonts w:ascii="Lotus Linotype" w:hAnsi="Lotus Linotype" w:cs="Lotus Linotype"/>
          <w:sz w:val="24"/>
          <w:szCs w:val="24"/>
          <w:rtl/>
        </w:rPr>
        <w:t xml:space="preserve"> - </w:t>
      </w:r>
      <w:r w:rsidRPr="00E67BA3">
        <w:rPr>
          <w:rFonts w:ascii="Lotus Linotype" w:hAnsi="Lotus Linotype" w:cs="Lotus Linotype" w:hint="eastAsia"/>
          <w:sz w:val="24"/>
          <w:szCs w:val="24"/>
          <w:rtl/>
        </w:rPr>
        <w:t>مجموع</w:t>
      </w:r>
      <w:r w:rsidRPr="00E67BA3">
        <w:rPr>
          <w:rFonts w:ascii="Lotus Linotype" w:hAnsi="Lotus Linotype" w:cs="Lotus Linotype"/>
          <w:sz w:val="24"/>
          <w:szCs w:val="24"/>
          <w:rtl/>
        </w:rPr>
        <w:t xml:space="preserve"> </w:t>
      </w:r>
      <w:r w:rsidRPr="00E67BA3">
        <w:rPr>
          <w:rFonts w:ascii="Lotus Linotype" w:hAnsi="Lotus Linotype" w:cs="Lotus Linotype" w:hint="eastAsia"/>
          <w:sz w:val="24"/>
          <w:szCs w:val="24"/>
          <w:rtl/>
        </w:rPr>
        <w:t>الفتاوى</w:t>
      </w:r>
      <w:r w:rsidRPr="00E67BA3">
        <w:rPr>
          <w:rFonts w:ascii="Lotus Linotype" w:hAnsi="Lotus Linotype" w:cs="Lotus Linotype"/>
          <w:sz w:val="24"/>
          <w:szCs w:val="24"/>
          <w:rtl/>
        </w:rPr>
        <w:t xml:space="preserve"> - (5/90-91) </w:t>
      </w:r>
      <w:r w:rsidRPr="00E67BA3">
        <w:rPr>
          <w:rFonts w:ascii="Lotus Linotype" w:hAnsi="Lotus Linotype" w:cs="Lotus Linotype" w:hint="eastAsia"/>
          <w:sz w:val="24"/>
          <w:szCs w:val="24"/>
          <w:rtl/>
        </w:rPr>
        <w:t>،</w:t>
      </w:r>
      <w:r w:rsidRPr="00E67BA3">
        <w:rPr>
          <w:rFonts w:ascii="Lotus Linotype" w:hAnsi="Lotus Linotype" w:cs="Lotus Linotype" w:hint="cs"/>
          <w:sz w:val="24"/>
          <w:szCs w:val="24"/>
          <w:rtl/>
        </w:rPr>
        <w:t xml:space="preserve"> </w:t>
      </w:r>
      <w:r>
        <w:rPr>
          <w:rFonts w:ascii="Lotus Linotype" w:hAnsi="Lotus Linotype" w:cs="Lotus Linotype" w:hint="cs"/>
          <w:sz w:val="24"/>
          <w:szCs w:val="24"/>
          <w:rtl/>
        </w:rPr>
        <w:t>والجواب الصحيح (4/</w:t>
      </w:r>
      <w:r w:rsidRPr="00E67BA3">
        <w:rPr>
          <w:rtl/>
        </w:rPr>
        <w:t xml:space="preserve"> </w:t>
      </w:r>
      <w:r w:rsidRPr="00E67BA3">
        <w:rPr>
          <w:rFonts w:ascii="Lotus Linotype" w:hAnsi="Lotus Linotype" w:cs="Lotus Linotype"/>
          <w:sz w:val="24"/>
          <w:szCs w:val="24"/>
          <w:rtl/>
        </w:rPr>
        <w:t>413</w:t>
      </w:r>
      <w:r>
        <w:rPr>
          <w:rFonts w:ascii="Lotus Linotype" w:hAnsi="Lotus Linotype" w:cs="Lotus Linotype" w:hint="cs"/>
          <w:sz w:val="24"/>
          <w:szCs w:val="24"/>
          <w:rtl/>
        </w:rPr>
        <w:t xml:space="preserve">)، </w:t>
      </w:r>
      <w:r w:rsidRPr="00E67BA3">
        <w:rPr>
          <w:rFonts w:ascii="Lotus Linotype" w:hAnsi="Lotus Linotype" w:cs="Lotus Linotype" w:hint="cs"/>
          <w:sz w:val="24"/>
          <w:szCs w:val="24"/>
          <w:rtl/>
        </w:rPr>
        <w:t>وبيان تلبيس الجهمية (5/</w:t>
      </w:r>
      <w:r w:rsidRPr="00E67BA3">
        <w:rPr>
          <w:rFonts w:ascii="Lotus Linotype" w:hAnsi="Lotus Linotype" w:cs="Lotus Linotype"/>
          <w:sz w:val="24"/>
          <w:szCs w:val="24"/>
          <w:rtl/>
        </w:rPr>
        <w:t xml:space="preserve"> 474</w:t>
      </w:r>
      <w:r>
        <w:rPr>
          <w:rFonts w:ascii="Lotus Linotype" w:hAnsi="Lotus Linotype" w:cs="Lotus Linotype" w:hint="cs"/>
          <w:sz w:val="24"/>
          <w:szCs w:val="24"/>
          <w:rtl/>
        </w:rPr>
        <w:t>)، ومختصر الصواعق (1/64-69).</w:t>
      </w:r>
    </w:p>
  </w:footnote>
  <w:footnote w:id="153">
    <w:p w:rsidR="00D67F5A" w:rsidRPr="003F3D65" w:rsidRDefault="00D67F5A" w:rsidP="00BE37BE">
      <w:pPr>
        <w:jc w:val="both"/>
        <w:rPr>
          <w:rFonts w:ascii="Lotus Linotype" w:hAnsi="Lotus Linotype" w:cs="Lotus Linotype"/>
          <w:sz w:val="24"/>
          <w:szCs w:val="24"/>
          <w:rtl/>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"التسهيل" (2/394).</w:t>
      </w:r>
    </w:p>
  </w:footnote>
  <w:footnote w:id="154">
    <w:p w:rsidR="00D67F5A" w:rsidRPr="003F3D65" w:rsidRDefault="00D67F5A" w:rsidP="00BE37BE">
      <w:pPr>
        <w:pStyle w:val="FootnoteText"/>
        <w:widowControl w:val="0"/>
        <w:ind w:left="454" w:hanging="454"/>
        <w:jc w:val="both"/>
        <w:rPr>
          <w:rFonts w:ascii="Lotus Linotype" w:hAnsi="Lotus Linotype" w:cs="Lotus Linotype"/>
          <w:sz w:val="24"/>
          <w:szCs w:val="24"/>
          <w:rtl/>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"التسهيل" (2/404).</w:t>
      </w:r>
    </w:p>
  </w:footnote>
  <w:footnote w:id="155">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"التسهيل" (2/418).</w:t>
      </w:r>
    </w:p>
  </w:footnote>
  <w:footnote w:id="156">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)"تفسيرالطبري" (16/222 ط.دار هجر).</w:t>
      </w:r>
    </w:p>
  </w:footnote>
  <w:footnote w:id="157">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ينظر: "البداية والنهاية" (14/385، 400 ط. دار هجر).</w:t>
      </w:r>
    </w:p>
  </w:footnote>
  <w:footnote w:id="158">
    <w:p w:rsidR="00D67F5A" w:rsidRPr="003F3D65" w:rsidRDefault="00D67F5A" w:rsidP="00BE37BE">
      <w:pPr>
        <w:pStyle w:val="FootnoteText"/>
        <w:widowControl w:val="0"/>
        <w:ind w:left="454" w:hanging="454"/>
        <w:jc w:val="both"/>
        <w:rPr>
          <w:rFonts w:ascii="Lotus Linotype" w:hAnsi="Lotus Linotype" w:cs="Lotus Linotype"/>
          <w:sz w:val="24"/>
          <w:szCs w:val="24"/>
          <w:rtl/>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"التسهيل" (2/437).</w:t>
      </w:r>
    </w:p>
  </w:footnote>
  <w:footnote w:id="159">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أخرجه البخاري (4850)، ومسلم (2846)؛ من حديث أبي هريرة رضي الله عنه.</w:t>
      </w:r>
    </w:p>
  </w:footnote>
  <w:footnote w:id="160">
    <w:p w:rsidR="00D67F5A" w:rsidRPr="003F3D65" w:rsidRDefault="00D67F5A" w:rsidP="00BE37BE">
      <w:pPr>
        <w:spacing w:after="0"/>
        <w:jc w:val="both"/>
        <w:rPr>
          <w:rFonts w:ascii="Lotus Linotype" w:hAnsi="Lotus Linotype" w:cs="Lotus Linotype"/>
          <w:sz w:val="24"/>
          <w:szCs w:val="24"/>
          <w:rtl/>
        </w:rPr>
      </w:pPr>
      <w:r w:rsidRPr="003F3D65">
        <w:rPr>
          <w:rFonts w:ascii="Lotus Linotype" w:hAnsi="Lotus Linotype" w:cs="Lotus Linotype"/>
          <w:sz w:val="24"/>
          <w:szCs w:val="24"/>
          <w:rtl/>
        </w:rPr>
        <w:t>(</w:t>
      </w:r>
      <w:r w:rsidRPr="00B3401E">
        <w:rPr>
          <w:rFonts w:ascii="Lotus Linotype" w:hAnsi="Lotus Linotype" w:cs="Lotus Linotype"/>
          <w:sz w:val="24"/>
          <w:szCs w:val="24"/>
        </w:rPr>
        <w:footnoteRef/>
      </w:r>
      <w:r w:rsidRPr="003F3D65">
        <w:rPr>
          <w:rFonts w:ascii="Lotus Linotype" w:hAnsi="Lotus Linotype" w:cs="Lotus Linotype"/>
          <w:sz w:val="24"/>
          <w:szCs w:val="24"/>
          <w:rtl/>
        </w:rPr>
        <w:t>) "التسهيل" (2/486).</w:t>
      </w:r>
    </w:p>
  </w:footnote>
  <w:footnote w:id="161">
    <w:p w:rsidR="00D67F5A" w:rsidRDefault="00D67F5A" w:rsidP="00BE37BE">
      <w:pPr>
        <w:pStyle w:val="FootnoteText"/>
        <w:jc w:val="both"/>
        <w:rPr>
          <w:rtl/>
        </w:rPr>
      </w:pPr>
      <w:r w:rsidRPr="00F44DF1">
        <w:rPr>
          <w:rFonts w:ascii="Lotus Linotype" w:hAnsi="Lotus Linotype" w:cs="Lotus Linotype" w:hint="cs"/>
          <w:sz w:val="24"/>
          <w:szCs w:val="24"/>
          <w:rtl/>
        </w:rPr>
        <w:t>(</w:t>
      </w:r>
      <w:r w:rsidRPr="00F44DF1">
        <w:rPr>
          <w:rFonts w:ascii="Lotus Linotype" w:hAnsi="Lotus Linotype" w:cs="Lotus Linotype"/>
          <w:sz w:val="24"/>
          <w:szCs w:val="24"/>
        </w:rPr>
        <w:footnoteRef/>
      </w:r>
      <w:r w:rsidRPr="00F44DF1">
        <w:rPr>
          <w:rFonts w:ascii="Lotus Linotype" w:hAnsi="Lotus Linotype" w:cs="Lotus Linotype" w:hint="cs"/>
          <w:sz w:val="24"/>
          <w:szCs w:val="24"/>
          <w:rtl/>
        </w:rPr>
        <w:t>)</w:t>
      </w:r>
      <w:r w:rsidRPr="00B3401E">
        <w:rPr>
          <w:rFonts w:ascii="Lotus Linotype" w:hAnsi="Lotus Linotype" w:cs="Lotus Linotype"/>
          <w:sz w:val="24"/>
          <w:szCs w:val="24"/>
          <w:rtl/>
        </w:rPr>
        <w:t xml:space="preserve"> </w:t>
      </w:r>
      <w:r w:rsidRPr="00B3401E">
        <w:rPr>
          <w:rFonts w:ascii="Lotus Linotype" w:hAnsi="Lotus Linotype" w:cs="Lotus Linotype" w:hint="cs"/>
          <w:sz w:val="24"/>
          <w:szCs w:val="24"/>
          <w:rtl/>
        </w:rPr>
        <w:t>ينظر: توضيح مقاصد العقيدة الواسطية لشيخنا (ص192).</w:t>
      </w:r>
    </w:p>
  </w:footnote>
  <w:footnote w:id="162">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EA45E6">
        <w:footnoteRef/>
      </w:r>
      <w:r w:rsidRPr="003F3D65">
        <w:rPr>
          <w:rFonts w:ascii="Lotus Linotype" w:hAnsi="Lotus Linotype" w:cs="Lotus Linotype"/>
          <w:sz w:val="24"/>
          <w:szCs w:val="24"/>
          <w:rtl/>
        </w:rPr>
        <w:t>) "التسهيل" (2/494).</w:t>
      </w:r>
    </w:p>
  </w:footnote>
  <w:footnote w:id="163">
    <w:p w:rsidR="00D67F5A" w:rsidRPr="00EA45E6" w:rsidRDefault="00D67F5A" w:rsidP="00BE37BE">
      <w:pPr>
        <w:pStyle w:val="FootnoteText"/>
        <w:jc w:val="both"/>
        <w:rPr>
          <w:rFonts w:ascii="Lotus Linotype" w:hAnsi="Lotus Linotype" w:cs="Lotus Linotype"/>
          <w:sz w:val="24"/>
          <w:szCs w:val="24"/>
          <w:rtl/>
        </w:rPr>
      </w:pPr>
      <w:r w:rsidRPr="00EA45E6">
        <w:rPr>
          <w:rFonts w:ascii="Lotus Linotype" w:hAnsi="Lotus Linotype" w:cs="Lotus Linotype" w:hint="cs"/>
          <w:sz w:val="24"/>
          <w:szCs w:val="24"/>
          <w:rtl/>
        </w:rPr>
        <w:t>(</w:t>
      </w:r>
      <w:r w:rsidRPr="00EA45E6">
        <w:rPr>
          <w:rFonts w:ascii="Lotus Linotype" w:hAnsi="Lotus Linotype" w:cs="Lotus Linotype"/>
          <w:sz w:val="24"/>
          <w:szCs w:val="24"/>
        </w:rPr>
        <w:footnoteRef/>
      </w:r>
      <w:r w:rsidRPr="00EA45E6">
        <w:rPr>
          <w:rFonts w:ascii="Lotus Linotype" w:hAnsi="Lotus Linotype" w:cs="Lotus Linotype" w:hint="cs"/>
          <w:sz w:val="24"/>
          <w:szCs w:val="24"/>
          <w:rtl/>
        </w:rPr>
        <w:t>)</w:t>
      </w:r>
      <w:r w:rsidRPr="00EA45E6">
        <w:rPr>
          <w:rFonts w:ascii="Lotus Linotype" w:hAnsi="Lotus Linotype" w:cs="Lotus Linotype"/>
          <w:sz w:val="24"/>
          <w:szCs w:val="24"/>
          <w:rtl/>
        </w:rPr>
        <w:t xml:space="preserve"> </w:t>
      </w:r>
      <w:r w:rsidRPr="00EA45E6">
        <w:rPr>
          <w:rFonts w:ascii="Lotus Linotype" w:hAnsi="Lotus Linotype" w:cs="Lotus Linotype" w:hint="cs"/>
          <w:sz w:val="24"/>
          <w:szCs w:val="24"/>
          <w:rtl/>
        </w:rPr>
        <w:t>ينظر: لسان العرب (10/</w:t>
      </w:r>
      <w:r w:rsidRPr="00EA45E6">
        <w:rPr>
          <w:rFonts w:ascii="Lotus Linotype" w:hAnsi="Lotus Linotype" w:cs="Lotus Linotype"/>
          <w:sz w:val="24"/>
          <w:szCs w:val="24"/>
          <w:rtl/>
        </w:rPr>
        <w:t>85</w:t>
      </w:r>
      <w:r w:rsidRPr="00EA45E6">
        <w:rPr>
          <w:rFonts w:ascii="Lotus Linotype" w:hAnsi="Lotus Linotype" w:cs="Lotus Linotype" w:hint="cs"/>
          <w:sz w:val="24"/>
          <w:szCs w:val="24"/>
          <w:rtl/>
        </w:rPr>
        <w:t>)</w:t>
      </w:r>
    </w:p>
  </w:footnote>
  <w:footnote w:id="164">
    <w:p w:rsidR="00D67F5A" w:rsidRPr="003F3D65" w:rsidRDefault="00D67F5A" w:rsidP="00BE37BE">
      <w:pPr>
        <w:pStyle w:val="FootnoteText"/>
        <w:widowControl w:val="0"/>
        <w:ind w:left="454" w:hanging="454"/>
        <w:jc w:val="both"/>
        <w:rPr>
          <w:rFonts w:ascii="Lotus Linotype" w:hAnsi="Lotus Linotype" w:cs="Lotus Linotype"/>
          <w:sz w:val="24"/>
          <w:szCs w:val="24"/>
          <w:highlight w:val="green"/>
          <w:rtl/>
        </w:rPr>
      </w:pPr>
      <w:r w:rsidRPr="003F3D65">
        <w:rPr>
          <w:rFonts w:ascii="Lotus Linotype" w:hAnsi="Lotus Linotype" w:cs="Lotus Linotype"/>
          <w:sz w:val="24"/>
          <w:szCs w:val="24"/>
          <w:rtl/>
        </w:rPr>
        <w:t>(</w:t>
      </w:r>
      <w:r w:rsidRPr="00EA45E6">
        <w:footnoteRef/>
      </w:r>
      <w:r w:rsidRPr="003F3D65">
        <w:rPr>
          <w:rFonts w:ascii="Lotus Linotype" w:hAnsi="Lotus Linotype" w:cs="Lotus Linotype"/>
          <w:sz w:val="24"/>
          <w:szCs w:val="24"/>
          <w:rtl/>
        </w:rPr>
        <w:t>) مِن قصيدةٍ له يَمدَحُبها هَرِمَ بنَ سِنَان. انظر: "ديوانه" صنعة الأَعْلَم (ص119 ط. قباوة).</w:t>
      </w:r>
    </w:p>
  </w:footnote>
  <w:footnote w:id="165">
    <w:p w:rsidR="00D67F5A" w:rsidRPr="003F3D65" w:rsidRDefault="00D67F5A" w:rsidP="00BE37BE">
      <w:pPr>
        <w:pStyle w:val="FootnoteText"/>
        <w:widowControl w:val="0"/>
        <w:ind w:left="454" w:hanging="454"/>
        <w:jc w:val="both"/>
        <w:rPr>
          <w:rFonts w:ascii="Lotus Linotype" w:hAnsi="Lotus Linotype" w:cs="Lotus Linotype"/>
          <w:sz w:val="24"/>
          <w:szCs w:val="24"/>
          <w:highlight w:val="green"/>
          <w:rtl/>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ينظر: "مسألة حدوث العالم" لشيخ الإسلام ابن تيمية (ص41-42).</w:t>
      </w:r>
    </w:p>
  </w:footnote>
  <w:footnote w:id="166">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تقدَّم الكلام على هذه العبارةِ: «مِن عدَم»، و«عن عدَم» في التعليقِ السابق.</w:t>
      </w:r>
    </w:p>
  </w:footnote>
  <w:footnote w:id="167">
    <w:p w:rsidR="00D67F5A" w:rsidRPr="003F3D65" w:rsidRDefault="00D67F5A" w:rsidP="00BE37BE">
      <w:pPr>
        <w:pStyle w:val="FootnoteText"/>
        <w:widowControl w:val="0"/>
        <w:ind w:left="454" w:hanging="454"/>
        <w:jc w:val="both"/>
        <w:rPr>
          <w:rFonts w:ascii="Lotus Linotype" w:hAnsi="Lotus Linotype" w:cs="Lotus Linotype"/>
          <w:sz w:val="24"/>
          <w:szCs w:val="24"/>
          <w:rtl/>
          <w:lang w:bidi="ar-EG"/>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وقرأ بها غيرُهُ أيضًا. انظر: "تفسيرابن</w:t>
      </w:r>
      <w:r>
        <w:rPr>
          <w:rFonts w:ascii="Lotus Linotype" w:hAnsi="Lotus Linotype" w:cs="Lotus Linotype" w:hint="cs"/>
          <w:sz w:val="24"/>
          <w:szCs w:val="24"/>
          <w:rtl/>
        </w:rPr>
        <w:t xml:space="preserve"> </w:t>
      </w:r>
      <w:r w:rsidRPr="003F3D65">
        <w:rPr>
          <w:rFonts w:ascii="Lotus Linotype" w:hAnsi="Lotus Linotype" w:cs="Lotus Linotype"/>
          <w:sz w:val="24"/>
          <w:szCs w:val="24"/>
          <w:rtl/>
        </w:rPr>
        <w:t>عطية" (</w:t>
      </w:r>
      <w:r>
        <w:rPr>
          <w:rFonts w:ascii="Lotus Linotype" w:hAnsi="Lotus Linotype" w:cs="Lotus Linotype" w:hint="cs"/>
          <w:sz w:val="24"/>
          <w:szCs w:val="24"/>
          <w:rtl/>
        </w:rPr>
        <w:t>6</w:t>
      </w:r>
      <w:r w:rsidRPr="003F3D65">
        <w:rPr>
          <w:rFonts w:ascii="Lotus Linotype" w:hAnsi="Lotus Linotype" w:cs="Lotus Linotype"/>
          <w:sz w:val="24"/>
          <w:szCs w:val="24"/>
          <w:rtl/>
        </w:rPr>
        <w:t>/</w:t>
      </w:r>
      <w:r>
        <w:rPr>
          <w:rFonts w:ascii="Lotus Linotype" w:hAnsi="Lotus Linotype" w:cs="Lotus Linotype" w:hint="cs"/>
          <w:sz w:val="24"/>
          <w:szCs w:val="24"/>
          <w:rtl/>
        </w:rPr>
        <w:t>385</w:t>
      </w:r>
      <w:r w:rsidRPr="003F3D65">
        <w:rPr>
          <w:rFonts w:ascii="Lotus Linotype" w:hAnsi="Lotus Linotype" w:cs="Lotus Linotype"/>
          <w:sz w:val="24"/>
          <w:szCs w:val="24"/>
          <w:rtl/>
        </w:rPr>
        <w:t xml:space="preserve"> ط. </w:t>
      </w:r>
      <w:r>
        <w:rPr>
          <w:rFonts w:ascii="Lotus Linotype" w:hAnsi="Lotus Linotype" w:cs="Lotus Linotype" w:hint="cs"/>
          <w:sz w:val="24"/>
          <w:szCs w:val="24"/>
          <w:rtl/>
        </w:rPr>
        <w:t>وزارة الأوقاف قطر</w:t>
      </w:r>
      <w:r w:rsidRPr="003F3D65">
        <w:rPr>
          <w:rFonts w:ascii="Lotus Linotype" w:hAnsi="Lotus Linotype" w:cs="Lotus Linotype"/>
          <w:sz w:val="24"/>
          <w:szCs w:val="24"/>
          <w:rtl/>
        </w:rPr>
        <w:t>)، و"تفسير أبي حيان" (8/42 ط. دار الفكر)، و"الدرالمصون" (8/ 403 ط. الخراط)، و"معجم القراءات" (6/264).</w:t>
      </w:r>
    </w:p>
  </w:footnote>
  <w:footnote w:id="168">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"التسهيل" (2/541).</w:t>
      </w:r>
    </w:p>
  </w:footnote>
  <w:footnote w:id="169">
    <w:p w:rsidR="00D67F5A" w:rsidRPr="00835292" w:rsidRDefault="00D67F5A" w:rsidP="00BE37BE">
      <w:pPr>
        <w:pStyle w:val="FootnoteText"/>
        <w:jc w:val="both"/>
        <w:rPr>
          <w:rFonts w:ascii="Lotus Linotype" w:hAnsi="Lotus Linotype" w:cs="Lotus Linotype"/>
          <w:sz w:val="24"/>
          <w:szCs w:val="24"/>
          <w:rtl/>
        </w:rPr>
      </w:pPr>
      <w:r w:rsidRPr="00835292">
        <w:rPr>
          <w:rFonts w:ascii="Lotus Linotype" w:hAnsi="Lotus Linotype" w:cs="Lotus Linotype" w:hint="cs"/>
          <w:sz w:val="24"/>
          <w:szCs w:val="24"/>
          <w:rtl/>
        </w:rPr>
        <w:t>(</w:t>
      </w:r>
      <w:r w:rsidRPr="00835292">
        <w:rPr>
          <w:rFonts w:ascii="Lotus Linotype" w:hAnsi="Lotus Linotype" w:cs="Lotus Linotype"/>
          <w:sz w:val="24"/>
          <w:szCs w:val="24"/>
        </w:rPr>
        <w:footnoteRef/>
      </w:r>
      <w:r w:rsidRPr="00835292">
        <w:rPr>
          <w:rFonts w:ascii="Lotus Linotype" w:hAnsi="Lotus Linotype" w:cs="Lotus Linotype" w:hint="cs"/>
          <w:sz w:val="24"/>
          <w:szCs w:val="24"/>
          <w:rtl/>
        </w:rPr>
        <w:t>) ينظر: بيان تلبيس الجهمية (8/</w:t>
      </w:r>
      <w:r w:rsidRPr="00835292">
        <w:rPr>
          <w:rFonts w:ascii="Lotus Linotype" w:hAnsi="Lotus Linotype" w:cs="Lotus Linotype"/>
          <w:sz w:val="24"/>
          <w:szCs w:val="24"/>
          <w:rtl/>
        </w:rPr>
        <w:t>66</w:t>
      </w:r>
      <w:r w:rsidRPr="00835292">
        <w:rPr>
          <w:rFonts w:ascii="Lotus Linotype" w:hAnsi="Lotus Linotype" w:cs="Lotus Linotype" w:hint="cs"/>
          <w:sz w:val="24"/>
          <w:szCs w:val="24"/>
          <w:rtl/>
        </w:rPr>
        <w:t>)،</w:t>
      </w:r>
      <w:r>
        <w:rPr>
          <w:rFonts w:ascii="Lotus Linotype" w:hAnsi="Lotus Linotype" w:cs="Lotus Linotype" w:hint="cs"/>
          <w:sz w:val="24"/>
          <w:szCs w:val="24"/>
          <w:rtl/>
        </w:rPr>
        <w:t xml:space="preserve"> و</w:t>
      </w:r>
      <w:r w:rsidRPr="003F3D65">
        <w:rPr>
          <w:rFonts w:ascii="Lotus Linotype" w:hAnsi="Lotus Linotype" w:cs="Lotus Linotype"/>
          <w:sz w:val="24"/>
          <w:szCs w:val="24"/>
          <w:rtl/>
        </w:rPr>
        <w:t>مجموع</w:t>
      </w:r>
      <w:r>
        <w:rPr>
          <w:rFonts w:ascii="Lotus Linotype" w:hAnsi="Lotus Linotype" w:cs="Lotus Linotype" w:hint="cs"/>
          <w:sz w:val="24"/>
          <w:szCs w:val="24"/>
          <w:rtl/>
        </w:rPr>
        <w:t xml:space="preserve"> </w:t>
      </w:r>
      <w:r>
        <w:rPr>
          <w:rFonts w:ascii="Lotus Linotype" w:hAnsi="Lotus Linotype" w:cs="Lotus Linotype"/>
          <w:sz w:val="24"/>
          <w:szCs w:val="24"/>
          <w:rtl/>
        </w:rPr>
        <w:t>الفتاوى (6/374-396)</w:t>
      </w:r>
      <w:r>
        <w:rPr>
          <w:rFonts w:ascii="Lotus Linotype" w:hAnsi="Lotus Linotype" w:cs="Lotus Linotype" w:hint="cs"/>
          <w:sz w:val="24"/>
          <w:szCs w:val="24"/>
          <w:rtl/>
        </w:rPr>
        <w:t xml:space="preserve">، </w:t>
      </w:r>
      <w:r w:rsidRPr="00835292">
        <w:rPr>
          <w:rFonts w:ascii="Lotus Linotype" w:hAnsi="Lotus Linotype" w:cs="Lotus Linotype" w:hint="cs"/>
          <w:sz w:val="24"/>
          <w:szCs w:val="24"/>
          <w:rtl/>
        </w:rPr>
        <w:t>ومختصر الصواعق (3/1024)، واجتماع الجيوش الإسلامية (ص</w:t>
      </w:r>
      <w:r w:rsidRPr="00835292">
        <w:rPr>
          <w:rFonts w:ascii="Lotus Linotype" w:hAnsi="Lotus Linotype" w:cs="Lotus Linotype"/>
          <w:sz w:val="24"/>
          <w:szCs w:val="24"/>
          <w:rtl/>
        </w:rPr>
        <w:t>18</w:t>
      </w:r>
      <w:r w:rsidRPr="00835292">
        <w:rPr>
          <w:rFonts w:ascii="Lotus Linotype" w:hAnsi="Lotus Linotype" w:cs="Lotus Linotype" w:hint="cs"/>
          <w:sz w:val="24"/>
          <w:szCs w:val="24"/>
          <w:rtl/>
        </w:rPr>
        <w:t>)</w:t>
      </w:r>
      <w:r>
        <w:rPr>
          <w:rFonts w:ascii="Lotus Linotype" w:hAnsi="Lotus Linotype" w:cs="Lotus Linotype" w:hint="cs"/>
          <w:sz w:val="24"/>
          <w:szCs w:val="24"/>
          <w:rtl/>
        </w:rPr>
        <w:t>.</w:t>
      </w:r>
      <w:r w:rsidRPr="00835292">
        <w:rPr>
          <w:rFonts w:ascii="Lotus Linotype" w:hAnsi="Lotus Linotype" w:cs="Lotus Linotype"/>
          <w:sz w:val="24"/>
          <w:szCs w:val="24"/>
          <w:rtl/>
        </w:rPr>
        <w:t xml:space="preserve"> </w:t>
      </w:r>
    </w:p>
  </w:footnote>
  <w:footnote w:id="170">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xml:space="preserve">) في "الكافية الشافية"(1/ 736 رقم 3375-3376 ط. المجمع). </w:t>
      </w:r>
    </w:p>
  </w:footnote>
  <w:footnote w:id="171">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وقد قرئ شاذًّا: «اللهُمُنَوِّرُ السَّمَوَاتِ وَالأَرْضِ»، وقيل: هذا ورَدَ تفسيرًا عن الحسَن والضَّحَّاك. انظر: "تفسير البيضاوي" (4/107 ط. المرعشلي)، و"تفسير أبي حيَّان" (8/42 ط. دار الفكر)، و"الدرالمصون" (8/403 ط. الخراط)، و"معجم القراءات" (6/264).</w:t>
      </w:r>
    </w:p>
  </w:footnote>
  <w:footnote w:id="172">
    <w:p w:rsidR="00D67F5A" w:rsidRPr="003F3D65" w:rsidRDefault="00D67F5A" w:rsidP="00BE37BE">
      <w:pPr>
        <w:pStyle w:val="FootnoteText"/>
        <w:widowControl w:val="0"/>
        <w:ind w:left="454" w:hanging="454"/>
        <w:jc w:val="both"/>
        <w:rPr>
          <w:rFonts w:ascii="Lotus Linotype" w:hAnsi="Lotus Linotype" w:cs="Lotus Linotype"/>
          <w:sz w:val="24"/>
          <w:szCs w:val="24"/>
          <w:highlight w:val="green"/>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وقد أخرجه ابن أبي حاتم في "تفسيره" (8/2593)، عن ابن عبَّاس. وانظر: "الدرالمنثور" (11/60-61 ط. دار هجر).</w:t>
      </w:r>
    </w:p>
  </w:footnote>
  <w:footnote w:id="173">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أخرجه البخاري (1120)، ومسلم (769)؛ من حديث ابن عباس رضي الله عنهما.</w:t>
      </w:r>
    </w:p>
  </w:footnote>
  <w:footnote w:id="174">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"التسهيل" (2/547).</w:t>
      </w:r>
    </w:p>
  </w:footnote>
  <w:footnote w:id="175">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671B08">
        <w:rPr>
          <w:rFonts w:ascii="Lotus Linotype" w:hAnsi="Lotus Linotype" w:cs="Lotus Linotype"/>
          <w:sz w:val="24"/>
          <w:szCs w:val="24"/>
        </w:rPr>
        <w:footnoteRef/>
      </w:r>
      <w:r w:rsidRPr="003F3D65">
        <w:rPr>
          <w:rFonts w:ascii="Lotus Linotype" w:hAnsi="Lotus Linotype" w:cs="Lotus Linotype"/>
          <w:sz w:val="24"/>
          <w:szCs w:val="24"/>
          <w:rtl/>
        </w:rPr>
        <w:t>) "التسهيل" (2/568).</w:t>
      </w:r>
    </w:p>
  </w:footnote>
  <w:footnote w:id="176">
    <w:p w:rsidR="00D67F5A" w:rsidRDefault="00D67F5A" w:rsidP="00BE37BE">
      <w:pPr>
        <w:pStyle w:val="FootnoteText"/>
        <w:jc w:val="both"/>
        <w:rPr>
          <w:rtl/>
        </w:rPr>
      </w:pPr>
      <w:r w:rsidRPr="00671B08">
        <w:rPr>
          <w:rFonts w:ascii="Lotus Linotype" w:hAnsi="Lotus Linotype" w:cs="Lotus Linotype" w:hint="cs"/>
          <w:sz w:val="24"/>
          <w:szCs w:val="24"/>
          <w:rtl/>
        </w:rPr>
        <w:t>(</w:t>
      </w:r>
      <w:r w:rsidRPr="00671B08">
        <w:rPr>
          <w:rFonts w:ascii="Lotus Linotype" w:hAnsi="Lotus Linotype" w:cs="Lotus Linotype"/>
          <w:sz w:val="24"/>
          <w:szCs w:val="24"/>
        </w:rPr>
        <w:footnoteRef/>
      </w:r>
      <w:r w:rsidRPr="00671B08">
        <w:rPr>
          <w:rFonts w:ascii="Lotus Linotype" w:hAnsi="Lotus Linotype" w:cs="Lotus Linotype" w:hint="cs"/>
          <w:sz w:val="24"/>
          <w:szCs w:val="24"/>
          <w:rtl/>
        </w:rPr>
        <w:t>)</w:t>
      </w:r>
      <w:r w:rsidRPr="00671B08">
        <w:rPr>
          <w:rFonts w:ascii="Lotus Linotype" w:hAnsi="Lotus Linotype" w:cs="Lotus Linotype"/>
          <w:sz w:val="24"/>
          <w:szCs w:val="24"/>
          <w:rtl/>
        </w:rPr>
        <w:t xml:space="preserve"> </w:t>
      </w:r>
      <w:r w:rsidRPr="00671B08">
        <w:rPr>
          <w:rFonts w:ascii="Lotus Linotype" w:hAnsi="Lotus Linotype" w:cs="Lotus Linotype" w:hint="cs"/>
          <w:sz w:val="24"/>
          <w:szCs w:val="24"/>
          <w:rtl/>
        </w:rPr>
        <w:t>ينظر: تفسير الطبري (17/</w:t>
      </w:r>
      <w:r w:rsidRPr="00671B08">
        <w:rPr>
          <w:rFonts w:ascii="Lotus Linotype" w:hAnsi="Lotus Linotype" w:cs="Lotus Linotype"/>
          <w:sz w:val="24"/>
          <w:szCs w:val="24"/>
          <w:rtl/>
        </w:rPr>
        <w:t>430</w:t>
      </w:r>
      <w:r w:rsidRPr="00671B08">
        <w:rPr>
          <w:rFonts w:ascii="Lotus Linotype" w:hAnsi="Lotus Linotype" w:cs="Lotus Linotype" w:hint="cs"/>
          <w:sz w:val="24"/>
          <w:szCs w:val="24"/>
          <w:rtl/>
        </w:rPr>
        <w:t>)</w:t>
      </w:r>
    </w:p>
  </w:footnote>
  <w:footnote w:id="177">
    <w:p w:rsidR="00D67F5A" w:rsidRPr="005928B1" w:rsidRDefault="00D67F5A" w:rsidP="00BE37BE">
      <w:pPr>
        <w:pStyle w:val="FootnoteText"/>
        <w:jc w:val="both"/>
        <w:rPr>
          <w:rFonts w:ascii="Lotus Linotype" w:hAnsi="Lotus Linotype" w:cs="Lotus Linotype"/>
          <w:sz w:val="24"/>
          <w:szCs w:val="24"/>
          <w:rtl/>
        </w:rPr>
      </w:pPr>
      <w:r w:rsidRPr="005928B1">
        <w:rPr>
          <w:rFonts w:ascii="Lotus Linotype" w:hAnsi="Lotus Linotype" w:cs="Lotus Linotype" w:hint="cs"/>
          <w:sz w:val="24"/>
          <w:szCs w:val="24"/>
          <w:rtl/>
        </w:rPr>
        <w:t>(</w:t>
      </w:r>
      <w:r w:rsidRPr="005928B1">
        <w:rPr>
          <w:rFonts w:ascii="Lotus Linotype" w:hAnsi="Lotus Linotype" w:cs="Lotus Linotype"/>
          <w:sz w:val="24"/>
          <w:szCs w:val="24"/>
        </w:rPr>
        <w:footnoteRef/>
      </w:r>
      <w:r w:rsidRPr="005928B1">
        <w:rPr>
          <w:rFonts w:ascii="Lotus Linotype" w:hAnsi="Lotus Linotype" w:cs="Lotus Linotype" w:hint="cs"/>
          <w:sz w:val="24"/>
          <w:szCs w:val="24"/>
          <w:rtl/>
        </w:rPr>
        <w:t>) ينظر: مختصر الصواعق (3/856)</w:t>
      </w:r>
      <w:r w:rsidRPr="005928B1">
        <w:rPr>
          <w:rFonts w:ascii="Lotus Linotype" w:hAnsi="Lotus Linotype" w:cs="Lotus Linotype"/>
          <w:sz w:val="24"/>
          <w:szCs w:val="24"/>
          <w:rtl/>
        </w:rPr>
        <w:t xml:space="preserve"> </w:t>
      </w:r>
    </w:p>
  </w:footnote>
  <w:footnote w:id="178">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"التسهيل" (2/586).</w:t>
      </w:r>
    </w:p>
  </w:footnote>
  <w:footnote w:id="179">
    <w:p w:rsidR="00D67F5A" w:rsidRPr="00643B6A" w:rsidRDefault="00D67F5A" w:rsidP="00BE37BE">
      <w:pPr>
        <w:pStyle w:val="FootnoteText"/>
        <w:jc w:val="both"/>
        <w:rPr>
          <w:rFonts w:ascii="Lotus Linotype" w:hAnsi="Lotus Linotype" w:cs="Lotus Linotype"/>
          <w:sz w:val="24"/>
          <w:szCs w:val="24"/>
          <w:rtl/>
        </w:rPr>
      </w:pPr>
      <w:r w:rsidRPr="00643B6A">
        <w:rPr>
          <w:rFonts w:ascii="Lotus Linotype" w:hAnsi="Lotus Linotype" w:cs="Lotus Linotype" w:hint="cs"/>
          <w:sz w:val="24"/>
          <w:szCs w:val="24"/>
          <w:rtl/>
        </w:rPr>
        <w:t>(</w:t>
      </w:r>
      <w:r w:rsidRPr="00643B6A">
        <w:rPr>
          <w:rFonts w:ascii="Lotus Linotype" w:hAnsi="Lotus Linotype" w:cs="Lotus Linotype"/>
          <w:sz w:val="24"/>
          <w:szCs w:val="24"/>
        </w:rPr>
        <w:footnoteRef/>
      </w:r>
      <w:r w:rsidRPr="00643B6A">
        <w:rPr>
          <w:rFonts w:ascii="Lotus Linotype" w:hAnsi="Lotus Linotype" w:cs="Lotus Linotype" w:hint="cs"/>
          <w:sz w:val="24"/>
          <w:szCs w:val="24"/>
          <w:rtl/>
        </w:rPr>
        <w:t xml:space="preserve">) ينظر: هامش التعليق رقم </w:t>
      </w:r>
      <w:r>
        <w:rPr>
          <w:rFonts w:ascii="Lotus Linotype" w:hAnsi="Lotus Linotype" w:cs="Lotus Linotype" w:hint="cs"/>
          <w:sz w:val="24"/>
          <w:szCs w:val="24"/>
          <w:rtl/>
        </w:rPr>
        <w:t>(</w:t>
      </w:r>
      <w:r w:rsidRPr="00643B6A">
        <w:rPr>
          <w:rFonts w:ascii="Lotus Linotype" w:hAnsi="Lotus Linotype" w:cs="Lotus Linotype"/>
          <w:sz w:val="24"/>
          <w:szCs w:val="24"/>
          <w:rtl/>
        </w:rPr>
        <w:t xml:space="preserve"> </w:t>
      </w:r>
      <w:r w:rsidRPr="00643B6A">
        <w:rPr>
          <w:rFonts w:ascii="Lotus Linotype" w:hAnsi="Lotus Linotype" w:cs="Lotus Linotype" w:hint="cs"/>
          <w:sz w:val="24"/>
          <w:szCs w:val="24"/>
          <w:rtl/>
        </w:rPr>
        <w:t>27</w:t>
      </w:r>
      <w:r>
        <w:rPr>
          <w:rFonts w:ascii="Lotus Linotype" w:hAnsi="Lotus Linotype" w:cs="Lotus Linotype" w:hint="cs"/>
          <w:sz w:val="24"/>
          <w:szCs w:val="24"/>
          <w:rtl/>
        </w:rPr>
        <w:t>)</w:t>
      </w:r>
    </w:p>
  </w:footnote>
  <w:footnote w:id="180">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A32ABC">
        <w:rPr>
          <w:rFonts w:ascii="Lotus Linotype" w:hAnsi="Lotus Linotype" w:cs="Lotus Linotype"/>
          <w:sz w:val="24"/>
          <w:szCs w:val="24"/>
        </w:rPr>
        <w:footnoteRef/>
      </w:r>
      <w:r w:rsidRPr="003F3D65">
        <w:rPr>
          <w:rFonts w:ascii="Lotus Linotype" w:hAnsi="Lotus Linotype" w:cs="Lotus Linotype"/>
          <w:sz w:val="24"/>
          <w:szCs w:val="24"/>
          <w:rtl/>
        </w:rPr>
        <w:t>) أخرجه مسلم (793)؛ من حديث أبي هريرة رضي الله عنه.</w:t>
      </w:r>
    </w:p>
  </w:footnote>
  <w:footnote w:id="181">
    <w:p w:rsidR="00D67F5A" w:rsidRPr="00643B6A" w:rsidRDefault="00D67F5A" w:rsidP="00BE37BE">
      <w:pPr>
        <w:pStyle w:val="FootnoteText"/>
        <w:jc w:val="both"/>
        <w:rPr>
          <w:rFonts w:ascii="Lotus Linotype" w:hAnsi="Lotus Linotype" w:cs="Lotus Linotype"/>
          <w:sz w:val="24"/>
          <w:szCs w:val="24"/>
          <w:rtl/>
        </w:rPr>
      </w:pPr>
      <w:r w:rsidRPr="00643B6A">
        <w:rPr>
          <w:rFonts w:ascii="Lotus Linotype" w:hAnsi="Lotus Linotype" w:cs="Lotus Linotype" w:hint="cs"/>
          <w:sz w:val="24"/>
          <w:szCs w:val="24"/>
          <w:rtl/>
        </w:rPr>
        <w:t>(</w:t>
      </w:r>
      <w:r w:rsidRPr="00643B6A">
        <w:rPr>
          <w:rFonts w:ascii="Lotus Linotype" w:hAnsi="Lotus Linotype" w:cs="Lotus Linotype"/>
          <w:sz w:val="24"/>
          <w:szCs w:val="24"/>
        </w:rPr>
        <w:footnoteRef/>
      </w:r>
      <w:r w:rsidRPr="00643B6A">
        <w:rPr>
          <w:rFonts w:ascii="Lotus Linotype" w:hAnsi="Lotus Linotype" w:cs="Lotus Linotype" w:hint="cs"/>
          <w:sz w:val="24"/>
          <w:szCs w:val="24"/>
          <w:rtl/>
        </w:rPr>
        <w:t xml:space="preserve">) </w:t>
      </w:r>
      <w:r>
        <w:rPr>
          <w:rFonts w:ascii="Lotus Linotype" w:hAnsi="Lotus Linotype" w:cs="Lotus Linotype" w:hint="cs"/>
          <w:sz w:val="24"/>
          <w:szCs w:val="24"/>
          <w:rtl/>
        </w:rPr>
        <w:t>ينظر: النهاية في غريب الحديث (1/</w:t>
      </w:r>
      <w:r w:rsidRPr="009C557F">
        <w:rPr>
          <w:rFonts w:ascii="Lotus Linotype" w:hAnsi="Lotus Linotype" w:cs="Lotus Linotype"/>
          <w:sz w:val="24"/>
          <w:szCs w:val="24"/>
          <w:rtl/>
        </w:rPr>
        <w:t>33</w:t>
      </w:r>
      <w:r>
        <w:rPr>
          <w:rFonts w:ascii="Lotus Linotype" w:hAnsi="Lotus Linotype" w:cs="Lotus Linotype" w:hint="cs"/>
          <w:sz w:val="24"/>
          <w:szCs w:val="24"/>
          <w:rtl/>
        </w:rPr>
        <w:t>)</w:t>
      </w:r>
    </w:p>
  </w:footnote>
  <w:footnote w:id="182">
    <w:p w:rsidR="00D67F5A" w:rsidRPr="00A32ABC" w:rsidRDefault="00D67F5A" w:rsidP="00BE37BE">
      <w:pPr>
        <w:pStyle w:val="FootnoteText"/>
        <w:jc w:val="both"/>
        <w:rPr>
          <w:rFonts w:ascii="Lotus Linotype" w:hAnsi="Lotus Linotype" w:cs="Lotus Linotype"/>
          <w:sz w:val="24"/>
          <w:szCs w:val="24"/>
          <w:rtl/>
        </w:rPr>
      </w:pPr>
      <w:r w:rsidRPr="00A32ABC">
        <w:rPr>
          <w:rFonts w:ascii="Lotus Linotype" w:hAnsi="Lotus Linotype" w:cs="Lotus Linotype" w:hint="cs"/>
          <w:sz w:val="24"/>
          <w:szCs w:val="24"/>
          <w:rtl/>
        </w:rPr>
        <w:t>(</w:t>
      </w:r>
      <w:r w:rsidRPr="00A32ABC">
        <w:rPr>
          <w:rFonts w:ascii="Lotus Linotype" w:hAnsi="Lotus Linotype" w:cs="Lotus Linotype"/>
          <w:sz w:val="24"/>
          <w:szCs w:val="24"/>
        </w:rPr>
        <w:footnoteRef/>
      </w:r>
      <w:r w:rsidRPr="00A32ABC">
        <w:rPr>
          <w:rFonts w:ascii="Lotus Linotype" w:hAnsi="Lotus Linotype" w:cs="Lotus Linotype" w:hint="cs"/>
          <w:sz w:val="24"/>
          <w:szCs w:val="24"/>
          <w:rtl/>
        </w:rPr>
        <w:t>) ينظر: مجموع الفتاوى (13/</w:t>
      </w:r>
      <w:r w:rsidRPr="00A32ABC">
        <w:rPr>
          <w:rFonts w:ascii="Lotus Linotype" w:hAnsi="Lotus Linotype" w:cs="Lotus Linotype"/>
          <w:sz w:val="24"/>
          <w:szCs w:val="24"/>
          <w:rtl/>
        </w:rPr>
        <w:t>133</w:t>
      </w:r>
      <w:r w:rsidRPr="00A32ABC">
        <w:rPr>
          <w:rFonts w:ascii="Lotus Linotype" w:hAnsi="Lotus Linotype" w:cs="Lotus Linotype" w:hint="cs"/>
          <w:sz w:val="24"/>
          <w:szCs w:val="24"/>
          <w:rtl/>
        </w:rPr>
        <w:t>)</w:t>
      </w:r>
      <w:r w:rsidRPr="00A32ABC">
        <w:rPr>
          <w:rFonts w:ascii="Lotus Linotype" w:hAnsi="Lotus Linotype" w:cs="Lotus Linotype"/>
          <w:sz w:val="24"/>
          <w:szCs w:val="24"/>
          <w:rtl/>
        </w:rPr>
        <w:t xml:space="preserve"> </w:t>
      </w:r>
    </w:p>
  </w:footnote>
  <w:footnote w:id="183">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"التسهيل" (2/609).</w:t>
      </w:r>
    </w:p>
  </w:footnote>
  <w:footnote w:id="184">
    <w:p w:rsidR="00D67F5A" w:rsidRPr="00532865" w:rsidRDefault="00D67F5A" w:rsidP="00BE37BE">
      <w:pPr>
        <w:pStyle w:val="FootnoteText"/>
        <w:jc w:val="both"/>
        <w:rPr>
          <w:rFonts w:ascii="Lotus Linotype" w:hAnsi="Lotus Linotype" w:cs="Lotus Linotype"/>
          <w:sz w:val="24"/>
          <w:szCs w:val="24"/>
          <w:rtl/>
        </w:rPr>
      </w:pPr>
      <w:r w:rsidRPr="00532865">
        <w:rPr>
          <w:rFonts w:ascii="Lotus Linotype" w:hAnsi="Lotus Linotype" w:cs="Lotus Linotype" w:hint="cs"/>
          <w:sz w:val="24"/>
          <w:szCs w:val="24"/>
          <w:rtl/>
        </w:rPr>
        <w:t>(</w:t>
      </w:r>
      <w:r w:rsidRPr="00532865">
        <w:rPr>
          <w:rFonts w:ascii="Lotus Linotype" w:hAnsi="Lotus Linotype" w:cs="Lotus Linotype"/>
          <w:sz w:val="24"/>
          <w:szCs w:val="24"/>
        </w:rPr>
        <w:footnoteRef/>
      </w:r>
      <w:r w:rsidRPr="00532865">
        <w:rPr>
          <w:rFonts w:ascii="Lotus Linotype" w:hAnsi="Lotus Linotype" w:cs="Lotus Linotype" w:hint="cs"/>
          <w:sz w:val="24"/>
          <w:szCs w:val="24"/>
          <w:rtl/>
        </w:rPr>
        <w:t xml:space="preserve">) ينظر: </w:t>
      </w:r>
      <w:r>
        <w:rPr>
          <w:rFonts w:ascii="Lotus Linotype" w:hAnsi="Lotus Linotype" w:cs="Lotus Linotype" w:hint="cs"/>
          <w:sz w:val="24"/>
          <w:szCs w:val="24"/>
          <w:rtl/>
        </w:rPr>
        <w:t xml:space="preserve">هامش </w:t>
      </w:r>
      <w:r w:rsidRPr="00532865">
        <w:rPr>
          <w:rFonts w:ascii="Lotus Linotype" w:hAnsi="Lotus Linotype" w:cs="Lotus Linotype" w:hint="cs"/>
          <w:sz w:val="24"/>
          <w:szCs w:val="24"/>
          <w:rtl/>
        </w:rPr>
        <w:t>التعليق رقم (38)</w:t>
      </w:r>
      <w:r w:rsidRPr="00532865">
        <w:rPr>
          <w:rFonts w:ascii="Lotus Linotype" w:hAnsi="Lotus Linotype" w:cs="Lotus Linotype"/>
          <w:sz w:val="24"/>
          <w:szCs w:val="24"/>
          <w:rtl/>
        </w:rPr>
        <w:t xml:space="preserve"> </w:t>
      </w:r>
    </w:p>
  </w:footnote>
  <w:footnote w:id="185">
    <w:p w:rsidR="00D67F5A" w:rsidRPr="00532865" w:rsidRDefault="00D67F5A" w:rsidP="00BE37BE">
      <w:pPr>
        <w:pStyle w:val="FootnoteText"/>
        <w:jc w:val="both"/>
        <w:rPr>
          <w:rFonts w:ascii="Lotus Linotype" w:hAnsi="Lotus Linotype" w:cs="Lotus Linotype"/>
          <w:sz w:val="24"/>
          <w:szCs w:val="24"/>
          <w:rtl/>
        </w:rPr>
      </w:pPr>
      <w:r w:rsidRPr="00532865">
        <w:rPr>
          <w:rFonts w:ascii="Lotus Linotype" w:hAnsi="Lotus Linotype" w:cs="Lotus Linotype" w:hint="cs"/>
          <w:sz w:val="24"/>
          <w:szCs w:val="24"/>
          <w:rtl/>
        </w:rPr>
        <w:t>(</w:t>
      </w:r>
      <w:r w:rsidRPr="00532865">
        <w:rPr>
          <w:rFonts w:ascii="Lotus Linotype" w:hAnsi="Lotus Linotype" w:cs="Lotus Linotype"/>
          <w:sz w:val="24"/>
          <w:szCs w:val="24"/>
        </w:rPr>
        <w:footnoteRef/>
      </w:r>
      <w:r w:rsidRPr="00532865">
        <w:rPr>
          <w:rFonts w:ascii="Lotus Linotype" w:hAnsi="Lotus Linotype" w:cs="Lotus Linotype" w:hint="cs"/>
          <w:sz w:val="24"/>
          <w:szCs w:val="24"/>
          <w:rtl/>
        </w:rPr>
        <w:t xml:space="preserve">) ينظر: </w:t>
      </w:r>
      <w:r>
        <w:rPr>
          <w:rFonts w:ascii="Lotus Linotype" w:hAnsi="Lotus Linotype" w:cs="Lotus Linotype" w:hint="cs"/>
          <w:sz w:val="24"/>
          <w:szCs w:val="24"/>
          <w:rtl/>
        </w:rPr>
        <w:t xml:space="preserve">هامش </w:t>
      </w:r>
      <w:r w:rsidRPr="00532865">
        <w:rPr>
          <w:rFonts w:ascii="Lotus Linotype" w:hAnsi="Lotus Linotype" w:cs="Lotus Linotype" w:hint="cs"/>
          <w:sz w:val="24"/>
          <w:szCs w:val="24"/>
          <w:rtl/>
        </w:rPr>
        <w:t>التعليق رقم (38)</w:t>
      </w:r>
      <w:r w:rsidRPr="00532865">
        <w:rPr>
          <w:rFonts w:ascii="Lotus Linotype" w:hAnsi="Lotus Linotype" w:cs="Lotus Linotype"/>
          <w:sz w:val="24"/>
          <w:szCs w:val="24"/>
          <w:rtl/>
        </w:rPr>
        <w:t xml:space="preserve"> </w:t>
      </w:r>
    </w:p>
  </w:footnote>
  <w:footnote w:id="186">
    <w:p w:rsidR="00D67F5A" w:rsidRPr="00B16377" w:rsidRDefault="00D67F5A" w:rsidP="00BE37BE">
      <w:pPr>
        <w:pStyle w:val="FootnoteText"/>
        <w:jc w:val="both"/>
        <w:rPr>
          <w:rFonts w:ascii="Lotus Linotype" w:hAnsi="Lotus Linotype" w:cs="Lotus Linotype"/>
          <w:sz w:val="24"/>
          <w:szCs w:val="24"/>
          <w:rtl/>
        </w:rPr>
      </w:pPr>
      <w:r w:rsidRPr="00B16377">
        <w:rPr>
          <w:rFonts w:ascii="Lotus Linotype" w:hAnsi="Lotus Linotype" w:cs="Lotus Linotype" w:hint="cs"/>
          <w:sz w:val="24"/>
          <w:szCs w:val="24"/>
          <w:rtl/>
        </w:rPr>
        <w:t>(</w:t>
      </w:r>
      <w:r w:rsidRPr="00B16377">
        <w:rPr>
          <w:rFonts w:ascii="Lotus Linotype" w:hAnsi="Lotus Linotype" w:cs="Lotus Linotype"/>
          <w:sz w:val="24"/>
          <w:szCs w:val="24"/>
        </w:rPr>
        <w:footnoteRef/>
      </w:r>
      <w:r w:rsidRPr="00B16377">
        <w:rPr>
          <w:rFonts w:ascii="Lotus Linotype" w:hAnsi="Lotus Linotype" w:cs="Lotus Linotype" w:hint="cs"/>
          <w:sz w:val="24"/>
          <w:szCs w:val="24"/>
          <w:rtl/>
        </w:rPr>
        <w:t>) ينظر: تفسير الطبري (18/</w:t>
      </w:r>
      <w:r w:rsidRPr="00B16377">
        <w:rPr>
          <w:rFonts w:ascii="Lotus Linotype" w:hAnsi="Lotus Linotype" w:cs="Lotus Linotype"/>
          <w:sz w:val="24"/>
          <w:szCs w:val="24"/>
          <w:rtl/>
        </w:rPr>
        <w:t>10</w:t>
      </w:r>
      <w:r w:rsidRPr="00B16377">
        <w:rPr>
          <w:rFonts w:ascii="Lotus Linotype" w:hAnsi="Lotus Linotype" w:cs="Lotus Linotype" w:hint="cs"/>
          <w:sz w:val="24"/>
          <w:szCs w:val="24"/>
          <w:rtl/>
        </w:rPr>
        <w:t>)</w:t>
      </w:r>
      <w:r w:rsidRPr="00B16377">
        <w:rPr>
          <w:rFonts w:ascii="Lotus Linotype" w:hAnsi="Lotus Linotype" w:cs="Lotus Linotype"/>
          <w:sz w:val="24"/>
          <w:szCs w:val="24"/>
          <w:rtl/>
        </w:rPr>
        <w:t xml:space="preserve"> </w:t>
      </w:r>
    </w:p>
  </w:footnote>
  <w:footnote w:id="187">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Pr>
          <w:rFonts w:ascii="Lotus Linotype" w:hAnsi="Lotus Linotype" w:cs="Lotus Linotype"/>
          <w:sz w:val="24"/>
          <w:szCs w:val="24"/>
          <w:rtl/>
        </w:rPr>
        <w:t>)</w:t>
      </w:r>
      <w:r>
        <w:rPr>
          <w:rFonts w:ascii="Lotus Linotype" w:hAnsi="Lotus Linotype" w:cs="Lotus Linotype" w:hint="cs"/>
          <w:sz w:val="24"/>
          <w:szCs w:val="24"/>
          <w:rtl/>
        </w:rPr>
        <w:t xml:space="preserve"> </w:t>
      </w:r>
      <w:r>
        <w:rPr>
          <w:rFonts w:ascii="Lotus Linotype" w:hAnsi="Lotus Linotype" w:cs="Lotus Linotype"/>
          <w:sz w:val="24"/>
          <w:szCs w:val="24"/>
          <w:rtl/>
        </w:rPr>
        <w:t xml:space="preserve">ينظر: </w:t>
      </w:r>
      <w:r w:rsidRPr="003F3D65">
        <w:rPr>
          <w:rFonts w:ascii="Lotus Linotype" w:hAnsi="Lotus Linotype" w:cs="Lotus Linotype"/>
          <w:sz w:val="24"/>
          <w:szCs w:val="24"/>
          <w:rtl/>
        </w:rPr>
        <w:t>مجموع</w:t>
      </w:r>
      <w:r>
        <w:rPr>
          <w:rFonts w:ascii="Lotus Linotype" w:hAnsi="Lotus Linotype" w:cs="Lotus Linotype" w:hint="cs"/>
          <w:sz w:val="24"/>
          <w:szCs w:val="24"/>
          <w:rtl/>
        </w:rPr>
        <w:t xml:space="preserve"> </w:t>
      </w:r>
      <w:r>
        <w:rPr>
          <w:rFonts w:ascii="Lotus Linotype" w:hAnsi="Lotus Linotype" w:cs="Lotus Linotype"/>
          <w:sz w:val="24"/>
          <w:szCs w:val="24"/>
          <w:rtl/>
        </w:rPr>
        <w:t>الفتاوى</w:t>
      </w:r>
      <w:r w:rsidRPr="003F3D65">
        <w:rPr>
          <w:rFonts w:ascii="Lotus Linotype" w:hAnsi="Lotus Linotype" w:cs="Lotus Linotype"/>
          <w:sz w:val="24"/>
          <w:szCs w:val="24"/>
          <w:rtl/>
        </w:rPr>
        <w:t xml:space="preserve"> (5/460-464).</w:t>
      </w:r>
    </w:p>
  </w:footnote>
  <w:footnote w:id="188">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"التسهيل" (2/625).</w:t>
      </w:r>
    </w:p>
  </w:footnote>
  <w:footnote w:id="189">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xml:space="preserve">) </w:t>
      </w:r>
      <w:r w:rsidRPr="003F3D65">
        <w:rPr>
          <w:rFonts w:ascii="Lotus Linotype" w:hAnsi="Lotus Linotype" w:cs="Lotus Linotype"/>
          <w:sz w:val="24"/>
          <w:szCs w:val="24"/>
          <w:rtl/>
        </w:rPr>
        <w:tab/>
        <w:t>لكنَّ قوله في الجواب الأوَّل مِن الأجوبة الأربعة: «إنَّ القرآن نزَلَ بلغة أهل الحجاز، لا بلغة بني تَمِيم»، لا يسلَّم له على الإطلاق، بل هذا باعتبارِ الأغلَب، ومما جاء في القرآن على لغة تَمِيم: إدغامُ المضعَّف المجزوم؛ في نحوِ قوله تعالى: ﴿</w:t>
      </w:r>
      <w:r w:rsidRPr="003F3D65">
        <w:rPr>
          <w:rFonts w:ascii="Lotus Linotype" w:hAnsi="Lotus Linotype" w:cs="Lotus Linotype"/>
          <w:b/>
          <w:bCs/>
          <w:sz w:val="24"/>
          <w:szCs w:val="24"/>
          <w:rtl/>
        </w:rPr>
        <w:t>وَمَنْ يُشَاقِّ اللهَ</w:t>
      </w:r>
      <w:r w:rsidRPr="003F3D65">
        <w:rPr>
          <w:rFonts w:ascii="Lotus Linotype" w:hAnsi="Lotus Linotype" w:cs="Lotus Linotype"/>
          <w:sz w:val="24"/>
          <w:szCs w:val="24"/>
          <w:rtl/>
        </w:rPr>
        <w:t>﴾ [الحشر: 4]، كما نقله السيوطي في "الإتقان" عن ابن مالك، وعلى لغة تَمِيم أيضًا قولُهُ تعالى: ﴿</w:t>
      </w:r>
      <w:r w:rsidRPr="003F3D65">
        <w:rPr>
          <w:rFonts w:ascii="Lotus Linotype" w:hAnsi="Lotus Linotype" w:cs="Lotus Linotype"/>
          <w:b/>
          <w:bCs/>
          <w:sz w:val="24"/>
          <w:szCs w:val="24"/>
          <w:rtl/>
        </w:rPr>
        <w:t>فَهِيَ تُمْلَى عَلَيْهِ</w:t>
      </w:r>
      <w:r w:rsidRPr="003F3D65">
        <w:rPr>
          <w:rFonts w:ascii="Lotus Linotype" w:hAnsi="Lotus Linotype" w:cs="Lotus Linotype"/>
          <w:sz w:val="24"/>
          <w:szCs w:val="24"/>
          <w:rtl/>
        </w:rPr>
        <w:t>﴾ [الفرقان: 5]؛ مِن أَمْلَى، لا مِن أَمْلَلَ؛ كما في "التفسير البسيط" للواحديِّ وغيره.</w:t>
      </w:r>
    </w:p>
  </w:footnote>
  <w:footnote w:id="190">
    <w:p w:rsidR="00D67F5A" w:rsidRPr="00E57065" w:rsidRDefault="00D67F5A" w:rsidP="00BE37BE">
      <w:pPr>
        <w:pStyle w:val="FootnoteText"/>
        <w:jc w:val="both"/>
        <w:rPr>
          <w:rFonts w:ascii="Lotus Linotype" w:hAnsi="Lotus Linotype" w:cs="Lotus Linotype"/>
          <w:sz w:val="24"/>
          <w:szCs w:val="24"/>
          <w:rtl/>
        </w:rPr>
      </w:pPr>
      <w:r w:rsidRPr="00E57065">
        <w:rPr>
          <w:rFonts w:ascii="Lotus Linotype" w:hAnsi="Lotus Linotype" w:cs="Lotus Linotype"/>
          <w:sz w:val="24"/>
          <w:szCs w:val="24"/>
        </w:rPr>
        <w:footnoteRef/>
      </w:r>
      <w:r w:rsidRPr="00E57065">
        <w:rPr>
          <w:rFonts w:ascii="Lotus Linotype" w:hAnsi="Lotus Linotype" w:cs="Lotus Linotype"/>
          <w:sz w:val="24"/>
          <w:szCs w:val="24"/>
        </w:rPr>
        <w:t>)</w:t>
      </w:r>
      <w:r w:rsidRPr="00E57065">
        <w:rPr>
          <w:rFonts w:ascii="Lotus Linotype" w:hAnsi="Lotus Linotype" w:cs="Lotus Linotype" w:hint="cs"/>
          <w:sz w:val="24"/>
          <w:szCs w:val="24"/>
          <w:rtl/>
        </w:rPr>
        <w:t>) ينظر: مجموع الفتاوى (5/</w:t>
      </w:r>
      <w:r w:rsidRPr="005E17E5">
        <w:rPr>
          <w:rFonts w:ascii="Lotus Linotype" w:hAnsi="Lotus Linotype" w:cs="Lotus Linotype"/>
          <w:sz w:val="24"/>
          <w:szCs w:val="24"/>
          <w:rtl/>
        </w:rPr>
        <w:t>267</w:t>
      </w:r>
      <w:r w:rsidRPr="00E57065">
        <w:rPr>
          <w:rFonts w:ascii="Lotus Linotype" w:hAnsi="Lotus Linotype" w:cs="Lotus Linotype" w:hint="cs"/>
          <w:sz w:val="24"/>
          <w:szCs w:val="24"/>
          <w:rtl/>
        </w:rPr>
        <w:t>-</w:t>
      </w:r>
      <w:r w:rsidRPr="00E57065">
        <w:rPr>
          <w:rFonts w:ascii="Lotus Linotype" w:hAnsi="Lotus Linotype" w:cs="Lotus Linotype"/>
          <w:sz w:val="24"/>
          <w:szCs w:val="24"/>
          <w:rtl/>
        </w:rPr>
        <w:t>309</w:t>
      </w:r>
      <w:r w:rsidRPr="00E57065">
        <w:rPr>
          <w:rFonts w:ascii="Lotus Linotype" w:hAnsi="Lotus Linotype" w:cs="Lotus Linotype" w:hint="cs"/>
          <w:sz w:val="24"/>
          <w:szCs w:val="24"/>
          <w:rtl/>
        </w:rPr>
        <w:t>)</w:t>
      </w:r>
      <w:r w:rsidRPr="00E57065">
        <w:rPr>
          <w:rFonts w:ascii="Lotus Linotype" w:hAnsi="Lotus Linotype" w:cs="Lotus Linotype"/>
          <w:sz w:val="24"/>
          <w:szCs w:val="24"/>
          <w:rtl/>
        </w:rPr>
        <w:t xml:space="preserve"> </w:t>
      </w:r>
    </w:p>
  </w:footnote>
  <w:footnote w:id="191">
    <w:p w:rsidR="00D67F5A" w:rsidRPr="00E57065" w:rsidRDefault="00D67F5A" w:rsidP="00BE37BE">
      <w:pPr>
        <w:pStyle w:val="FootnoteText"/>
        <w:jc w:val="both"/>
        <w:rPr>
          <w:rFonts w:ascii="Lotus Linotype" w:hAnsi="Lotus Linotype" w:cs="Lotus Linotype"/>
          <w:sz w:val="24"/>
          <w:szCs w:val="24"/>
          <w:rtl/>
        </w:rPr>
      </w:pPr>
      <w:r w:rsidRPr="00C4672D">
        <w:rPr>
          <w:rFonts w:ascii="Lotus Linotype" w:hAnsi="Lotus Linotype" w:cs="Lotus Linotype" w:hint="cs"/>
          <w:sz w:val="24"/>
          <w:szCs w:val="24"/>
          <w:rtl/>
        </w:rPr>
        <w:t>(</w:t>
      </w:r>
      <w:r w:rsidRPr="00C4672D">
        <w:rPr>
          <w:rFonts w:ascii="Lotus Linotype" w:hAnsi="Lotus Linotype" w:cs="Lotus Linotype"/>
          <w:sz w:val="24"/>
          <w:szCs w:val="24"/>
        </w:rPr>
        <w:footnoteRef/>
      </w:r>
      <w:r w:rsidRPr="00C4672D">
        <w:rPr>
          <w:rFonts w:ascii="Lotus Linotype" w:hAnsi="Lotus Linotype" w:cs="Lotus Linotype" w:hint="cs"/>
          <w:sz w:val="24"/>
          <w:szCs w:val="24"/>
          <w:rtl/>
        </w:rPr>
        <w:t xml:space="preserve">) ينظر هامش التعليق رقم </w:t>
      </w:r>
      <w:r>
        <w:rPr>
          <w:rFonts w:ascii="Lotus Linotype" w:hAnsi="Lotus Linotype" w:cs="Lotus Linotype" w:hint="cs"/>
          <w:sz w:val="24"/>
          <w:szCs w:val="24"/>
          <w:rtl/>
        </w:rPr>
        <w:t>(</w:t>
      </w:r>
      <w:r w:rsidRPr="00C4672D">
        <w:rPr>
          <w:rFonts w:ascii="Lotus Linotype" w:hAnsi="Lotus Linotype" w:cs="Lotus Linotype" w:hint="cs"/>
          <w:sz w:val="24"/>
          <w:szCs w:val="24"/>
          <w:rtl/>
        </w:rPr>
        <w:t>15</w:t>
      </w:r>
      <w:r w:rsidRPr="00E57065">
        <w:rPr>
          <w:rFonts w:ascii="Lotus Linotype" w:hAnsi="Lotus Linotype" w:cs="Lotus Linotype" w:hint="cs"/>
          <w:sz w:val="24"/>
          <w:szCs w:val="24"/>
          <w:rtl/>
        </w:rPr>
        <w:t>)</w:t>
      </w:r>
      <w:r w:rsidRPr="00E57065">
        <w:rPr>
          <w:rFonts w:ascii="Lotus Linotype" w:hAnsi="Lotus Linotype" w:cs="Lotus Linotype"/>
          <w:sz w:val="24"/>
          <w:szCs w:val="24"/>
          <w:rtl/>
        </w:rPr>
        <w:t xml:space="preserve"> </w:t>
      </w:r>
    </w:p>
  </w:footnote>
  <w:footnote w:id="192">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05052A">
        <w:footnoteRef/>
      </w:r>
      <w:r w:rsidRPr="003F3D65">
        <w:rPr>
          <w:rFonts w:ascii="Lotus Linotype" w:hAnsi="Lotus Linotype" w:cs="Lotus Linotype"/>
          <w:sz w:val="24"/>
          <w:szCs w:val="24"/>
          <w:rtl/>
        </w:rPr>
        <w:t>) "التسهيل" (2/628).</w:t>
      </w:r>
    </w:p>
  </w:footnote>
  <w:footnote w:id="193">
    <w:p w:rsidR="00D67F5A" w:rsidRPr="0005052A" w:rsidRDefault="00D67F5A" w:rsidP="00BE37BE">
      <w:pPr>
        <w:pStyle w:val="FootnoteText"/>
        <w:jc w:val="both"/>
        <w:rPr>
          <w:rFonts w:ascii="Lotus Linotype" w:hAnsi="Lotus Linotype" w:cs="Lotus Linotype"/>
          <w:sz w:val="24"/>
          <w:szCs w:val="24"/>
          <w:rtl/>
        </w:rPr>
      </w:pPr>
      <w:r w:rsidRPr="0005052A">
        <w:rPr>
          <w:rFonts w:ascii="Lotus Linotype" w:hAnsi="Lotus Linotype" w:cs="Lotus Linotype" w:hint="cs"/>
          <w:sz w:val="24"/>
          <w:szCs w:val="24"/>
          <w:rtl/>
        </w:rPr>
        <w:t>(</w:t>
      </w:r>
      <w:r w:rsidRPr="0005052A">
        <w:rPr>
          <w:rFonts w:ascii="Lotus Linotype" w:hAnsi="Lotus Linotype" w:cs="Lotus Linotype"/>
          <w:sz w:val="24"/>
          <w:szCs w:val="24"/>
        </w:rPr>
        <w:footnoteRef/>
      </w:r>
      <w:r w:rsidRPr="0005052A">
        <w:rPr>
          <w:rFonts w:ascii="Lotus Linotype" w:hAnsi="Lotus Linotype" w:cs="Lotus Linotype" w:hint="cs"/>
          <w:sz w:val="24"/>
          <w:szCs w:val="24"/>
          <w:rtl/>
        </w:rPr>
        <w:t>) ينظر: تفسير الطبري (18/</w:t>
      </w:r>
      <w:r w:rsidRPr="0005052A">
        <w:rPr>
          <w:rFonts w:ascii="Lotus Linotype" w:hAnsi="Lotus Linotype" w:cs="Lotus Linotype"/>
          <w:sz w:val="24"/>
          <w:szCs w:val="24"/>
          <w:rtl/>
        </w:rPr>
        <w:t>119</w:t>
      </w:r>
      <w:r w:rsidRPr="0005052A">
        <w:rPr>
          <w:rFonts w:ascii="Lotus Linotype" w:hAnsi="Lotus Linotype" w:cs="Lotus Linotype" w:hint="cs"/>
          <w:sz w:val="24"/>
          <w:szCs w:val="24"/>
          <w:rtl/>
        </w:rPr>
        <w:t>)</w:t>
      </w:r>
      <w:r w:rsidRPr="0005052A">
        <w:rPr>
          <w:rFonts w:ascii="Lotus Linotype" w:hAnsi="Lotus Linotype" w:cs="Lotus Linotype"/>
          <w:sz w:val="24"/>
          <w:szCs w:val="24"/>
          <w:rtl/>
        </w:rPr>
        <w:t xml:space="preserve"> </w:t>
      </w:r>
    </w:p>
  </w:footnote>
  <w:footnote w:id="194">
    <w:p w:rsidR="00D67F5A" w:rsidRPr="00532865" w:rsidRDefault="00D67F5A" w:rsidP="00BE37BE">
      <w:pPr>
        <w:pStyle w:val="FootnoteText"/>
        <w:jc w:val="both"/>
        <w:rPr>
          <w:rFonts w:ascii="Lotus Linotype" w:hAnsi="Lotus Linotype" w:cs="Lotus Linotype"/>
          <w:sz w:val="24"/>
          <w:szCs w:val="24"/>
          <w:rtl/>
        </w:rPr>
      </w:pPr>
      <w:r w:rsidRPr="00532865">
        <w:rPr>
          <w:rFonts w:ascii="Lotus Linotype" w:hAnsi="Lotus Linotype" w:cs="Lotus Linotype" w:hint="cs"/>
          <w:sz w:val="24"/>
          <w:szCs w:val="24"/>
          <w:rtl/>
        </w:rPr>
        <w:t>(</w:t>
      </w:r>
      <w:r w:rsidRPr="00532865">
        <w:rPr>
          <w:rFonts w:ascii="Lotus Linotype" w:hAnsi="Lotus Linotype" w:cs="Lotus Linotype"/>
          <w:sz w:val="24"/>
          <w:szCs w:val="24"/>
        </w:rPr>
        <w:footnoteRef/>
      </w:r>
      <w:r w:rsidRPr="00532865">
        <w:rPr>
          <w:rFonts w:ascii="Lotus Linotype" w:hAnsi="Lotus Linotype" w:cs="Lotus Linotype" w:hint="cs"/>
          <w:sz w:val="24"/>
          <w:szCs w:val="24"/>
          <w:rtl/>
        </w:rPr>
        <w:t xml:space="preserve">) ينظر: </w:t>
      </w:r>
      <w:r>
        <w:rPr>
          <w:rFonts w:ascii="Lotus Linotype" w:hAnsi="Lotus Linotype" w:cs="Lotus Linotype" w:hint="cs"/>
          <w:sz w:val="24"/>
          <w:szCs w:val="24"/>
          <w:rtl/>
        </w:rPr>
        <w:t xml:space="preserve">هامش </w:t>
      </w:r>
      <w:r w:rsidRPr="00532865">
        <w:rPr>
          <w:rFonts w:ascii="Lotus Linotype" w:hAnsi="Lotus Linotype" w:cs="Lotus Linotype" w:hint="cs"/>
          <w:sz w:val="24"/>
          <w:szCs w:val="24"/>
          <w:rtl/>
        </w:rPr>
        <w:t>التعليق رقم (38)</w:t>
      </w:r>
      <w:r w:rsidRPr="00532865">
        <w:rPr>
          <w:rFonts w:ascii="Lotus Linotype" w:hAnsi="Lotus Linotype" w:cs="Lotus Linotype"/>
          <w:sz w:val="24"/>
          <w:szCs w:val="24"/>
          <w:rtl/>
        </w:rPr>
        <w:t xml:space="preserve"> </w:t>
      </w:r>
    </w:p>
  </w:footnote>
  <w:footnote w:id="195">
    <w:p w:rsidR="00D67F5A" w:rsidRPr="003F3D65" w:rsidRDefault="00D67F5A" w:rsidP="00BE37BE">
      <w:pPr>
        <w:pStyle w:val="FootnoteText"/>
        <w:widowControl w:val="0"/>
        <w:ind w:left="454" w:hanging="454"/>
        <w:jc w:val="both"/>
        <w:rPr>
          <w:rFonts w:ascii="Lotus Linotype" w:hAnsi="Lotus Linotype" w:cs="Lotus Linotype"/>
          <w:sz w:val="24"/>
          <w:szCs w:val="24"/>
          <w:rtl/>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"التسهيل" (2/652).</w:t>
      </w:r>
    </w:p>
  </w:footnote>
  <w:footnote w:id="196">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"التسهيل" (2/655).</w:t>
      </w:r>
    </w:p>
  </w:footnote>
  <w:footnote w:id="197">
    <w:p w:rsidR="00D67F5A" w:rsidRPr="003F3D65" w:rsidRDefault="00D67F5A" w:rsidP="00BE37BE">
      <w:pPr>
        <w:pStyle w:val="FootnoteText"/>
        <w:widowControl w:val="0"/>
        <w:ind w:left="454" w:hanging="454"/>
        <w:jc w:val="both"/>
        <w:rPr>
          <w:rFonts w:ascii="Lotus Linotype" w:hAnsi="Lotus Linotype" w:cs="Lotus Linotype"/>
          <w:sz w:val="24"/>
          <w:szCs w:val="24"/>
          <w:rtl/>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"زاد المعاد" (1/40-43).</w:t>
      </w:r>
    </w:p>
  </w:footnote>
  <w:footnote w:id="198">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"التسهيل" (2/684).</w:t>
      </w:r>
    </w:p>
  </w:footnote>
  <w:footnote w:id="199">
    <w:p w:rsidR="00D67F5A" w:rsidRPr="00AA5EDC" w:rsidRDefault="00D67F5A" w:rsidP="00BE37BE">
      <w:pPr>
        <w:pStyle w:val="FootnoteText"/>
        <w:jc w:val="both"/>
        <w:rPr>
          <w:rFonts w:ascii="Lotus Linotype" w:hAnsi="Lotus Linotype" w:cs="Lotus Linotype"/>
          <w:sz w:val="24"/>
          <w:szCs w:val="24"/>
          <w:rtl/>
        </w:rPr>
      </w:pPr>
      <w:r w:rsidRPr="00AA5EDC">
        <w:rPr>
          <w:rFonts w:ascii="Lotus Linotype" w:hAnsi="Lotus Linotype" w:cs="Lotus Linotype"/>
          <w:sz w:val="24"/>
          <w:szCs w:val="24"/>
        </w:rPr>
        <w:footnoteRef/>
      </w:r>
      <w:r w:rsidRPr="00AA5EDC">
        <w:rPr>
          <w:rFonts w:ascii="Lotus Linotype" w:hAnsi="Lotus Linotype" w:cs="Lotus Linotype"/>
          <w:sz w:val="24"/>
          <w:szCs w:val="24"/>
        </w:rPr>
        <w:t>)</w:t>
      </w:r>
      <w:r w:rsidRPr="00AA5EDC">
        <w:rPr>
          <w:rFonts w:ascii="Lotus Linotype" w:hAnsi="Lotus Linotype" w:cs="Lotus Linotype" w:hint="cs"/>
          <w:sz w:val="24"/>
          <w:szCs w:val="24"/>
          <w:rtl/>
        </w:rPr>
        <w:t>) ينظر: تفسير الطبري (18/</w:t>
      </w:r>
      <w:r w:rsidRPr="00AA5EDC">
        <w:rPr>
          <w:rFonts w:ascii="Lotus Linotype" w:hAnsi="Lotus Linotype" w:cs="Lotus Linotype"/>
          <w:sz w:val="24"/>
          <w:szCs w:val="24"/>
          <w:rtl/>
        </w:rPr>
        <w:t>485</w:t>
      </w:r>
      <w:r w:rsidRPr="00AA5EDC">
        <w:rPr>
          <w:rFonts w:ascii="Lotus Linotype" w:hAnsi="Lotus Linotype" w:cs="Lotus Linotype" w:hint="cs"/>
          <w:sz w:val="24"/>
          <w:szCs w:val="24"/>
          <w:rtl/>
        </w:rPr>
        <w:t>)</w:t>
      </w:r>
      <w:r w:rsidRPr="00AA5EDC">
        <w:rPr>
          <w:rFonts w:ascii="Lotus Linotype" w:hAnsi="Lotus Linotype" w:cs="Lotus Linotype"/>
          <w:sz w:val="24"/>
          <w:szCs w:val="24"/>
          <w:rtl/>
        </w:rPr>
        <w:t xml:space="preserve"> </w:t>
      </w:r>
    </w:p>
  </w:footnote>
  <w:footnote w:id="200">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"التسهيل" (2/704).</w:t>
      </w:r>
    </w:p>
  </w:footnote>
  <w:footnote w:id="201">
    <w:p w:rsidR="00D67F5A" w:rsidRPr="009C748A" w:rsidRDefault="00D67F5A" w:rsidP="00BE37BE">
      <w:pPr>
        <w:autoSpaceDE w:val="0"/>
        <w:autoSpaceDN w:val="0"/>
        <w:adjustRightInd w:val="0"/>
        <w:spacing w:after="0" w:line="240" w:lineRule="auto"/>
        <w:jc w:val="both"/>
        <w:rPr>
          <w:rFonts w:ascii="Lotus Linotype" w:hAnsi="Lotus Linotype" w:cs="Lotus Linotype"/>
          <w:sz w:val="24"/>
          <w:szCs w:val="24"/>
          <w:rtl/>
        </w:rPr>
      </w:pPr>
      <w:r w:rsidRPr="00E83E45">
        <w:rPr>
          <w:rFonts w:ascii="Lotus Linotype" w:hAnsi="Lotus Linotype" w:cs="Lotus Linotype" w:hint="cs"/>
          <w:sz w:val="24"/>
          <w:szCs w:val="24"/>
          <w:rtl/>
        </w:rPr>
        <w:t>(</w:t>
      </w:r>
      <w:r w:rsidRPr="00E83E45">
        <w:rPr>
          <w:rFonts w:ascii="Lotus Linotype" w:hAnsi="Lotus Linotype" w:cs="Lotus Linotype"/>
          <w:sz w:val="24"/>
          <w:szCs w:val="24"/>
        </w:rPr>
        <w:footnoteRef/>
      </w:r>
      <w:r w:rsidRPr="00E83E45">
        <w:rPr>
          <w:rFonts w:ascii="Lotus Linotype" w:hAnsi="Lotus Linotype" w:cs="Lotus Linotype" w:hint="cs"/>
          <w:sz w:val="24"/>
          <w:szCs w:val="24"/>
          <w:rtl/>
        </w:rPr>
        <w:t xml:space="preserve">) ينظر: </w:t>
      </w:r>
      <w:r w:rsidRPr="00E83E45">
        <w:rPr>
          <w:rFonts w:ascii="Lotus Linotype" w:hAnsi="Lotus Linotype" w:cs="Lotus Linotype" w:hint="eastAsia"/>
          <w:sz w:val="24"/>
          <w:szCs w:val="24"/>
          <w:rtl/>
        </w:rPr>
        <w:t>الاختلاف</w:t>
      </w:r>
      <w:r w:rsidRPr="00E83E45">
        <w:rPr>
          <w:rFonts w:ascii="Lotus Linotype" w:hAnsi="Lotus Linotype" w:cs="Lotus Linotype"/>
          <w:sz w:val="24"/>
          <w:szCs w:val="24"/>
          <w:rtl/>
        </w:rPr>
        <w:t xml:space="preserve"> </w:t>
      </w:r>
      <w:r w:rsidRPr="00E83E45">
        <w:rPr>
          <w:rFonts w:ascii="Lotus Linotype" w:hAnsi="Lotus Linotype" w:cs="Lotus Linotype" w:hint="eastAsia"/>
          <w:sz w:val="24"/>
          <w:szCs w:val="24"/>
          <w:rtl/>
        </w:rPr>
        <w:t>في</w:t>
      </w:r>
      <w:r w:rsidRPr="00E83E45">
        <w:rPr>
          <w:rFonts w:ascii="Lotus Linotype" w:hAnsi="Lotus Linotype" w:cs="Lotus Linotype"/>
          <w:sz w:val="24"/>
          <w:szCs w:val="24"/>
          <w:rtl/>
        </w:rPr>
        <w:t xml:space="preserve"> </w:t>
      </w:r>
      <w:r w:rsidRPr="00E83E45">
        <w:rPr>
          <w:rFonts w:ascii="Lotus Linotype" w:hAnsi="Lotus Linotype" w:cs="Lotus Linotype" w:hint="eastAsia"/>
          <w:sz w:val="24"/>
          <w:szCs w:val="24"/>
          <w:rtl/>
        </w:rPr>
        <w:t>اللفظ</w:t>
      </w:r>
      <w:r w:rsidRPr="00E83E45">
        <w:rPr>
          <w:rFonts w:ascii="Lotus Linotype" w:hAnsi="Lotus Linotype" w:cs="Lotus Linotype"/>
          <w:sz w:val="24"/>
          <w:szCs w:val="24"/>
          <w:rtl/>
        </w:rPr>
        <w:t xml:space="preserve"> </w:t>
      </w:r>
      <w:r w:rsidRPr="00E83E45">
        <w:rPr>
          <w:rFonts w:ascii="Lotus Linotype" w:hAnsi="Lotus Linotype" w:cs="Lotus Linotype" w:hint="cs"/>
          <w:sz w:val="24"/>
          <w:szCs w:val="24"/>
          <w:rtl/>
        </w:rPr>
        <w:t>لابن قتيبة (ص44)</w:t>
      </w:r>
      <w:r>
        <w:rPr>
          <w:rFonts w:ascii="Lotus Linotype" w:hAnsi="Lotus Linotype" w:cs="Lotus Linotype" w:hint="cs"/>
          <w:sz w:val="24"/>
          <w:szCs w:val="24"/>
          <w:rtl/>
        </w:rPr>
        <w:t>، والروح لابن القيم (ص</w:t>
      </w:r>
      <w:r w:rsidRPr="009C748A">
        <w:rPr>
          <w:rFonts w:ascii="Lotus Linotype" w:hAnsi="Lotus Linotype" w:cs="Lotus Linotype"/>
          <w:sz w:val="24"/>
          <w:szCs w:val="24"/>
          <w:rtl/>
        </w:rPr>
        <w:t>154</w:t>
      </w:r>
      <w:r>
        <w:rPr>
          <w:rFonts w:ascii="Lotus Linotype" w:hAnsi="Lotus Linotype" w:cs="Lotus Linotype" w:hint="cs"/>
          <w:sz w:val="24"/>
          <w:szCs w:val="24"/>
          <w:rtl/>
        </w:rPr>
        <w:t>-</w:t>
      </w:r>
      <w:r w:rsidRPr="009C748A">
        <w:rPr>
          <w:rFonts w:ascii="Lotus Linotype" w:hAnsi="Lotus Linotype" w:cs="Lotus Linotype"/>
          <w:sz w:val="24"/>
          <w:szCs w:val="24"/>
          <w:rtl/>
        </w:rPr>
        <w:t>156</w:t>
      </w:r>
      <w:r>
        <w:rPr>
          <w:rFonts w:ascii="Lotus Linotype" w:hAnsi="Lotus Linotype" w:cs="Lotus Linotype" w:hint="cs"/>
          <w:sz w:val="24"/>
          <w:szCs w:val="24"/>
          <w:rtl/>
        </w:rPr>
        <w:t xml:space="preserve"> ط. </w:t>
      </w:r>
      <w:r w:rsidRPr="009C748A">
        <w:rPr>
          <w:rFonts w:ascii="Lotus Linotype" w:hAnsi="Lotus Linotype" w:cs="Lotus Linotype"/>
          <w:sz w:val="24"/>
          <w:szCs w:val="24"/>
          <w:rtl/>
        </w:rPr>
        <w:t>دار الكتب العلمية</w:t>
      </w:r>
      <w:r w:rsidRPr="009C748A">
        <w:rPr>
          <w:rFonts w:ascii="Lotus Linotype" w:hAnsi="Lotus Linotype" w:cs="Lotus Linotype" w:hint="cs"/>
          <w:sz w:val="24"/>
          <w:szCs w:val="24"/>
          <w:rtl/>
        </w:rPr>
        <w:t>).</w:t>
      </w:r>
    </w:p>
    <w:p w:rsidR="00D67F5A" w:rsidRPr="00E83E45" w:rsidRDefault="00D67F5A" w:rsidP="00BE37BE">
      <w:pPr>
        <w:pStyle w:val="FootnoteText"/>
        <w:jc w:val="both"/>
        <w:rPr>
          <w:rFonts w:ascii="Lotus Linotype" w:hAnsi="Lotus Linotype" w:cs="Lotus Linotype"/>
          <w:sz w:val="24"/>
          <w:szCs w:val="24"/>
          <w:rtl/>
        </w:rPr>
      </w:pPr>
    </w:p>
  </w:footnote>
  <w:footnote w:id="202">
    <w:p w:rsidR="00D67F5A" w:rsidRPr="003F3D65" w:rsidRDefault="00D67F5A" w:rsidP="00BE37BE">
      <w:pPr>
        <w:pStyle w:val="FootnoteText"/>
        <w:widowControl w:val="0"/>
        <w:ind w:left="454" w:hanging="454"/>
        <w:jc w:val="both"/>
        <w:rPr>
          <w:rFonts w:ascii="Lotus Linotype" w:hAnsi="Lotus Linotype" w:cs="Lotus Linotype"/>
          <w:sz w:val="24"/>
          <w:szCs w:val="24"/>
          <w:rtl/>
        </w:rPr>
      </w:pPr>
      <w:r w:rsidRPr="003F3D65">
        <w:rPr>
          <w:rFonts w:ascii="Lotus Linotype" w:hAnsi="Lotus Linotype" w:cs="Lotus Linotype"/>
          <w:sz w:val="24"/>
          <w:szCs w:val="24"/>
          <w:rtl/>
        </w:rPr>
        <w:t>(</w:t>
      </w:r>
      <w:r w:rsidRPr="009C748A">
        <w:footnoteRef/>
      </w:r>
      <w:r w:rsidRPr="003F3D65">
        <w:rPr>
          <w:rFonts w:ascii="Lotus Linotype" w:hAnsi="Lotus Linotype" w:cs="Lotus Linotype"/>
          <w:sz w:val="24"/>
          <w:szCs w:val="24"/>
          <w:rtl/>
        </w:rPr>
        <w:t>) "التسهيل" (2/768).</w:t>
      </w:r>
    </w:p>
  </w:footnote>
  <w:footnote w:id="203">
    <w:p w:rsidR="00D67F5A" w:rsidRPr="009C748A" w:rsidRDefault="00D67F5A" w:rsidP="00BE37BE">
      <w:pPr>
        <w:pStyle w:val="FootnoteText"/>
        <w:jc w:val="both"/>
        <w:rPr>
          <w:rFonts w:ascii="Lotus Linotype" w:hAnsi="Lotus Linotype" w:cs="Lotus Linotype"/>
          <w:sz w:val="24"/>
          <w:szCs w:val="24"/>
          <w:rtl/>
        </w:rPr>
      </w:pPr>
      <w:r w:rsidRPr="009C748A">
        <w:rPr>
          <w:rFonts w:ascii="Lotus Linotype" w:hAnsi="Lotus Linotype" w:cs="Lotus Linotype" w:hint="cs"/>
          <w:sz w:val="24"/>
          <w:szCs w:val="24"/>
          <w:rtl/>
        </w:rPr>
        <w:t>(</w:t>
      </w:r>
      <w:r w:rsidRPr="009C748A">
        <w:rPr>
          <w:rFonts w:ascii="Lotus Linotype" w:hAnsi="Lotus Linotype" w:cs="Lotus Linotype"/>
          <w:sz w:val="24"/>
          <w:szCs w:val="24"/>
        </w:rPr>
        <w:footnoteRef/>
      </w:r>
      <w:r w:rsidRPr="009C748A">
        <w:rPr>
          <w:rFonts w:ascii="Lotus Linotype" w:hAnsi="Lotus Linotype" w:cs="Lotus Linotype" w:hint="cs"/>
          <w:sz w:val="24"/>
          <w:szCs w:val="24"/>
          <w:rtl/>
        </w:rPr>
        <w:t>) ينظر: مجموع الفتاوى (5/</w:t>
      </w:r>
      <w:r w:rsidRPr="009C748A">
        <w:rPr>
          <w:rFonts w:ascii="Lotus Linotype" w:hAnsi="Lotus Linotype" w:cs="Lotus Linotype"/>
          <w:sz w:val="24"/>
          <w:szCs w:val="24"/>
          <w:rtl/>
        </w:rPr>
        <w:t>226</w:t>
      </w:r>
      <w:r>
        <w:rPr>
          <w:rFonts w:ascii="Lotus Linotype" w:hAnsi="Lotus Linotype" w:cs="Lotus Linotype" w:hint="cs"/>
          <w:sz w:val="24"/>
          <w:szCs w:val="24"/>
          <w:rtl/>
        </w:rPr>
        <w:t>-</w:t>
      </w:r>
      <w:r w:rsidRPr="009C748A">
        <w:rPr>
          <w:rFonts w:ascii="Lotus Linotype" w:hAnsi="Lotus Linotype" w:cs="Lotus Linotype"/>
          <w:sz w:val="24"/>
          <w:szCs w:val="24"/>
          <w:rtl/>
        </w:rPr>
        <w:t>255</w:t>
      </w:r>
      <w:r>
        <w:rPr>
          <w:rFonts w:ascii="Lotus Linotype" w:hAnsi="Lotus Linotype" w:cs="Lotus Linotype" w:hint="cs"/>
          <w:sz w:val="24"/>
          <w:szCs w:val="24"/>
          <w:rtl/>
        </w:rPr>
        <w:t>)</w:t>
      </w:r>
      <w:r w:rsidRPr="009C748A">
        <w:rPr>
          <w:rFonts w:ascii="Lotus Linotype" w:hAnsi="Lotus Linotype" w:cs="Lotus Linotype"/>
          <w:sz w:val="24"/>
          <w:szCs w:val="24"/>
          <w:rtl/>
        </w:rPr>
        <w:t xml:space="preserve"> </w:t>
      </w:r>
    </w:p>
  </w:footnote>
  <w:footnote w:id="204">
    <w:p w:rsidR="00D67F5A" w:rsidRPr="003F3D65" w:rsidRDefault="00D67F5A" w:rsidP="000B67E4">
      <w:pPr>
        <w:pStyle w:val="FootnoteText"/>
        <w:widowControl w:val="0"/>
        <w:ind w:left="454" w:hanging="454"/>
        <w:jc w:val="both"/>
        <w:rPr>
          <w:rFonts w:ascii="Lotus Linotype" w:hAnsi="Lotus Linotype" w:cs="Lotus Linotype"/>
          <w:sz w:val="24"/>
          <w:szCs w:val="24"/>
          <w:rtl/>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xml:space="preserve">) </w:t>
      </w:r>
      <w:r>
        <w:rPr>
          <w:rFonts w:ascii="Lotus Linotype" w:hAnsi="Lotus Linotype" w:cs="Lotus Linotype" w:hint="cs"/>
          <w:sz w:val="24"/>
          <w:szCs w:val="24"/>
          <w:rtl/>
        </w:rPr>
        <w:t>روي من حديث بهز بن حكيم عن أبيه عن جده، وعن ابن مسعود، وعن أبي أمامة، وعن أبي سعيد، وعن أم سلمة، وعن عبد الله بن جعفر.. وفي أسانيدها مقال وبعضها منكر، وقد صححه بعضهم بمجوع طرقه. ينظر: البدر المنير (7/</w:t>
      </w:r>
      <w:r w:rsidRPr="00024665">
        <w:rPr>
          <w:rFonts w:ascii="Lotus Linotype" w:hAnsi="Lotus Linotype" w:cs="Lotus Linotype"/>
          <w:sz w:val="24"/>
          <w:szCs w:val="24"/>
          <w:rtl/>
        </w:rPr>
        <w:t>407</w:t>
      </w:r>
      <w:r>
        <w:rPr>
          <w:rFonts w:ascii="Lotus Linotype" w:hAnsi="Lotus Linotype" w:cs="Lotus Linotype" w:hint="cs"/>
          <w:sz w:val="24"/>
          <w:szCs w:val="24"/>
          <w:rtl/>
        </w:rPr>
        <w:t>)،  ومجمع الزوائد (3/</w:t>
      </w:r>
      <w:r w:rsidRPr="00024665">
        <w:rPr>
          <w:rFonts w:ascii="Lotus Linotype" w:hAnsi="Lotus Linotype" w:cs="Lotus Linotype"/>
          <w:sz w:val="24"/>
          <w:szCs w:val="24"/>
          <w:rtl/>
        </w:rPr>
        <w:t>115</w:t>
      </w:r>
      <w:r>
        <w:rPr>
          <w:rFonts w:ascii="Lotus Linotype" w:hAnsi="Lotus Linotype" w:cs="Lotus Linotype" w:hint="cs"/>
          <w:sz w:val="24"/>
          <w:szCs w:val="24"/>
          <w:rtl/>
        </w:rPr>
        <w:t>)، والتلخيص الحبير (3/</w:t>
      </w:r>
      <w:r w:rsidRPr="00024665">
        <w:rPr>
          <w:rFonts w:ascii="Lotus Linotype" w:hAnsi="Lotus Linotype" w:cs="Lotus Linotype"/>
          <w:sz w:val="24"/>
          <w:szCs w:val="24"/>
          <w:rtl/>
        </w:rPr>
        <w:t>247</w:t>
      </w:r>
      <w:r>
        <w:rPr>
          <w:rFonts w:ascii="Lotus Linotype" w:hAnsi="Lotus Linotype" w:cs="Lotus Linotype" w:hint="cs"/>
          <w:sz w:val="24"/>
          <w:szCs w:val="24"/>
          <w:rtl/>
        </w:rPr>
        <w:t xml:space="preserve">، رقم </w:t>
      </w:r>
      <w:r w:rsidRPr="00024665">
        <w:rPr>
          <w:rFonts w:ascii="Lotus Linotype" w:hAnsi="Lotus Linotype" w:cs="Lotus Linotype"/>
          <w:sz w:val="24"/>
          <w:szCs w:val="24"/>
          <w:rtl/>
        </w:rPr>
        <w:t>1428</w:t>
      </w:r>
      <w:r>
        <w:rPr>
          <w:rFonts w:ascii="Lotus Linotype" w:hAnsi="Lotus Linotype" w:cs="Lotus Linotype" w:hint="cs"/>
          <w:sz w:val="24"/>
          <w:szCs w:val="24"/>
          <w:rtl/>
        </w:rPr>
        <w:t>)، والمقاصد الحسنة رقم (</w:t>
      </w:r>
      <w:r>
        <w:rPr>
          <w:rFonts w:ascii="Lotus Linotype" w:hAnsi="Lotus Linotype" w:cs="Lotus Linotype"/>
          <w:sz w:val="24"/>
          <w:szCs w:val="24"/>
          <w:rtl/>
        </w:rPr>
        <w:t>618</w:t>
      </w:r>
      <w:r>
        <w:rPr>
          <w:rFonts w:ascii="Lotus Linotype" w:hAnsi="Lotus Linotype" w:cs="Lotus Linotype" w:hint="cs"/>
          <w:sz w:val="24"/>
          <w:szCs w:val="24"/>
          <w:rtl/>
        </w:rPr>
        <w:t>)، والسلسلة الصحيحة (4/</w:t>
      </w:r>
      <w:r w:rsidRPr="00F60FC8">
        <w:rPr>
          <w:rFonts w:ascii="Lotus Linotype" w:hAnsi="Lotus Linotype" w:cs="Lotus Linotype"/>
          <w:sz w:val="24"/>
          <w:szCs w:val="24"/>
          <w:rtl/>
        </w:rPr>
        <w:t>535</w:t>
      </w:r>
      <w:r>
        <w:rPr>
          <w:rFonts w:ascii="Lotus Linotype" w:hAnsi="Lotus Linotype" w:cs="Lotus Linotype" w:hint="cs"/>
          <w:sz w:val="24"/>
          <w:szCs w:val="24"/>
          <w:rtl/>
        </w:rPr>
        <w:t xml:space="preserve">، رقم </w:t>
      </w:r>
      <w:r w:rsidRPr="003F3D65">
        <w:rPr>
          <w:rFonts w:ascii="Lotus Linotype" w:hAnsi="Lotus Linotype" w:cs="Lotus Linotype"/>
          <w:sz w:val="24"/>
          <w:szCs w:val="24"/>
          <w:rtl/>
        </w:rPr>
        <w:t>1908</w:t>
      </w:r>
      <w:r>
        <w:rPr>
          <w:rFonts w:ascii="Lotus Linotype" w:hAnsi="Lotus Linotype" w:cs="Lotus Linotype" w:hint="cs"/>
          <w:sz w:val="24"/>
          <w:szCs w:val="24"/>
          <w:rtl/>
        </w:rPr>
        <w:t xml:space="preserve">). </w:t>
      </w:r>
    </w:p>
  </w:footnote>
  <w:footnote w:id="205">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لم أجد هذا الأثر في المصادر المسندة، وذكره ابن الملقن في التوضيح لشرح الجامع الصحيح (28/268) عن كعب عن عمر كما هنا، ولم يعزه.</w:t>
      </w:r>
    </w:p>
  </w:footnote>
  <w:footnote w:id="206">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"التسهيل" (2/773-774).</w:t>
      </w:r>
    </w:p>
  </w:footnote>
  <w:footnote w:id="207">
    <w:p w:rsidR="00D67F5A" w:rsidRPr="003F3D65" w:rsidRDefault="00D67F5A" w:rsidP="00BE37BE">
      <w:pPr>
        <w:pStyle w:val="FootnoteText"/>
        <w:widowControl w:val="0"/>
        <w:ind w:left="454" w:hanging="454"/>
        <w:jc w:val="both"/>
        <w:rPr>
          <w:rFonts w:ascii="Lotus Linotype" w:hAnsi="Lotus Linotype" w:cs="Lotus Linotype"/>
          <w:sz w:val="24"/>
          <w:szCs w:val="24"/>
          <w:rtl/>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w:t>
      </w:r>
      <w:r w:rsidRPr="00C62BE0">
        <w:rPr>
          <w:rFonts w:ascii="Lotus Linotype" w:hAnsi="Lotus Linotype" w:cs="Lotus Linotype"/>
          <w:sz w:val="24"/>
          <w:szCs w:val="24"/>
          <w:rtl/>
        </w:rPr>
        <w:t> </w:t>
      </w:r>
      <w:r w:rsidRPr="003F3D65">
        <w:rPr>
          <w:rFonts w:ascii="Lotus Linotype" w:hAnsi="Lotus Linotype" w:cs="Lotus Linotype"/>
          <w:sz w:val="24"/>
          <w:szCs w:val="24"/>
          <w:rtl/>
        </w:rPr>
        <w:t>تفسير الماتريدي، المسمى بـ "تأويلات أهل السُّنة" (1/491).</w:t>
      </w:r>
    </w:p>
  </w:footnote>
  <w:footnote w:id="208">
    <w:p w:rsidR="00D67F5A" w:rsidRPr="00C62BE0" w:rsidRDefault="00D67F5A" w:rsidP="00BE37BE">
      <w:pPr>
        <w:pStyle w:val="FootnoteText"/>
        <w:jc w:val="both"/>
        <w:rPr>
          <w:rFonts w:ascii="Lotus Linotype" w:hAnsi="Lotus Linotype" w:cs="Lotus Linotype"/>
          <w:sz w:val="24"/>
          <w:szCs w:val="24"/>
          <w:rtl/>
        </w:rPr>
      </w:pPr>
      <w:r w:rsidRPr="00C62BE0">
        <w:rPr>
          <w:rFonts w:ascii="Lotus Linotype" w:hAnsi="Lotus Linotype" w:cs="Lotus Linotype" w:hint="cs"/>
          <w:sz w:val="24"/>
          <w:szCs w:val="24"/>
          <w:rtl/>
        </w:rPr>
        <w:t>(</w:t>
      </w:r>
      <w:r w:rsidRPr="00C62BE0">
        <w:rPr>
          <w:rFonts w:ascii="Lotus Linotype" w:hAnsi="Lotus Linotype" w:cs="Lotus Linotype"/>
          <w:sz w:val="24"/>
          <w:szCs w:val="24"/>
        </w:rPr>
        <w:footnoteRef/>
      </w:r>
      <w:r w:rsidRPr="00C62BE0">
        <w:rPr>
          <w:rFonts w:ascii="Lotus Linotype" w:hAnsi="Lotus Linotype" w:cs="Lotus Linotype" w:hint="cs"/>
          <w:sz w:val="24"/>
          <w:szCs w:val="24"/>
          <w:rtl/>
        </w:rPr>
        <w:t>) ينظر: مقالات الإسلاميين (1/</w:t>
      </w:r>
      <w:r w:rsidRPr="00C62BE0">
        <w:rPr>
          <w:rFonts w:ascii="Lotus Linotype" w:hAnsi="Lotus Linotype" w:cs="Lotus Linotype"/>
          <w:sz w:val="24"/>
          <w:szCs w:val="24"/>
          <w:rtl/>
        </w:rPr>
        <w:t>181</w:t>
      </w:r>
      <w:r w:rsidRPr="00C62BE0">
        <w:rPr>
          <w:rFonts w:ascii="Lotus Linotype" w:hAnsi="Lotus Linotype" w:cs="Lotus Linotype" w:hint="cs"/>
          <w:sz w:val="24"/>
          <w:szCs w:val="24"/>
          <w:rtl/>
        </w:rPr>
        <w:t>)</w:t>
      </w:r>
      <w:r>
        <w:rPr>
          <w:rFonts w:ascii="Lotus Linotype" w:hAnsi="Lotus Linotype" w:cs="Lotus Linotype" w:hint="cs"/>
          <w:sz w:val="24"/>
          <w:szCs w:val="24"/>
          <w:rtl/>
        </w:rPr>
        <w:t>، ومجموع الفتاوى (8/11)</w:t>
      </w:r>
      <w:r>
        <w:rPr>
          <w:rFonts w:hint="cs"/>
          <w:rtl/>
        </w:rPr>
        <w:t>.</w:t>
      </w:r>
      <w:r w:rsidRPr="00C62BE0">
        <w:rPr>
          <w:rtl/>
        </w:rPr>
        <w:t xml:space="preserve"> </w:t>
      </w:r>
    </w:p>
  </w:footnote>
  <w:footnote w:id="209">
    <w:p w:rsidR="00D67F5A" w:rsidRPr="00C62BE0" w:rsidRDefault="00D67F5A" w:rsidP="00BE37BE">
      <w:pPr>
        <w:pStyle w:val="FootnoteText"/>
        <w:jc w:val="both"/>
        <w:rPr>
          <w:rFonts w:ascii="Lotus Linotype" w:hAnsi="Lotus Linotype" w:cs="Lotus Linotype"/>
          <w:sz w:val="24"/>
          <w:szCs w:val="24"/>
          <w:rtl/>
        </w:rPr>
      </w:pPr>
      <w:r w:rsidRPr="00C62BE0">
        <w:rPr>
          <w:rFonts w:ascii="Lotus Linotype" w:hAnsi="Lotus Linotype" w:cs="Lotus Linotype" w:hint="cs"/>
          <w:sz w:val="24"/>
          <w:szCs w:val="24"/>
          <w:rtl/>
        </w:rPr>
        <w:t>(</w:t>
      </w:r>
      <w:r w:rsidRPr="00C62BE0">
        <w:rPr>
          <w:rFonts w:ascii="Lotus Linotype" w:hAnsi="Lotus Linotype" w:cs="Lotus Linotype"/>
          <w:sz w:val="24"/>
          <w:szCs w:val="24"/>
        </w:rPr>
        <w:footnoteRef/>
      </w:r>
      <w:r w:rsidRPr="00C62BE0">
        <w:rPr>
          <w:rFonts w:ascii="Lotus Linotype" w:hAnsi="Lotus Linotype" w:cs="Lotus Linotype" w:hint="cs"/>
          <w:sz w:val="24"/>
          <w:szCs w:val="24"/>
          <w:rtl/>
        </w:rPr>
        <w:t xml:space="preserve">) ينظر: </w:t>
      </w:r>
      <w:r>
        <w:rPr>
          <w:rFonts w:ascii="Lotus Linotype" w:hAnsi="Lotus Linotype" w:cs="Lotus Linotype" w:hint="cs"/>
          <w:sz w:val="24"/>
          <w:szCs w:val="24"/>
          <w:rtl/>
        </w:rPr>
        <w:t>مقالات الإسلاميين (1/</w:t>
      </w:r>
      <w:r w:rsidRPr="00C62BE0">
        <w:rPr>
          <w:rFonts w:ascii="Lotus Linotype" w:hAnsi="Lotus Linotype" w:cs="Lotus Linotype"/>
          <w:sz w:val="24"/>
          <w:szCs w:val="24"/>
          <w:rtl/>
        </w:rPr>
        <w:t xml:space="preserve"> 204</w:t>
      </w:r>
      <w:r>
        <w:rPr>
          <w:rFonts w:ascii="Lotus Linotype" w:hAnsi="Lotus Linotype" w:cs="Lotus Linotype" w:hint="cs"/>
          <w:sz w:val="24"/>
          <w:szCs w:val="24"/>
          <w:rtl/>
        </w:rPr>
        <w:t>).</w:t>
      </w:r>
    </w:p>
  </w:footnote>
  <w:footnote w:id="210">
    <w:p w:rsidR="00D67F5A" w:rsidRPr="00C62BE0" w:rsidRDefault="00D67F5A" w:rsidP="00BE37BE">
      <w:pPr>
        <w:pStyle w:val="FootnoteText"/>
        <w:jc w:val="both"/>
        <w:rPr>
          <w:rFonts w:ascii="Lotus Linotype" w:hAnsi="Lotus Linotype" w:cs="Lotus Linotype"/>
          <w:sz w:val="24"/>
          <w:szCs w:val="24"/>
          <w:rtl/>
        </w:rPr>
      </w:pPr>
      <w:r w:rsidRPr="00C62BE0">
        <w:rPr>
          <w:rFonts w:ascii="Lotus Linotype" w:hAnsi="Lotus Linotype" w:cs="Lotus Linotype" w:hint="cs"/>
          <w:sz w:val="24"/>
          <w:szCs w:val="24"/>
          <w:rtl/>
        </w:rPr>
        <w:t>(</w:t>
      </w:r>
      <w:r w:rsidRPr="00C62BE0">
        <w:rPr>
          <w:rFonts w:ascii="Lotus Linotype" w:hAnsi="Lotus Linotype" w:cs="Lotus Linotype"/>
          <w:sz w:val="24"/>
          <w:szCs w:val="24"/>
        </w:rPr>
        <w:footnoteRef/>
      </w:r>
      <w:r w:rsidRPr="00C62BE0">
        <w:rPr>
          <w:rFonts w:ascii="Lotus Linotype" w:hAnsi="Lotus Linotype" w:cs="Lotus Linotype" w:hint="cs"/>
          <w:sz w:val="24"/>
          <w:szCs w:val="24"/>
          <w:rtl/>
        </w:rPr>
        <w:t>)</w:t>
      </w:r>
      <w:r>
        <w:rPr>
          <w:rFonts w:ascii="Lotus Linotype" w:hAnsi="Lotus Linotype" w:cs="Lotus Linotype" w:hint="cs"/>
          <w:sz w:val="24"/>
          <w:szCs w:val="24"/>
          <w:rtl/>
        </w:rPr>
        <w:t xml:space="preserve"> </w:t>
      </w:r>
      <w:r w:rsidRPr="00153230">
        <w:rPr>
          <w:rFonts w:ascii="Lotus Linotype" w:hAnsi="Lotus Linotype" w:cs="Lotus Linotype" w:hint="cs"/>
          <w:sz w:val="24"/>
          <w:szCs w:val="24"/>
          <w:rtl/>
        </w:rPr>
        <w:t>ينظر: مجموع الفتاوى (8/</w:t>
      </w:r>
      <w:r w:rsidRPr="00153230">
        <w:rPr>
          <w:rFonts w:ascii="Lotus Linotype" w:hAnsi="Lotus Linotype" w:cs="Lotus Linotype"/>
          <w:sz w:val="24"/>
          <w:szCs w:val="24"/>
          <w:rtl/>
        </w:rPr>
        <w:t>516</w:t>
      </w:r>
      <w:r w:rsidRPr="00153230">
        <w:rPr>
          <w:rFonts w:ascii="Lotus Linotype" w:hAnsi="Lotus Linotype" w:cs="Lotus Linotype" w:hint="cs"/>
          <w:sz w:val="24"/>
          <w:szCs w:val="24"/>
          <w:rtl/>
        </w:rPr>
        <w:t>)</w:t>
      </w:r>
    </w:p>
  </w:footnote>
  <w:footnote w:id="211">
    <w:p w:rsidR="00D67F5A" w:rsidRPr="00C25781" w:rsidRDefault="00D67F5A" w:rsidP="00BE37BE">
      <w:pPr>
        <w:pStyle w:val="FootnoteText"/>
        <w:jc w:val="both"/>
        <w:rPr>
          <w:rFonts w:ascii="Lotus Linotype" w:hAnsi="Lotus Linotype" w:cs="Lotus Linotype"/>
          <w:sz w:val="24"/>
          <w:szCs w:val="24"/>
          <w:rtl/>
        </w:rPr>
      </w:pPr>
      <w:r w:rsidRPr="00C25781">
        <w:rPr>
          <w:rFonts w:ascii="Lotus Linotype" w:hAnsi="Lotus Linotype" w:cs="Lotus Linotype" w:hint="cs"/>
          <w:sz w:val="24"/>
          <w:szCs w:val="24"/>
          <w:rtl/>
        </w:rPr>
        <w:t>(</w:t>
      </w:r>
      <w:r w:rsidRPr="00C25781">
        <w:rPr>
          <w:rFonts w:ascii="Lotus Linotype" w:hAnsi="Lotus Linotype" w:cs="Lotus Linotype"/>
          <w:sz w:val="24"/>
          <w:szCs w:val="24"/>
        </w:rPr>
        <w:footnoteRef/>
      </w:r>
      <w:r w:rsidRPr="00C25781">
        <w:rPr>
          <w:rFonts w:ascii="Lotus Linotype" w:hAnsi="Lotus Linotype" w:cs="Lotus Linotype" w:hint="cs"/>
          <w:sz w:val="24"/>
          <w:szCs w:val="24"/>
          <w:rtl/>
        </w:rPr>
        <w:t>)</w:t>
      </w:r>
      <w:r w:rsidRPr="00C25781">
        <w:rPr>
          <w:rFonts w:ascii="Lotus Linotype" w:hAnsi="Lotus Linotype" w:cs="Lotus Linotype"/>
          <w:sz w:val="24"/>
          <w:szCs w:val="24"/>
          <w:rtl/>
        </w:rPr>
        <w:t xml:space="preserve"> </w:t>
      </w:r>
      <w:r>
        <w:rPr>
          <w:rFonts w:ascii="Lotus Linotype" w:hAnsi="Lotus Linotype" w:cs="Lotus Linotype" w:hint="cs"/>
          <w:sz w:val="24"/>
          <w:szCs w:val="24"/>
          <w:rtl/>
        </w:rPr>
        <w:t>ينظر: تفسير الطبري (19/</w:t>
      </w:r>
      <w:r w:rsidRPr="00106B7D">
        <w:rPr>
          <w:rFonts w:ascii="Lotus Linotype" w:hAnsi="Lotus Linotype" w:cs="Lotus Linotype"/>
          <w:sz w:val="24"/>
          <w:szCs w:val="24"/>
          <w:rtl/>
        </w:rPr>
        <w:t>513</w:t>
      </w:r>
      <w:r>
        <w:rPr>
          <w:rFonts w:ascii="Lotus Linotype" w:hAnsi="Lotus Linotype" w:cs="Lotus Linotype" w:hint="cs"/>
          <w:sz w:val="24"/>
          <w:szCs w:val="24"/>
          <w:rtl/>
        </w:rPr>
        <w:t>)، وحجة القراءات لابن زنجلة (ص</w:t>
      </w:r>
      <w:r w:rsidRPr="007C639D">
        <w:rPr>
          <w:rFonts w:ascii="Lotus Linotype" w:hAnsi="Lotus Linotype" w:cs="Lotus Linotype"/>
          <w:sz w:val="24"/>
          <w:szCs w:val="24"/>
          <w:rtl/>
        </w:rPr>
        <w:t>606</w:t>
      </w:r>
      <w:r>
        <w:rPr>
          <w:rFonts w:ascii="Lotus Linotype" w:hAnsi="Lotus Linotype" w:cs="Lotus Linotype" w:hint="cs"/>
          <w:sz w:val="24"/>
          <w:szCs w:val="24"/>
          <w:rtl/>
        </w:rPr>
        <w:t>).</w:t>
      </w:r>
    </w:p>
  </w:footnote>
  <w:footnote w:id="212">
    <w:p w:rsidR="00D67F5A" w:rsidRDefault="00D67F5A" w:rsidP="00BE37BE">
      <w:pPr>
        <w:pStyle w:val="FootnoteText"/>
        <w:widowControl w:val="0"/>
        <w:ind w:left="454" w:hanging="454"/>
        <w:jc w:val="both"/>
        <w:rPr>
          <w:rFonts w:ascii="Lotus Linotype" w:hAnsi="Lotus Linotype" w:cs="Lotus Linotype"/>
          <w:sz w:val="24"/>
          <w:szCs w:val="24"/>
          <w:rtl/>
        </w:rPr>
      </w:pPr>
      <w:r w:rsidRPr="003F3D65">
        <w:rPr>
          <w:rFonts w:ascii="Lotus Linotype" w:hAnsi="Lotus Linotype" w:cs="Lotus Linotype"/>
          <w:sz w:val="24"/>
          <w:szCs w:val="24"/>
          <w:rtl/>
        </w:rPr>
        <w:t>(</w:t>
      </w:r>
      <w:r w:rsidRPr="000B0496">
        <w:rPr>
          <w:rFonts w:ascii="Lotus Linotype" w:hAnsi="Lotus Linotype" w:cs="Lotus Linotype"/>
          <w:sz w:val="24"/>
          <w:szCs w:val="24"/>
        </w:rPr>
        <w:footnoteRef/>
      </w:r>
      <w:r w:rsidRPr="003F3D65">
        <w:rPr>
          <w:rFonts w:ascii="Lotus Linotype" w:hAnsi="Lotus Linotype" w:cs="Lotus Linotype"/>
          <w:sz w:val="24"/>
          <w:szCs w:val="24"/>
          <w:rtl/>
        </w:rPr>
        <w:t>) أخرجه أحمد (1</w:t>
      </w:r>
      <w:r>
        <w:rPr>
          <w:rFonts w:ascii="Lotus Linotype" w:hAnsi="Lotus Linotype" w:cs="Lotus Linotype"/>
          <w:sz w:val="24"/>
          <w:szCs w:val="24"/>
          <w:rtl/>
        </w:rPr>
        <w:t>7371)</w:t>
      </w:r>
      <w:r>
        <w:rPr>
          <w:rFonts w:ascii="Lotus Linotype" w:hAnsi="Lotus Linotype" w:cs="Lotus Linotype" w:hint="cs"/>
          <w:sz w:val="24"/>
          <w:szCs w:val="24"/>
          <w:rtl/>
        </w:rPr>
        <w:t>، وأبو يعلى (</w:t>
      </w:r>
      <w:r>
        <w:rPr>
          <w:rFonts w:ascii="Lotus Linotype" w:hAnsi="Lotus Linotype" w:cs="Lotus Linotype"/>
          <w:sz w:val="24"/>
          <w:szCs w:val="24"/>
          <w:rtl/>
        </w:rPr>
        <w:t>1749</w:t>
      </w:r>
      <w:r>
        <w:rPr>
          <w:rFonts w:ascii="Lotus Linotype" w:hAnsi="Lotus Linotype" w:cs="Lotus Linotype" w:hint="cs"/>
          <w:sz w:val="24"/>
          <w:szCs w:val="24"/>
          <w:rtl/>
        </w:rPr>
        <w:t>)، والطبراني في الكبير (</w:t>
      </w:r>
      <w:r w:rsidRPr="007C639D">
        <w:rPr>
          <w:rFonts w:ascii="Lotus Linotype" w:hAnsi="Lotus Linotype" w:cs="Lotus Linotype"/>
          <w:sz w:val="24"/>
          <w:szCs w:val="24"/>
          <w:rtl/>
        </w:rPr>
        <w:t xml:space="preserve">17/ </w:t>
      </w:r>
      <w:r>
        <w:rPr>
          <w:rFonts w:ascii="Lotus Linotype" w:hAnsi="Lotus Linotype" w:cs="Lotus Linotype" w:hint="cs"/>
          <w:sz w:val="24"/>
          <w:szCs w:val="24"/>
          <w:rtl/>
        </w:rPr>
        <w:t xml:space="preserve">رقم </w:t>
      </w:r>
      <w:r w:rsidRPr="007C639D">
        <w:rPr>
          <w:rFonts w:ascii="Lotus Linotype" w:hAnsi="Lotus Linotype" w:cs="Lotus Linotype"/>
          <w:sz w:val="24"/>
          <w:szCs w:val="24"/>
          <w:rtl/>
        </w:rPr>
        <w:t xml:space="preserve">853) </w:t>
      </w:r>
      <w:r w:rsidRPr="007C639D">
        <w:rPr>
          <w:rFonts w:ascii="Lotus Linotype" w:hAnsi="Lotus Linotype" w:cs="Lotus Linotype" w:hint="eastAsia"/>
          <w:sz w:val="24"/>
          <w:szCs w:val="24"/>
          <w:rtl/>
        </w:rPr>
        <w:t>من</w:t>
      </w:r>
      <w:r w:rsidRPr="007C639D">
        <w:rPr>
          <w:rFonts w:ascii="Lotus Linotype" w:hAnsi="Lotus Linotype" w:cs="Lotus Linotype"/>
          <w:sz w:val="24"/>
          <w:szCs w:val="24"/>
          <w:rtl/>
        </w:rPr>
        <w:t xml:space="preserve"> </w:t>
      </w:r>
      <w:r w:rsidRPr="007C639D">
        <w:rPr>
          <w:rFonts w:ascii="Lotus Linotype" w:hAnsi="Lotus Linotype" w:cs="Lotus Linotype" w:hint="eastAsia"/>
          <w:sz w:val="24"/>
          <w:szCs w:val="24"/>
          <w:rtl/>
        </w:rPr>
        <w:t>طريق</w:t>
      </w:r>
      <w:r w:rsidRPr="007C639D">
        <w:rPr>
          <w:rFonts w:ascii="Lotus Linotype" w:hAnsi="Lotus Linotype" w:cs="Lotus Linotype"/>
          <w:sz w:val="24"/>
          <w:szCs w:val="24"/>
          <w:rtl/>
        </w:rPr>
        <w:t xml:space="preserve"> </w:t>
      </w:r>
      <w:r w:rsidRPr="007C639D">
        <w:rPr>
          <w:rFonts w:ascii="Lotus Linotype" w:hAnsi="Lotus Linotype" w:cs="Lotus Linotype" w:hint="eastAsia"/>
          <w:sz w:val="24"/>
          <w:szCs w:val="24"/>
          <w:rtl/>
        </w:rPr>
        <w:t>ابن</w:t>
      </w:r>
      <w:r w:rsidRPr="007C639D">
        <w:rPr>
          <w:rFonts w:ascii="Lotus Linotype" w:hAnsi="Lotus Linotype" w:cs="Lotus Linotype"/>
          <w:sz w:val="24"/>
          <w:szCs w:val="24"/>
          <w:rtl/>
        </w:rPr>
        <w:t xml:space="preserve"> </w:t>
      </w:r>
      <w:r w:rsidRPr="007C639D">
        <w:rPr>
          <w:rFonts w:ascii="Lotus Linotype" w:hAnsi="Lotus Linotype" w:cs="Lotus Linotype" w:hint="eastAsia"/>
          <w:sz w:val="24"/>
          <w:szCs w:val="24"/>
          <w:rtl/>
        </w:rPr>
        <w:t>لهيعة،</w:t>
      </w:r>
      <w:r w:rsidRPr="007C639D">
        <w:rPr>
          <w:rFonts w:ascii="Lotus Linotype" w:hAnsi="Lotus Linotype" w:cs="Lotus Linotype"/>
          <w:sz w:val="24"/>
          <w:szCs w:val="24"/>
          <w:rtl/>
        </w:rPr>
        <w:t xml:space="preserve"> </w:t>
      </w:r>
      <w:r w:rsidRPr="007C639D">
        <w:rPr>
          <w:rFonts w:ascii="Lotus Linotype" w:hAnsi="Lotus Linotype" w:cs="Lotus Linotype" w:hint="eastAsia"/>
          <w:sz w:val="24"/>
          <w:szCs w:val="24"/>
          <w:rtl/>
        </w:rPr>
        <w:t>عن</w:t>
      </w:r>
      <w:r w:rsidRPr="007C639D">
        <w:rPr>
          <w:rFonts w:ascii="Lotus Linotype" w:hAnsi="Lotus Linotype" w:cs="Lotus Linotype"/>
          <w:sz w:val="24"/>
          <w:szCs w:val="24"/>
          <w:rtl/>
        </w:rPr>
        <w:t xml:space="preserve"> </w:t>
      </w:r>
      <w:r w:rsidRPr="007C639D">
        <w:rPr>
          <w:rFonts w:ascii="Lotus Linotype" w:hAnsi="Lotus Linotype" w:cs="Lotus Linotype" w:hint="eastAsia"/>
          <w:sz w:val="24"/>
          <w:szCs w:val="24"/>
          <w:rtl/>
        </w:rPr>
        <w:t>أبي</w:t>
      </w:r>
      <w:r w:rsidRPr="007C639D">
        <w:rPr>
          <w:rFonts w:ascii="Lotus Linotype" w:hAnsi="Lotus Linotype" w:cs="Lotus Linotype"/>
          <w:sz w:val="24"/>
          <w:szCs w:val="24"/>
          <w:rtl/>
        </w:rPr>
        <w:t xml:space="preserve"> </w:t>
      </w:r>
      <w:r w:rsidRPr="007C639D">
        <w:rPr>
          <w:rFonts w:ascii="Lotus Linotype" w:hAnsi="Lotus Linotype" w:cs="Lotus Linotype" w:hint="eastAsia"/>
          <w:sz w:val="24"/>
          <w:szCs w:val="24"/>
          <w:rtl/>
        </w:rPr>
        <w:t>عشانة</w:t>
      </w:r>
      <w:r>
        <w:rPr>
          <w:rFonts w:ascii="Lotus Linotype" w:hAnsi="Lotus Linotype" w:cs="Lotus Linotype" w:hint="cs"/>
          <w:sz w:val="24"/>
          <w:szCs w:val="24"/>
          <w:rtl/>
        </w:rPr>
        <w:t xml:space="preserve"> -</w:t>
      </w:r>
      <w:r w:rsidRPr="007C639D">
        <w:rPr>
          <w:rFonts w:ascii="Lotus Linotype" w:hAnsi="Lotus Linotype" w:cs="Lotus Linotype" w:hint="eastAsia"/>
          <w:sz w:val="24"/>
          <w:szCs w:val="24"/>
          <w:rtl/>
        </w:rPr>
        <w:t>حي</w:t>
      </w:r>
      <w:r w:rsidRPr="007C639D">
        <w:rPr>
          <w:rFonts w:ascii="Lotus Linotype" w:hAnsi="Lotus Linotype" w:cs="Lotus Linotype"/>
          <w:sz w:val="24"/>
          <w:szCs w:val="24"/>
          <w:rtl/>
        </w:rPr>
        <w:t xml:space="preserve"> </w:t>
      </w:r>
      <w:r w:rsidRPr="007C639D">
        <w:rPr>
          <w:rFonts w:ascii="Lotus Linotype" w:hAnsi="Lotus Linotype" w:cs="Lotus Linotype" w:hint="eastAsia"/>
          <w:sz w:val="24"/>
          <w:szCs w:val="24"/>
          <w:rtl/>
        </w:rPr>
        <w:t>بن</w:t>
      </w:r>
      <w:r w:rsidRPr="007C639D">
        <w:rPr>
          <w:rFonts w:ascii="Lotus Linotype" w:hAnsi="Lotus Linotype" w:cs="Lotus Linotype"/>
          <w:sz w:val="24"/>
          <w:szCs w:val="24"/>
          <w:rtl/>
        </w:rPr>
        <w:t xml:space="preserve"> </w:t>
      </w:r>
      <w:r w:rsidRPr="007C639D">
        <w:rPr>
          <w:rFonts w:ascii="Lotus Linotype" w:hAnsi="Lotus Linotype" w:cs="Lotus Linotype" w:hint="eastAsia"/>
          <w:sz w:val="24"/>
          <w:szCs w:val="24"/>
          <w:rtl/>
        </w:rPr>
        <w:t>يومن</w:t>
      </w:r>
      <w:r w:rsidRPr="007C639D">
        <w:rPr>
          <w:rFonts w:ascii="Lotus Linotype" w:hAnsi="Lotus Linotype" w:cs="Lotus Linotype"/>
          <w:sz w:val="24"/>
          <w:szCs w:val="24"/>
          <w:rtl/>
        </w:rPr>
        <w:t xml:space="preserve"> </w:t>
      </w:r>
      <w:r w:rsidRPr="007C639D">
        <w:rPr>
          <w:rFonts w:ascii="Lotus Linotype" w:hAnsi="Lotus Linotype" w:cs="Lotus Linotype" w:hint="eastAsia"/>
          <w:sz w:val="24"/>
          <w:szCs w:val="24"/>
          <w:rtl/>
        </w:rPr>
        <w:t>المعافري</w:t>
      </w:r>
      <w:r>
        <w:rPr>
          <w:rFonts w:ascii="Lotus Linotype" w:hAnsi="Lotus Linotype" w:cs="Lotus Linotype" w:hint="cs"/>
          <w:sz w:val="24"/>
          <w:szCs w:val="24"/>
          <w:rtl/>
        </w:rPr>
        <w:t>-</w:t>
      </w:r>
      <w:r w:rsidRPr="007C639D">
        <w:rPr>
          <w:rFonts w:ascii="Lotus Linotype" w:hAnsi="Lotus Linotype" w:cs="Lotus Linotype" w:hint="eastAsia"/>
          <w:sz w:val="24"/>
          <w:szCs w:val="24"/>
          <w:rtl/>
        </w:rPr>
        <w:t>،</w:t>
      </w:r>
      <w:r w:rsidRPr="007C639D">
        <w:rPr>
          <w:rFonts w:ascii="Lotus Linotype" w:hAnsi="Lotus Linotype" w:cs="Lotus Linotype"/>
          <w:sz w:val="24"/>
          <w:szCs w:val="24"/>
          <w:rtl/>
        </w:rPr>
        <w:t xml:space="preserve"> </w:t>
      </w:r>
      <w:r w:rsidRPr="007C639D">
        <w:rPr>
          <w:rFonts w:ascii="Lotus Linotype" w:hAnsi="Lotus Linotype" w:cs="Lotus Linotype" w:hint="eastAsia"/>
          <w:sz w:val="24"/>
          <w:szCs w:val="24"/>
          <w:rtl/>
        </w:rPr>
        <w:t>عن</w:t>
      </w:r>
      <w:r w:rsidRPr="007C639D">
        <w:rPr>
          <w:rFonts w:ascii="Lotus Linotype" w:hAnsi="Lotus Linotype" w:cs="Lotus Linotype"/>
          <w:sz w:val="24"/>
          <w:szCs w:val="24"/>
          <w:rtl/>
        </w:rPr>
        <w:t xml:space="preserve"> </w:t>
      </w:r>
      <w:r w:rsidRPr="007C639D">
        <w:rPr>
          <w:rFonts w:ascii="Lotus Linotype" w:hAnsi="Lotus Linotype" w:cs="Lotus Linotype" w:hint="eastAsia"/>
          <w:sz w:val="24"/>
          <w:szCs w:val="24"/>
          <w:rtl/>
        </w:rPr>
        <w:t>عقبة</w:t>
      </w:r>
      <w:r w:rsidRPr="007C639D">
        <w:rPr>
          <w:rFonts w:ascii="Lotus Linotype" w:hAnsi="Lotus Linotype" w:cs="Lotus Linotype"/>
          <w:sz w:val="24"/>
          <w:szCs w:val="24"/>
          <w:rtl/>
        </w:rPr>
        <w:t xml:space="preserve"> </w:t>
      </w:r>
      <w:r w:rsidRPr="007C639D">
        <w:rPr>
          <w:rFonts w:ascii="Lotus Linotype" w:hAnsi="Lotus Linotype" w:cs="Lotus Linotype" w:hint="eastAsia"/>
          <w:sz w:val="24"/>
          <w:szCs w:val="24"/>
          <w:rtl/>
        </w:rPr>
        <w:t>بن</w:t>
      </w:r>
      <w:r w:rsidRPr="007C639D">
        <w:rPr>
          <w:rFonts w:ascii="Lotus Linotype" w:hAnsi="Lotus Linotype" w:cs="Lotus Linotype"/>
          <w:sz w:val="24"/>
          <w:szCs w:val="24"/>
          <w:rtl/>
        </w:rPr>
        <w:t xml:space="preserve"> </w:t>
      </w:r>
      <w:r w:rsidRPr="007C639D">
        <w:rPr>
          <w:rFonts w:ascii="Lotus Linotype" w:hAnsi="Lotus Linotype" w:cs="Lotus Linotype" w:hint="eastAsia"/>
          <w:sz w:val="24"/>
          <w:szCs w:val="24"/>
          <w:rtl/>
        </w:rPr>
        <w:t>عامر</w:t>
      </w:r>
      <w:r>
        <w:rPr>
          <w:rFonts w:ascii="Lotus Linotype" w:hAnsi="Lotus Linotype" w:cs="Lotus Linotype" w:hint="cs"/>
          <w:sz w:val="24"/>
          <w:szCs w:val="24"/>
          <w:rtl/>
        </w:rPr>
        <w:t>، به.</w:t>
      </w:r>
    </w:p>
    <w:p w:rsidR="00D67F5A" w:rsidRDefault="00D67F5A" w:rsidP="00BE37BE">
      <w:pPr>
        <w:pStyle w:val="FootnoteText"/>
        <w:widowControl w:val="0"/>
        <w:jc w:val="both"/>
        <w:rPr>
          <w:rFonts w:ascii="Lotus Linotype" w:hAnsi="Lotus Linotype" w:cs="Lotus Linotype"/>
          <w:sz w:val="24"/>
          <w:szCs w:val="24"/>
          <w:rtl/>
        </w:rPr>
      </w:pPr>
      <w:r>
        <w:rPr>
          <w:rFonts w:ascii="Lotus Linotype" w:hAnsi="Lotus Linotype" w:cs="Lotus Linotype" w:hint="cs"/>
          <w:sz w:val="24"/>
          <w:szCs w:val="24"/>
          <w:rtl/>
        </w:rPr>
        <w:t xml:space="preserve">أورده </w:t>
      </w:r>
      <w:r w:rsidRPr="003F3D65">
        <w:rPr>
          <w:rFonts w:ascii="Lotus Linotype" w:hAnsi="Lotus Linotype" w:cs="Lotus Linotype"/>
          <w:sz w:val="24"/>
          <w:szCs w:val="24"/>
          <w:rtl/>
        </w:rPr>
        <w:t>الهيثمي</w:t>
      </w:r>
      <w:r>
        <w:rPr>
          <w:rFonts w:ascii="Lotus Linotype" w:hAnsi="Lotus Linotype" w:cs="Lotus Linotype" w:hint="cs"/>
          <w:sz w:val="24"/>
          <w:szCs w:val="24"/>
          <w:rtl/>
        </w:rPr>
        <w:t xml:space="preserve"> في المجمع </w:t>
      </w:r>
      <w:r>
        <w:rPr>
          <w:rFonts w:ascii="Lotus Linotype" w:hAnsi="Lotus Linotype" w:cs="Lotus Linotype"/>
          <w:sz w:val="24"/>
          <w:szCs w:val="24"/>
          <w:rtl/>
        </w:rPr>
        <w:t>(10/270)</w:t>
      </w:r>
      <w:r>
        <w:rPr>
          <w:rFonts w:ascii="Lotus Linotype" w:hAnsi="Lotus Linotype" w:cs="Lotus Linotype" w:hint="cs"/>
          <w:sz w:val="24"/>
          <w:szCs w:val="24"/>
          <w:rtl/>
        </w:rPr>
        <w:t xml:space="preserve"> وقال</w:t>
      </w:r>
      <w:r w:rsidRPr="003F3D65">
        <w:rPr>
          <w:rFonts w:ascii="Lotus Linotype" w:hAnsi="Lotus Linotype" w:cs="Lotus Linotype"/>
          <w:sz w:val="24"/>
          <w:szCs w:val="24"/>
          <w:rtl/>
        </w:rPr>
        <w:t xml:space="preserve">: «رواه أحمد، وأبو يعلى، والطبراني، وإسناده حسَن». </w:t>
      </w:r>
    </w:p>
    <w:p w:rsidR="00D67F5A" w:rsidRDefault="00D67F5A" w:rsidP="00BE37BE">
      <w:pPr>
        <w:pStyle w:val="FootnoteText"/>
        <w:widowControl w:val="0"/>
        <w:jc w:val="both"/>
        <w:rPr>
          <w:rFonts w:ascii="Lotus Linotype" w:hAnsi="Lotus Linotype" w:cs="Lotus Linotype"/>
          <w:sz w:val="24"/>
          <w:szCs w:val="24"/>
          <w:rtl/>
        </w:rPr>
      </w:pPr>
      <w:r w:rsidRPr="003F3D65">
        <w:rPr>
          <w:rFonts w:ascii="Lotus Linotype" w:hAnsi="Lotus Linotype" w:cs="Lotus Linotype"/>
          <w:sz w:val="24"/>
          <w:szCs w:val="24"/>
          <w:rtl/>
        </w:rPr>
        <w:t>وقال السخاوي</w:t>
      </w:r>
      <w:r>
        <w:rPr>
          <w:rFonts w:ascii="Lotus Linotype" w:hAnsi="Lotus Linotype" w:cs="Lotus Linotype" w:hint="cs"/>
          <w:sz w:val="24"/>
          <w:szCs w:val="24"/>
          <w:rtl/>
        </w:rPr>
        <w:t xml:space="preserve"> في المقاصد الحسنة رقم (</w:t>
      </w:r>
      <w:r w:rsidRPr="007C639D">
        <w:rPr>
          <w:rFonts w:ascii="Lotus Linotype" w:hAnsi="Lotus Linotype" w:cs="Lotus Linotype"/>
          <w:sz w:val="24"/>
          <w:szCs w:val="24"/>
          <w:rtl/>
        </w:rPr>
        <w:t>241</w:t>
      </w:r>
      <w:r>
        <w:rPr>
          <w:rFonts w:ascii="Lotus Linotype" w:hAnsi="Lotus Linotype" w:cs="Lotus Linotype" w:hint="cs"/>
          <w:sz w:val="24"/>
          <w:szCs w:val="24"/>
          <w:rtl/>
        </w:rPr>
        <w:t>)</w:t>
      </w:r>
      <w:r w:rsidRPr="003F3D65">
        <w:rPr>
          <w:rFonts w:ascii="Lotus Linotype" w:hAnsi="Lotus Linotype" w:cs="Lotus Linotype"/>
          <w:sz w:val="24"/>
          <w:szCs w:val="24"/>
          <w:rtl/>
        </w:rPr>
        <w:t xml:space="preserve">: «وكذا هو عند أحمد وأبي يعلى، وسنده حسَن، وضعَّفه شيخنا في "فتاويه"؛ لأجل ابن لَهِيعة». </w:t>
      </w:r>
    </w:p>
    <w:p w:rsidR="00D67F5A" w:rsidRDefault="00D67F5A" w:rsidP="00BE37BE">
      <w:pPr>
        <w:pStyle w:val="FootnoteText"/>
        <w:widowControl w:val="0"/>
        <w:jc w:val="both"/>
        <w:rPr>
          <w:rFonts w:ascii="Lotus Linotype" w:hAnsi="Lotus Linotype" w:cs="Lotus Linotype"/>
          <w:sz w:val="24"/>
          <w:szCs w:val="24"/>
          <w:rtl/>
        </w:rPr>
      </w:pPr>
      <w:r>
        <w:rPr>
          <w:rFonts w:ascii="Lotus Linotype" w:hAnsi="Lotus Linotype" w:cs="Lotus Linotype" w:hint="cs"/>
          <w:sz w:val="24"/>
          <w:szCs w:val="24"/>
          <w:rtl/>
        </w:rPr>
        <w:t xml:space="preserve">قلت: وابن لهيعة ضعيف عند الأئمة المحققين مطلقًا. </w:t>
      </w:r>
      <w:r w:rsidRPr="008C13C6">
        <w:rPr>
          <w:rFonts w:ascii="Lotus Linotype" w:hAnsi="Lotus Linotype" w:cs="Lotus Linotype" w:hint="cs"/>
          <w:sz w:val="24"/>
          <w:szCs w:val="24"/>
          <w:rtl/>
        </w:rPr>
        <w:t xml:space="preserve">ينظر: تهذيب التهذيب (5/373، رقم </w:t>
      </w:r>
      <w:r w:rsidRPr="008C13C6">
        <w:rPr>
          <w:rFonts w:ascii="Lotus Linotype" w:hAnsi="Lotus Linotype" w:cs="Lotus Linotype"/>
          <w:sz w:val="24"/>
          <w:szCs w:val="24"/>
          <w:rtl/>
        </w:rPr>
        <w:t>648</w:t>
      </w:r>
      <w:r w:rsidRPr="008C13C6">
        <w:rPr>
          <w:rFonts w:ascii="Lotus Linotype" w:hAnsi="Lotus Linotype" w:cs="Lotus Linotype" w:hint="cs"/>
          <w:sz w:val="24"/>
          <w:szCs w:val="24"/>
          <w:rtl/>
        </w:rPr>
        <w:t>)</w:t>
      </w:r>
      <w:r>
        <w:rPr>
          <w:rFonts w:ascii="Lotus Linotype" w:hAnsi="Lotus Linotype" w:cs="Lotus Linotype" w:hint="cs"/>
          <w:sz w:val="24"/>
          <w:szCs w:val="24"/>
          <w:rtl/>
        </w:rPr>
        <w:t>.</w:t>
      </w:r>
    </w:p>
    <w:p w:rsidR="00D67F5A" w:rsidRDefault="00D67F5A" w:rsidP="00BE37BE">
      <w:pPr>
        <w:pStyle w:val="FootnoteText"/>
        <w:widowControl w:val="0"/>
        <w:ind w:left="454" w:hanging="454"/>
        <w:jc w:val="both"/>
        <w:rPr>
          <w:rFonts w:ascii="Lotus Linotype" w:hAnsi="Lotus Linotype" w:cs="Lotus Linotype"/>
          <w:sz w:val="24"/>
          <w:szCs w:val="24"/>
          <w:rtl/>
        </w:rPr>
      </w:pPr>
      <w:r w:rsidRPr="00BB07AE">
        <w:rPr>
          <w:rFonts w:ascii="Lotus Linotype" w:hAnsi="Lotus Linotype" w:cs="Lotus Linotype" w:hint="cs"/>
          <w:b/>
          <w:bCs/>
          <w:sz w:val="24"/>
          <w:szCs w:val="24"/>
          <w:rtl/>
        </w:rPr>
        <w:t>ويغني عنه</w:t>
      </w:r>
      <w:r>
        <w:rPr>
          <w:rFonts w:ascii="Lotus Linotype" w:hAnsi="Lotus Linotype" w:cs="Lotus Linotype" w:hint="cs"/>
          <w:sz w:val="24"/>
          <w:szCs w:val="24"/>
          <w:rtl/>
        </w:rPr>
        <w:t xml:space="preserve">: حديث أبي هريرة: </w:t>
      </w:r>
      <w:r w:rsidRPr="003E414D">
        <w:rPr>
          <w:rFonts w:ascii="Lotus Linotype" w:hAnsi="Lotus Linotype" w:cs="Lotus Linotype"/>
          <w:sz w:val="24"/>
          <w:szCs w:val="24"/>
          <w:rtl/>
        </w:rPr>
        <w:t>«</w:t>
      </w:r>
      <w:r w:rsidRPr="003E414D">
        <w:rPr>
          <w:rFonts w:ascii="Lotus Linotype" w:hAnsi="Lotus Linotype" w:cs="Lotus Linotype" w:hint="eastAsia"/>
          <w:sz w:val="24"/>
          <w:szCs w:val="24"/>
          <w:rtl/>
        </w:rPr>
        <w:t>لقد</w:t>
      </w:r>
      <w:r w:rsidRPr="003E414D">
        <w:rPr>
          <w:rFonts w:ascii="Lotus Linotype" w:hAnsi="Lotus Linotype" w:cs="Lotus Linotype"/>
          <w:sz w:val="24"/>
          <w:szCs w:val="24"/>
          <w:rtl/>
        </w:rPr>
        <w:t xml:space="preserve"> </w:t>
      </w:r>
      <w:r w:rsidRPr="003E414D">
        <w:rPr>
          <w:rFonts w:ascii="Lotus Linotype" w:hAnsi="Lotus Linotype" w:cs="Lotus Linotype" w:hint="eastAsia"/>
          <w:sz w:val="24"/>
          <w:szCs w:val="24"/>
          <w:rtl/>
        </w:rPr>
        <w:t>ع</w:t>
      </w:r>
      <w:r>
        <w:rPr>
          <w:rFonts w:ascii="Lotus Linotype" w:hAnsi="Lotus Linotype" w:cs="Lotus Linotype" w:hint="cs"/>
          <w:sz w:val="24"/>
          <w:szCs w:val="24"/>
          <w:rtl/>
        </w:rPr>
        <w:t>َ</w:t>
      </w:r>
      <w:r w:rsidRPr="003E414D">
        <w:rPr>
          <w:rFonts w:ascii="Lotus Linotype" w:hAnsi="Lotus Linotype" w:cs="Lotus Linotype" w:hint="eastAsia"/>
          <w:sz w:val="24"/>
          <w:szCs w:val="24"/>
          <w:rtl/>
        </w:rPr>
        <w:t>ج</w:t>
      </w:r>
      <w:r>
        <w:rPr>
          <w:rFonts w:ascii="Lotus Linotype" w:hAnsi="Lotus Linotype" w:cs="Lotus Linotype" w:hint="cs"/>
          <w:sz w:val="24"/>
          <w:szCs w:val="24"/>
          <w:rtl/>
        </w:rPr>
        <w:t>ِ</w:t>
      </w:r>
      <w:r w:rsidRPr="003E414D">
        <w:rPr>
          <w:rFonts w:ascii="Lotus Linotype" w:hAnsi="Lotus Linotype" w:cs="Lotus Linotype" w:hint="eastAsia"/>
          <w:sz w:val="24"/>
          <w:szCs w:val="24"/>
          <w:rtl/>
        </w:rPr>
        <w:t>ب</w:t>
      </w:r>
      <w:r>
        <w:rPr>
          <w:rFonts w:ascii="Lotus Linotype" w:hAnsi="Lotus Linotype" w:cs="Lotus Linotype" w:hint="cs"/>
          <w:sz w:val="24"/>
          <w:szCs w:val="24"/>
          <w:rtl/>
        </w:rPr>
        <w:t>َ</w:t>
      </w:r>
      <w:r w:rsidRPr="003E414D">
        <w:rPr>
          <w:rFonts w:ascii="Lotus Linotype" w:hAnsi="Lotus Linotype" w:cs="Lotus Linotype"/>
          <w:sz w:val="24"/>
          <w:szCs w:val="24"/>
          <w:rtl/>
        </w:rPr>
        <w:t xml:space="preserve"> </w:t>
      </w:r>
      <w:r w:rsidRPr="003E414D">
        <w:rPr>
          <w:rFonts w:ascii="Lotus Linotype" w:hAnsi="Lotus Linotype" w:cs="Lotus Linotype" w:hint="eastAsia"/>
          <w:sz w:val="24"/>
          <w:szCs w:val="24"/>
          <w:rtl/>
        </w:rPr>
        <w:t>الله</w:t>
      </w:r>
      <w:r>
        <w:rPr>
          <w:rFonts w:ascii="Lotus Linotype" w:hAnsi="Lotus Linotype" w:cs="Lotus Linotype" w:hint="cs"/>
          <w:sz w:val="24"/>
          <w:szCs w:val="24"/>
          <w:rtl/>
        </w:rPr>
        <w:t>ُ</w:t>
      </w:r>
      <w:r w:rsidRPr="003E414D">
        <w:rPr>
          <w:rFonts w:ascii="Lotus Linotype" w:hAnsi="Lotus Linotype" w:cs="Lotus Linotype"/>
          <w:sz w:val="24"/>
          <w:szCs w:val="24"/>
          <w:rtl/>
        </w:rPr>
        <w:t xml:space="preserve"> </w:t>
      </w:r>
      <w:r w:rsidRPr="003E414D">
        <w:rPr>
          <w:rFonts w:ascii="Lotus Linotype" w:hAnsi="Lotus Linotype" w:cs="Lotus Linotype" w:hint="eastAsia"/>
          <w:sz w:val="24"/>
          <w:szCs w:val="24"/>
          <w:rtl/>
        </w:rPr>
        <w:t>عز</w:t>
      </w:r>
      <w:r w:rsidRPr="003E414D">
        <w:rPr>
          <w:rFonts w:ascii="Lotus Linotype" w:hAnsi="Lotus Linotype" w:cs="Lotus Linotype"/>
          <w:sz w:val="24"/>
          <w:szCs w:val="24"/>
          <w:rtl/>
        </w:rPr>
        <w:t xml:space="preserve"> </w:t>
      </w:r>
      <w:r w:rsidRPr="003E414D">
        <w:rPr>
          <w:rFonts w:ascii="Lotus Linotype" w:hAnsi="Lotus Linotype" w:cs="Lotus Linotype" w:hint="eastAsia"/>
          <w:sz w:val="24"/>
          <w:szCs w:val="24"/>
          <w:rtl/>
        </w:rPr>
        <w:t>وجل</w:t>
      </w:r>
      <w:r w:rsidRPr="003E414D">
        <w:rPr>
          <w:rFonts w:ascii="Lotus Linotype" w:hAnsi="Lotus Linotype" w:cs="Lotus Linotype"/>
          <w:sz w:val="24"/>
          <w:szCs w:val="24"/>
          <w:rtl/>
        </w:rPr>
        <w:t xml:space="preserve"> - </w:t>
      </w:r>
      <w:r w:rsidRPr="003E414D">
        <w:rPr>
          <w:rFonts w:ascii="Lotus Linotype" w:hAnsi="Lotus Linotype" w:cs="Lotus Linotype" w:hint="eastAsia"/>
          <w:sz w:val="24"/>
          <w:szCs w:val="24"/>
          <w:rtl/>
        </w:rPr>
        <w:t>أو</w:t>
      </w:r>
      <w:r w:rsidRPr="003E414D">
        <w:rPr>
          <w:rFonts w:ascii="Lotus Linotype" w:hAnsi="Lotus Linotype" w:cs="Lotus Linotype"/>
          <w:sz w:val="24"/>
          <w:szCs w:val="24"/>
          <w:rtl/>
        </w:rPr>
        <w:t xml:space="preserve"> </w:t>
      </w:r>
      <w:r w:rsidRPr="003E414D">
        <w:rPr>
          <w:rFonts w:ascii="Lotus Linotype" w:hAnsi="Lotus Linotype" w:cs="Lotus Linotype" w:hint="eastAsia"/>
          <w:sz w:val="24"/>
          <w:szCs w:val="24"/>
          <w:rtl/>
        </w:rPr>
        <w:t>ضحك</w:t>
      </w:r>
      <w:r w:rsidRPr="003E414D">
        <w:rPr>
          <w:rFonts w:ascii="Lotus Linotype" w:hAnsi="Lotus Linotype" w:cs="Lotus Linotype"/>
          <w:sz w:val="24"/>
          <w:szCs w:val="24"/>
          <w:rtl/>
        </w:rPr>
        <w:t xml:space="preserve">- </w:t>
      </w:r>
      <w:r w:rsidRPr="003E414D">
        <w:rPr>
          <w:rFonts w:ascii="Lotus Linotype" w:hAnsi="Lotus Linotype" w:cs="Lotus Linotype" w:hint="eastAsia"/>
          <w:sz w:val="24"/>
          <w:szCs w:val="24"/>
          <w:rtl/>
        </w:rPr>
        <w:t>من</w:t>
      </w:r>
      <w:r w:rsidRPr="003E414D">
        <w:rPr>
          <w:rFonts w:ascii="Lotus Linotype" w:hAnsi="Lotus Linotype" w:cs="Lotus Linotype"/>
          <w:sz w:val="24"/>
          <w:szCs w:val="24"/>
          <w:rtl/>
        </w:rPr>
        <w:t xml:space="preserve"> </w:t>
      </w:r>
      <w:r w:rsidRPr="003E414D">
        <w:rPr>
          <w:rFonts w:ascii="Lotus Linotype" w:hAnsi="Lotus Linotype" w:cs="Lotus Linotype" w:hint="eastAsia"/>
          <w:sz w:val="24"/>
          <w:szCs w:val="24"/>
          <w:rtl/>
        </w:rPr>
        <w:t>فلان</w:t>
      </w:r>
      <w:r w:rsidRPr="003E414D">
        <w:rPr>
          <w:rFonts w:ascii="Lotus Linotype" w:hAnsi="Lotus Linotype" w:cs="Lotus Linotype"/>
          <w:sz w:val="24"/>
          <w:szCs w:val="24"/>
          <w:rtl/>
        </w:rPr>
        <w:t xml:space="preserve"> </w:t>
      </w:r>
      <w:r w:rsidRPr="003E414D">
        <w:rPr>
          <w:rFonts w:ascii="Lotus Linotype" w:hAnsi="Lotus Linotype" w:cs="Lotus Linotype" w:hint="eastAsia"/>
          <w:sz w:val="24"/>
          <w:szCs w:val="24"/>
          <w:rtl/>
        </w:rPr>
        <w:t>وفلانة»</w:t>
      </w:r>
      <w:r w:rsidRPr="003E414D">
        <w:rPr>
          <w:rFonts w:ascii="Lotus Linotype" w:hAnsi="Lotus Linotype" w:cs="Lotus Linotype"/>
          <w:sz w:val="24"/>
          <w:szCs w:val="24"/>
          <w:rtl/>
        </w:rPr>
        <w:t xml:space="preserve"> </w:t>
      </w:r>
      <w:r>
        <w:rPr>
          <w:rFonts w:ascii="Lotus Linotype" w:hAnsi="Lotus Linotype" w:cs="Lotus Linotype" w:hint="cs"/>
          <w:sz w:val="24"/>
          <w:szCs w:val="24"/>
          <w:rtl/>
        </w:rPr>
        <w:t xml:space="preserve"> أخرجه البخاري (</w:t>
      </w:r>
      <w:r w:rsidRPr="003E414D">
        <w:rPr>
          <w:rFonts w:ascii="Lotus Linotype" w:hAnsi="Lotus Linotype" w:cs="Lotus Linotype"/>
          <w:sz w:val="24"/>
          <w:szCs w:val="24"/>
          <w:rtl/>
        </w:rPr>
        <w:t>4889</w:t>
      </w:r>
      <w:r>
        <w:rPr>
          <w:rFonts w:ascii="Lotus Linotype" w:hAnsi="Lotus Linotype" w:cs="Lotus Linotype" w:hint="cs"/>
          <w:sz w:val="24"/>
          <w:szCs w:val="24"/>
          <w:rtl/>
        </w:rPr>
        <w:t>) واللفظ له، ومسلم (</w:t>
      </w:r>
      <w:r w:rsidRPr="003E414D">
        <w:rPr>
          <w:rFonts w:ascii="Lotus Linotype" w:hAnsi="Lotus Linotype" w:cs="Lotus Linotype"/>
          <w:sz w:val="24"/>
          <w:szCs w:val="24"/>
          <w:rtl/>
        </w:rPr>
        <w:t>2054</w:t>
      </w:r>
      <w:r>
        <w:rPr>
          <w:rFonts w:ascii="Lotus Linotype" w:hAnsi="Lotus Linotype" w:cs="Lotus Linotype" w:hint="cs"/>
          <w:sz w:val="24"/>
          <w:szCs w:val="24"/>
          <w:rtl/>
        </w:rPr>
        <w:t>) (</w:t>
      </w:r>
      <w:r>
        <w:rPr>
          <w:rFonts w:ascii="Lotus Linotype" w:hAnsi="Lotus Linotype" w:cs="Lotus Linotype"/>
          <w:sz w:val="24"/>
          <w:szCs w:val="24"/>
          <w:rtl/>
        </w:rPr>
        <w:t>172</w:t>
      </w:r>
      <w:r>
        <w:rPr>
          <w:rFonts w:ascii="Lotus Linotype" w:hAnsi="Lotus Linotype" w:cs="Lotus Linotype" w:hint="cs"/>
          <w:sz w:val="24"/>
          <w:szCs w:val="24"/>
          <w:rtl/>
        </w:rPr>
        <w:t xml:space="preserve">) ولفظه: </w:t>
      </w:r>
      <w:r w:rsidRPr="003E414D">
        <w:rPr>
          <w:rFonts w:ascii="Lotus Linotype" w:hAnsi="Lotus Linotype" w:cs="Lotus Linotype"/>
          <w:sz w:val="24"/>
          <w:szCs w:val="24"/>
          <w:rtl/>
        </w:rPr>
        <w:t>«</w:t>
      </w:r>
      <w:r w:rsidRPr="003E414D">
        <w:rPr>
          <w:rFonts w:ascii="Lotus Linotype" w:hAnsi="Lotus Linotype" w:cs="Lotus Linotype" w:hint="eastAsia"/>
          <w:sz w:val="24"/>
          <w:szCs w:val="24"/>
          <w:rtl/>
        </w:rPr>
        <w:t>قد</w:t>
      </w:r>
      <w:r w:rsidRPr="003E414D">
        <w:rPr>
          <w:rFonts w:ascii="Lotus Linotype" w:hAnsi="Lotus Linotype" w:cs="Lotus Linotype"/>
          <w:sz w:val="24"/>
          <w:szCs w:val="24"/>
          <w:rtl/>
        </w:rPr>
        <w:t xml:space="preserve"> </w:t>
      </w:r>
      <w:r w:rsidRPr="003E414D">
        <w:rPr>
          <w:rFonts w:ascii="Lotus Linotype" w:hAnsi="Lotus Linotype" w:cs="Lotus Linotype" w:hint="eastAsia"/>
          <w:sz w:val="24"/>
          <w:szCs w:val="24"/>
          <w:rtl/>
        </w:rPr>
        <w:t>عجب</w:t>
      </w:r>
      <w:r w:rsidRPr="003E414D">
        <w:rPr>
          <w:rFonts w:ascii="Lotus Linotype" w:hAnsi="Lotus Linotype" w:cs="Lotus Linotype"/>
          <w:sz w:val="24"/>
          <w:szCs w:val="24"/>
          <w:rtl/>
        </w:rPr>
        <w:t xml:space="preserve"> </w:t>
      </w:r>
      <w:r w:rsidRPr="003E414D">
        <w:rPr>
          <w:rFonts w:ascii="Lotus Linotype" w:hAnsi="Lotus Linotype" w:cs="Lotus Linotype" w:hint="eastAsia"/>
          <w:sz w:val="24"/>
          <w:szCs w:val="24"/>
          <w:rtl/>
        </w:rPr>
        <w:t>الله</w:t>
      </w:r>
      <w:r w:rsidRPr="003E414D">
        <w:rPr>
          <w:rFonts w:ascii="Lotus Linotype" w:hAnsi="Lotus Linotype" w:cs="Lotus Linotype"/>
          <w:sz w:val="24"/>
          <w:szCs w:val="24"/>
          <w:rtl/>
        </w:rPr>
        <w:t xml:space="preserve"> </w:t>
      </w:r>
      <w:r w:rsidRPr="003E414D">
        <w:rPr>
          <w:rFonts w:ascii="Lotus Linotype" w:hAnsi="Lotus Linotype" w:cs="Lotus Linotype" w:hint="eastAsia"/>
          <w:sz w:val="24"/>
          <w:szCs w:val="24"/>
          <w:rtl/>
        </w:rPr>
        <w:t>من</w:t>
      </w:r>
      <w:r w:rsidRPr="003E414D">
        <w:rPr>
          <w:rFonts w:ascii="Lotus Linotype" w:hAnsi="Lotus Linotype" w:cs="Lotus Linotype"/>
          <w:sz w:val="24"/>
          <w:szCs w:val="24"/>
          <w:rtl/>
        </w:rPr>
        <w:t xml:space="preserve"> </w:t>
      </w:r>
      <w:r w:rsidRPr="003E414D">
        <w:rPr>
          <w:rFonts w:ascii="Lotus Linotype" w:hAnsi="Lotus Linotype" w:cs="Lotus Linotype" w:hint="eastAsia"/>
          <w:sz w:val="24"/>
          <w:szCs w:val="24"/>
          <w:rtl/>
        </w:rPr>
        <w:t>صنيعكما</w:t>
      </w:r>
      <w:r w:rsidRPr="003E414D">
        <w:rPr>
          <w:rFonts w:ascii="Lotus Linotype" w:hAnsi="Lotus Linotype" w:cs="Lotus Linotype"/>
          <w:sz w:val="24"/>
          <w:szCs w:val="24"/>
          <w:rtl/>
        </w:rPr>
        <w:t xml:space="preserve"> </w:t>
      </w:r>
      <w:r w:rsidRPr="003E414D">
        <w:rPr>
          <w:rFonts w:ascii="Lotus Linotype" w:hAnsi="Lotus Linotype" w:cs="Lotus Linotype" w:hint="eastAsia"/>
          <w:sz w:val="24"/>
          <w:szCs w:val="24"/>
          <w:rtl/>
        </w:rPr>
        <w:t>بضيفكما</w:t>
      </w:r>
      <w:r w:rsidRPr="003E414D">
        <w:rPr>
          <w:rFonts w:ascii="Lotus Linotype" w:hAnsi="Lotus Linotype" w:cs="Lotus Linotype"/>
          <w:sz w:val="24"/>
          <w:szCs w:val="24"/>
          <w:rtl/>
        </w:rPr>
        <w:t xml:space="preserve"> </w:t>
      </w:r>
      <w:r w:rsidRPr="003E414D">
        <w:rPr>
          <w:rFonts w:ascii="Lotus Linotype" w:hAnsi="Lotus Linotype" w:cs="Lotus Linotype" w:hint="eastAsia"/>
          <w:sz w:val="24"/>
          <w:szCs w:val="24"/>
          <w:rtl/>
        </w:rPr>
        <w:t>الليلة»</w:t>
      </w:r>
      <w:r>
        <w:rPr>
          <w:rFonts w:ascii="Lotus Linotype" w:hAnsi="Lotus Linotype" w:cs="Lotus Linotype" w:hint="cs"/>
          <w:sz w:val="24"/>
          <w:szCs w:val="24"/>
          <w:rtl/>
        </w:rPr>
        <w:t>.</w:t>
      </w:r>
    </w:p>
    <w:p w:rsidR="00D67F5A" w:rsidRPr="003F3D65" w:rsidRDefault="00D67F5A" w:rsidP="00BE37BE">
      <w:pPr>
        <w:pStyle w:val="FootnoteText"/>
        <w:widowControl w:val="0"/>
        <w:ind w:left="454" w:hanging="454"/>
        <w:jc w:val="both"/>
        <w:rPr>
          <w:rFonts w:ascii="Lotus Linotype" w:hAnsi="Lotus Linotype" w:cs="Lotus Linotype"/>
          <w:sz w:val="24"/>
          <w:szCs w:val="24"/>
        </w:rPr>
      </w:pPr>
      <w:r>
        <w:rPr>
          <w:rFonts w:ascii="Lotus Linotype" w:hAnsi="Lotus Linotype" w:cs="Lotus Linotype" w:hint="cs"/>
          <w:sz w:val="24"/>
          <w:szCs w:val="24"/>
          <w:rtl/>
        </w:rPr>
        <w:t xml:space="preserve">وحديثه الآخر: </w:t>
      </w:r>
      <w:r w:rsidRPr="003E414D">
        <w:rPr>
          <w:rFonts w:ascii="Lotus Linotype" w:hAnsi="Lotus Linotype" w:cs="Lotus Linotype"/>
          <w:sz w:val="24"/>
          <w:szCs w:val="24"/>
          <w:rtl/>
        </w:rPr>
        <w:t>«</w:t>
      </w:r>
      <w:r w:rsidRPr="003E414D">
        <w:rPr>
          <w:rFonts w:ascii="Lotus Linotype" w:hAnsi="Lotus Linotype" w:cs="Lotus Linotype" w:hint="eastAsia"/>
          <w:sz w:val="24"/>
          <w:szCs w:val="24"/>
          <w:rtl/>
        </w:rPr>
        <w:t>ع</w:t>
      </w:r>
      <w:r>
        <w:rPr>
          <w:rFonts w:ascii="Lotus Linotype" w:hAnsi="Lotus Linotype" w:cs="Lotus Linotype" w:hint="cs"/>
          <w:sz w:val="24"/>
          <w:szCs w:val="24"/>
          <w:rtl/>
        </w:rPr>
        <w:t>َ</w:t>
      </w:r>
      <w:r w:rsidRPr="003E414D">
        <w:rPr>
          <w:rFonts w:ascii="Lotus Linotype" w:hAnsi="Lotus Linotype" w:cs="Lotus Linotype" w:hint="eastAsia"/>
          <w:sz w:val="24"/>
          <w:szCs w:val="24"/>
          <w:rtl/>
        </w:rPr>
        <w:t>ج</w:t>
      </w:r>
      <w:r>
        <w:rPr>
          <w:rFonts w:ascii="Lotus Linotype" w:hAnsi="Lotus Linotype" w:cs="Lotus Linotype" w:hint="cs"/>
          <w:sz w:val="24"/>
          <w:szCs w:val="24"/>
          <w:rtl/>
        </w:rPr>
        <w:t>ِ</w:t>
      </w:r>
      <w:r w:rsidRPr="003E414D">
        <w:rPr>
          <w:rFonts w:ascii="Lotus Linotype" w:hAnsi="Lotus Linotype" w:cs="Lotus Linotype" w:hint="eastAsia"/>
          <w:sz w:val="24"/>
          <w:szCs w:val="24"/>
          <w:rtl/>
        </w:rPr>
        <w:t>ب</w:t>
      </w:r>
      <w:r>
        <w:rPr>
          <w:rFonts w:ascii="Lotus Linotype" w:hAnsi="Lotus Linotype" w:cs="Lotus Linotype" w:hint="cs"/>
          <w:sz w:val="24"/>
          <w:szCs w:val="24"/>
          <w:rtl/>
        </w:rPr>
        <w:t>َ</w:t>
      </w:r>
      <w:r w:rsidRPr="003E414D">
        <w:rPr>
          <w:rFonts w:ascii="Lotus Linotype" w:hAnsi="Lotus Linotype" w:cs="Lotus Linotype"/>
          <w:sz w:val="24"/>
          <w:szCs w:val="24"/>
          <w:rtl/>
        </w:rPr>
        <w:t xml:space="preserve"> </w:t>
      </w:r>
      <w:r w:rsidRPr="003E414D">
        <w:rPr>
          <w:rFonts w:ascii="Lotus Linotype" w:hAnsi="Lotus Linotype" w:cs="Lotus Linotype" w:hint="eastAsia"/>
          <w:sz w:val="24"/>
          <w:szCs w:val="24"/>
          <w:rtl/>
        </w:rPr>
        <w:t>الله</w:t>
      </w:r>
      <w:r>
        <w:rPr>
          <w:rFonts w:ascii="Lotus Linotype" w:hAnsi="Lotus Linotype" w:cs="Lotus Linotype" w:hint="cs"/>
          <w:sz w:val="24"/>
          <w:szCs w:val="24"/>
          <w:rtl/>
        </w:rPr>
        <w:t>ُ</w:t>
      </w:r>
      <w:r w:rsidRPr="003E414D">
        <w:rPr>
          <w:rFonts w:ascii="Lotus Linotype" w:hAnsi="Lotus Linotype" w:cs="Lotus Linotype"/>
          <w:sz w:val="24"/>
          <w:szCs w:val="24"/>
          <w:rtl/>
        </w:rPr>
        <w:t xml:space="preserve"> </w:t>
      </w:r>
      <w:r w:rsidRPr="003E414D">
        <w:rPr>
          <w:rFonts w:ascii="Lotus Linotype" w:hAnsi="Lotus Linotype" w:cs="Lotus Linotype" w:hint="eastAsia"/>
          <w:sz w:val="24"/>
          <w:szCs w:val="24"/>
          <w:rtl/>
        </w:rPr>
        <w:t>من</w:t>
      </w:r>
      <w:r w:rsidRPr="003E414D">
        <w:rPr>
          <w:rFonts w:ascii="Lotus Linotype" w:hAnsi="Lotus Linotype" w:cs="Lotus Linotype"/>
          <w:sz w:val="24"/>
          <w:szCs w:val="24"/>
          <w:rtl/>
        </w:rPr>
        <w:t xml:space="preserve"> </w:t>
      </w:r>
      <w:r w:rsidRPr="003E414D">
        <w:rPr>
          <w:rFonts w:ascii="Lotus Linotype" w:hAnsi="Lotus Linotype" w:cs="Lotus Linotype" w:hint="eastAsia"/>
          <w:sz w:val="24"/>
          <w:szCs w:val="24"/>
          <w:rtl/>
        </w:rPr>
        <w:t>قوم</w:t>
      </w:r>
      <w:r w:rsidRPr="003E414D">
        <w:rPr>
          <w:rFonts w:ascii="Lotus Linotype" w:hAnsi="Lotus Linotype" w:cs="Lotus Linotype"/>
          <w:sz w:val="24"/>
          <w:szCs w:val="24"/>
          <w:rtl/>
        </w:rPr>
        <w:t xml:space="preserve"> </w:t>
      </w:r>
      <w:r w:rsidRPr="003E414D">
        <w:rPr>
          <w:rFonts w:ascii="Lotus Linotype" w:hAnsi="Lotus Linotype" w:cs="Lotus Linotype" w:hint="eastAsia"/>
          <w:sz w:val="24"/>
          <w:szCs w:val="24"/>
          <w:rtl/>
        </w:rPr>
        <w:t>يدخلون</w:t>
      </w:r>
      <w:r w:rsidRPr="003E414D">
        <w:rPr>
          <w:rFonts w:ascii="Lotus Linotype" w:hAnsi="Lotus Linotype" w:cs="Lotus Linotype"/>
          <w:sz w:val="24"/>
          <w:szCs w:val="24"/>
          <w:rtl/>
        </w:rPr>
        <w:t xml:space="preserve"> </w:t>
      </w:r>
      <w:r w:rsidRPr="003E414D">
        <w:rPr>
          <w:rFonts w:ascii="Lotus Linotype" w:hAnsi="Lotus Linotype" w:cs="Lotus Linotype" w:hint="eastAsia"/>
          <w:sz w:val="24"/>
          <w:szCs w:val="24"/>
          <w:rtl/>
        </w:rPr>
        <w:t>الجنة</w:t>
      </w:r>
      <w:r w:rsidRPr="003E414D">
        <w:rPr>
          <w:rFonts w:ascii="Lotus Linotype" w:hAnsi="Lotus Linotype" w:cs="Lotus Linotype"/>
          <w:sz w:val="24"/>
          <w:szCs w:val="24"/>
          <w:rtl/>
        </w:rPr>
        <w:t xml:space="preserve"> </w:t>
      </w:r>
      <w:r w:rsidRPr="003E414D">
        <w:rPr>
          <w:rFonts w:ascii="Lotus Linotype" w:hAnsi="Lotus Linotype" w:cs="Lotus Linotype" w:hint="eastAsia"/>
          <w:sz w:val="24"/>
          <w:szCs w:val="24"/>
          <w:rtl/>
        </w:rPr>
        <w:t>في</w:t>
      </w:r>
      <w:r w:rsidRPr="003E414D">
        <w:rPr>
          <w:rFonts w:ascii="Lotus Linotype" w:hAnsi="Lotus Linotype" w:cs="Lotus Linotype"/>
          <w:sz w:val="24"/>
          <w:szCs w:val="24"/>
          <w:rtl/>
        </w:rPr>
        <w:t xml:space="preserve"> </w:t>
      </w:r>
      <w:r w:rsidRPr="003E414D">
        <w:rPr>
          <w:rFonts w:ascii="Lotus Linotype" w:hAnsi="Lotus Linotype" w:cs="Lotus Linotype" w:hint="eastAsia"/>
          <w:sz w:val="24"/>
          <w:szCs w:val="24"/>
          <w:rtl/>
        </w:rPr>
        <w:t>السلاسل»</w:t>
      </w:r>
      <w:r>
        <w:rPr>
          <w:rFonts w:ascii="Lotus Linotype" w:hAnsi="Lotus Linotype" w:cs="Lotus Linotype" w:hint="cs"/>
          <w:sz w:val="24"/>
          <w:szCs w:val="24"/>
          <w:rtl/>
        </w:rPr>
        <w:t xml:space="preserve"> أخرجه البخاري (</w:t>
      </w:r>
      <w:r w:rsidRPr="003E414D">
        <w:rPr>
          <w:rFonts w:ascii="Lotus Linotype" w:hAnsi="Lotus Linotype" w:cs="Lotus Linotype"/>
          <w:sz w:val="24"/>
          <w:szCs w:val="24"/>
          <w:rtl/>
        </w:rPr>
        <w:t>3010</w:t>
      </w:r>
      <w:r>
        <w:rPr>
          <w:rFonts w:ascii="Lotus Linotype" w:hAnsi="Lotus Linotype" w:cs="Lotus Linotype" w:hint="cs"/>
          <w:sz w:val="24"/>
          <w:szCs w:val="24"/>
          <w:rtl/>
        </w:rPr>
        <w:t>).</w:t>
      </w:r>
    </w:p>
  </w:footnote>
  <w:footnote w:id="213">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0B0496">
        <w:rPr>
          <w:rFonts w:ascii="Lotus Linotype" w:hAnsi="Lotus Linotype" w:cs="Lotus Linotype"/>
          <w:sz w:val="24"/>
          <w:szCs w:val="24"/>
        </w:rPr>
        <w:footnoteRef/>
      </w:r>
      <w:r w:rsidRPr="003F3D65">
        <w:rPr>
          <w:rFonts w:ascii="Lotus Linotype" w:hAnsi="Lotus Linotype" w:cs="Lotus Linotype"/>
          <w:sz w:val="24"/>
          <w:szCs w:val="24"/>
          <w:rtl/>
        </w:rPr>
        <w:t>)</w:t>
      </w:r>
      <w:r w:rsidRPr="000B0496">
        <w:rPr>
          <w:rFonts w:ascii="Lotus Linotype" w:hAnsi="Lotus Linotype" w:cs="Lotus Linotype"/>
          <w:sz w:val="24"/>
          <w:szCs w:val="24"/>
          <w:rtl/>
        </w:rPr>
        <w:t> "التسهيل" (2/813).</w:t>
      </w:r>
    </w:p>
  </w:footnote>
  <w:footnote w:id="214">
    <w:p w:rsidR="00D67F5A" w:rsidRPr="00582921" w:rsidRDefault="00D67F5A" w:rsidP="00BE37BE">
      <w:pPr>
        <w:pStyle w:val="FootnoteText"/>
        <w:jc w:val="both"/>
        <w:rPr>
          <w:rFonts w:ascii="Lotus Linotype" w:hAnsi="Lotus Linotype" w:cs="Times New Roman"/>
          <w:sz w:val="24"/>
          <w:szCs w:val="24"/>
          <w:rtl/>
        </w:rPr>
      </w:pPr>
      <w:r w:rsidRPr="000B0496">
        <w:rPr>
          <w:rFonts w:ascii="Lotus Linotype" w:hAnsi="Lotus Linotype" w:cs="Lotus Linotype" w:hint="cs"/>
          <w:sz w:val="24"/>
          <w:szCs w:val="24"/>
          <w:rtl/>
        </w:rPr>
        <w:t>(</w:t>
      </w:r>
      <w:r w:rsidRPr="000B0496">
        <w:rPr>
          <w:rFonts w:ascii="Lotus Linotype" w:hAnsi="Lotus Linotype" w:cs="Lotus Linotype"/>
          <w:sz w:val="24"/>
          <w:szCs w:val="24"/>
        </w:rPr>
        <w:footnoteRef/>
      </w:r>
      <w:r w:rsidRPr="000B0496">
        <w:rPr>
          <w:rFonts w:ascii="Lotus Linotype" w:hAnsi="Lotus Linotype" w:cs="Lotus Linotype" w:hint="cs"/>
          <w:sz w:val="24"/>
          <w:szCs w:val="24"/>
          <w:rtl/>
        </w:rPr>
        <w:t>)</w:t>
      </w:r>
      <w:r>
        <w:rPr>
          <w:rFonts w:ascii="Lotus Linotype" w:hAnsi="Lotus Linotype" w:cs="Lotus Linotype" w:hint="cs"/>
          <w:sz w:val="24"/>
          <w:szCs w:val="24"/>
          <w:rtl/>
        </w:rPr>
        <w:t xml:space="preserve"> </w:t>
      </w:r>
      <w:r w:rsidRPr="00906D9D">
        <w:rPr>
          <w:rFonts w:ascii="Lotus Linotype" w:hAnsi="Lotus Linotype" w:cs="Lotus Linotype" w:hint="eastAsia"/>
          <w:sz w:val="24"/>
          <w:szCs w:val="24"/>
          <w:rtl/>
        </w:rPr>
        <w:t>هم</w:t>
      </w:r>
      <w:r w:rsidRPr="00906D9D">
        <w:rPr>
          <w:rFonts w:ascii="Lotus Linotype" w:hAnsi="Lotus Linotype" w:cs="Lotus Linotype"/>
          <w:sz w:val="24"/>
          <w:szCs w:val="24"/>
          <w:rtl/>
        </w:rPr>
        <w:t xml:space="preserve"> </w:t>
      </w:r>
      <w:r w:rsidRPr="00906D9D">
        <w:rPr>
          <w:rFonts w:ascii="Lotus Linotype" w:hAnsi="Lotus Linotype" w:cs="Lotus Linotype" w:hint="eastAsia"/>
          <w:sz w:val="24"/>
          <w:szCs w:val="24"/>
          <w:rtl/>
        </w:rPr>
        <w:t>أتباع</w:t>
      </w:r>
      <w:r w:rsidRPr="00906D9D">
        <w:rPr>
          <w:rFonts w:ascii="Lotus Linotype" w:hAnsi="Lotus Linotype" w:cs="Lotus Linotype"/>
          <w:sz w:val="24"/>
          <w:szCs w:val="24"/>
          <w:rtl/>
        </w:rPr>
        <w:t xml:space="preserve"> </w:t>
      </w:r>
      <w:r w:rsidRPr="00906D9D">
        <w:rPr>
          <w:rFonts w:ascii="Lotus Linotype" w:hAnsi="Lotus Linotype" w:cs="Lotus Linotype" w:hint="eastAsia"/>
          <w:sz w:val="24"/>
          <w:szCs w:val="24"/>
          <w:rtl/>
        </w:rPr>
        <w:t>أبي</w:t>
      </w:r>
      <w:r w:rsidRPr="00906D9D">
        <w:rPr>
          <w:rFonts w:ascii="Lotus Linotype" w:hAnsi="Lotus Linotype" w:cs="Lotus Linotype"/>
          <w:sz w:val="24"/>
          <w:szCs w:val="24"/>
          <w:rtl/>
        </w:rPr>
        <w:t xml:space="preserve"> </w:t>
      </w:r>
      <w:r w:rsidRPr="00906D9D">
        <w:rPr>
          <w:rFonts w:ascii="Lotus Linotype" w:hAnsi="Lotus Linotype" w:cs="Lotus Linotype" w:hint="eastAsia"/>
          <w:sz w:val="24"/>
          <w:szCs w:val="24"/>
          <w:rtl/>
        </w:rPr>
        <w:t>محمد</w:t>
      </w:r>
      <w:r w:rsidRPr="00906D9D">
        <w:rPr>
          <w:rFonts w:ascii="Lotus Linotype" w:hAnsi="Lotus Linotype" w:cs="Lotus Linotype"/>
          <w:sz w:val="24"/>
          <w:szCs w:val="24"/>
          <w:rtl/>
        </w:rPr>
        <w:t xml:space="preserve"> </w:t>
      </w:r>
      <w:r w:rsidRPr="00906D9D">
        <w:rPr>
          <w:rFonts w:ascii="Lotus Linotype" w:hAnsi="Lotus Linotype" w:cs="Lotus Linotype" w:hint="eastAsia"/>
          <w:sz w:val="24"/>
          <w:szCs w:val="24"/>
          <w:rtl/>
        </w:rPr>
        <w:t>عبد</w:t>
      </w:r>
      <w:r w:rsidRPr="00906D9D">
        <w:rPr>
          <w:rFonts w:ascii="Lotus Linotype" w:hAnsi="Lotus Linotype" w:cs="Lotus Linotype"/>
          <w:sz w:val="24"/>
          <w:szCs w:val="24"/>
          <w:rtl/>
        </w:rPr>
        <w:t xml:space="preserve"> </w:t>
      </w:r>
      <w:r w:rsidRPr="00906D9D">
        <w:rPr>
          <w:rFonts w:ascii="Lotus Linotype" w:hAnsi="Lotus Linotype" w:cs="Lotus Linotype" w:hint="eastAsia"/>
          <w:sz w:val="24"/>
          <w:szCs w:val="24"/>
          <w:rtl/>
        </w:rPr>
        <w:t>الله</w:t>
      </w:r>
      <w:r w:rsidRPr="00906D9D">
        <w:rPr>
          <w:rFonts w:ascii="Lotus Linotype" w:hAnsi="Lotus Linotype" w:cs="Lotus Linotype"/>
          <w:sz w:val="24"/>
          <w:szCs w:val="24"/>
          <w:rtl/>
        </w:rPr>
        <w:t xml:space="preserve"> </w:t>
      </w:r>
      <w:r w:rsidRPr="00906D9D">
        <w:rPr>
          <w:rFonts w:ascii="Lotus Linotype" w:hAnsi="Lotus Linotype" w:cs="Lotus Linotype" w:hint="eastAsia"/>
          <w:sz w:val="24"/>
          <w:szCs w:val="24"/>
          <w:rtl/>
        </w:rPr>
        <w:t>بن</w:t>
      </w:r>
      <w:r w:rsidRPr="00906D9D">
        <w:rPr>
          <w:rFonts w:ascii="Lotus Linotype" w:hAnsi="Lotus Linotype" w:cs="Lotus Linotype"/>
          <w:sz w:val="24"/>
          <w:szCs w:val="24"/>
          <w:rtl/>
        </w:rPr>
        <w:t xml:space="preserve"> </w:t>
      </w:r>
      <w:r w:rsidRPr="00906D9D">
        <w:rPr>
          <w:rFonts w:ascii="Lotus Linotype" w:hAnsi="Lotus Linotype" w:cs="Lotus Linotype" w:hint="eastAsia"/>
          <w:sz w:val="24"/>
          <w:szCs w:val="24"/>
          <w:rtl/>
        </w:rPr>
        <w:t>سعيد</w:t>
      </w:r>
      <w:r w:rsidRPr="00906D9D">
        <w:rPr>
          <w:rFonts w:ascii="Lotus Linotype" w:hAnsi="Lotus Linotype" w:cs="Lotus Linotype"/>
          <w:sz w:val="24"/>
          <w:szCs w:val="24"/>
          <w:rtl/>
        </w:rPr>
        <w:t xml:space="preserve"> </w:t>
      </w:r>
      <w:r w:rsidRPr="00906D9D">
        <w:rPr>
          <w:rFonts w:ascii="Lotus Linotype" w:hAnsi="Lotus Linotype" w:cs="Lotus Linotype" w:hint="eastAsia"/>
          <w:sz w:val="24"/>
          <w:szCs w:val="24"/>
          <w:rtl/>
        </w:rPr>
        <w:t>بن</w:t>
      </w:r>
      <w:r w:rsidRPr="00906D9D">
        <w:rPr>
          <w:rFonts w:ascii="Lotus Linotype" w:hAnsi="Lotus Linotype" w:cs="Lotus Linotype"/>
          <w:sz w:val="24"/>
          <w:szCs w:val="24"/>
          <w:rtl/>
        </w:rPr>
        <w:t xml:space="preserve"> </w:t>
      </w:r>
      <w:r w:rsidRPr="00906D9D">
        <w:rPr>
          <w:rFonts w:ascii="Lotus Linotype" w:hAnsi="Lotus Linotype" w:cs="Lotus Linotype" w:hint="eastAsia"/>
          <w:sz w:val="24"/>
          <w:szCs w:val="24"/>
          <w:rtl/>
        </w:rPr>
        <w:t>كلاب</w:t>
      </w:r>
      <w:r>
        <w:rPr>
          <w:rFonts w:ascii="Lotus Linotype" w:hAnsi="Lotus Linotype" w:cs="Lotus Linotype" w:hint="cs"/>
          <w:sz w:val="24"/>
          <w:szCs w:val="24"/>
          <w:rtl/>
        </w:rPr>
        <w:t xml:space="preserve"> القطان البصري ( المتوفي </w:t>
      </w:r>
      <w:r w:rsidRPr="00AD5057">
        <w:rPr>
          <w:rFonts w:ascii="Lotus Linotype" w:hAnsi="Lotus Linotype" w:cs="Lotus Linotype" w:hint="eastAsia"/>
          <w:sz w:val="24"/>
          <w:szCs w:val="24"/>
          <w:rtl/>
        </w:rPr>
        <w:t>بعد</w:t>
      </w:r>
      <w:r w:rsidRPr="00AD5057">
        <w:rPr>
          <w:rFonts w:ascii="Lotus Linotype" w:hAnsi="Lotus Linotype" w:cs="Lotus Linotype"/>
          <w:sz w:val="24"/>
          <w:szCs w:val="24"/>
          <w:rtl/>
        </w:rPr>
        <w:t xml:space="preserve"> </w:t>
      </w:r>
      <w:r w:rsidRPr="00AD5057">
        <w:rPr>
          <w:rFonts w:ascii="Lotus Linotype" w:hAnsi="Lotus Linotype" w:cs="Lotus Linotype" w:hint="eastAsia"/>
          <w:sz w:val="24"/>
          <w:szCs w:val="24"/>
          <w:rtl/>
        </w:rPr>
        <w:t>سنة</w:t>
      </w:r>
      <w:r w:rsidRPr="00AD5057">
        <w:rPr>
          <w:rFonts w:ascii="Lotus Linotype" w:hAnsi="Lotus Linotype" w:cs="Lotus Linotype"/>
          <w:sz w:val="24"/>
          <w:szCs w:val="24"/>
          <w:rtl/>
        </w:rPr>
        <w:t xml:space="preserve"> 240 </w:t>
      </w:r>
      <w:r w:rsidRPr="00AD5057">
        <w:rPr>
          <w:rFonts w:ascii="Lotus Linotype" w:hAnsi="Lotus Linotype" w:cs="Lotus Linotype" w:hint="eastAsia"/>
          <w:sz w:val="24"/>
          <w:szCs w:val="24"/>
          <w:rtl/>
        </w:rPr>
        <w:t>هـ</w:t>
      </w:r>
      <w:r w:rsidRPr="00AD5057">
        <w:rPr>
          <w:rFonts w:ascii="Lotus Linotype" w:hAnsi="Lotus Linotype" w:cs="Lotus Linotype"/>
          <w:sz w:val="24"/>
          <w:szCs w:val="24"/>
          <w:rtl/>
        </w:rPr>
        <w:t xml:space="preserve"> </w:t>
      </w:r>
      <w:r w:rsidRPr="00AD5057">
        <w:rPr>
          <w:rFonts w:ascii="Lotus Linotype" w:hAnsi="Lotus Linotype" w:cs="Lotus Linotype" w:hint="eastAsia"/>
          <w:sz w:val="24"/>
          <w:szCs w:val="24"/>
          <w:rtl/>
        </w:rPr>
        <w:t>وحددها</w:t>
      </w:r>
      <w:r w:rsidRPr="00AD5057">
        <w:rPr>
          <w:rFonts w:ascii="Lotus Linotype" w:hAnsi="Lotus Linotype" w:cs="Lotus Linotype"/>
          <w:sz w:val="24"/>
          <w:szCs w:val="24"/>
          <w:rtl/>
        </w:rPr>
        <w:t xml:space="preserve"> </w:t>
      </w:r>
      <w:r w:rsidRPr="00AD5057">
        <w:rPr>
          <w:rFonts w:ascii="Lotus Linotype" w:hAnsi="Lotus Linotype" w:cs="Lotus Linotype" w:hint="eastAsia"/>
          <w:sz w:val="24"/>
          <w:szCs w:val="24"/>
          <w:rtl/>
        </w:rPr>
        <w:t>البعض</w:t>
      </w:r>
      <w:r w:rsidRPr="00AD5057">
        <w:rPr>
          <w:rFonts w:ascii="Lotus Linotype" w:hAnsi="Lotus Linotype" w:cs="Lotus Linotype"/>
          <w:sz w:val="24"/>
          <w:szCs w:val="24"/>
          <w:rtl/>
        </w:rPr>
        <w:t xml:space="preserve"> </w:t>
      </w:r>
      <w:r w:rsidRPr="00AD5057">
        <w:rPr>
          <w:rFonts w:ascii="Lotus Linotype" w:hAnsi="Lotus Linotype" w:cs="Lotus Linotype" w:hint="eastAsia"/>
          <w:sz w:val="24"/>
          <w:szCs w:val="24"/>
          <w:rtl/>
        </w:rPr>
        <w:t>بسنة</w:t>
      </w:r>
      <w:r w:rsidRPr="00AD5057">
        <w:rPr>
          <w:rFonts w:ascii="Lotus Linotype" w:hAnsi="Lotus Linotype" w:cs="Lotus Linotype"/>
          <w:sz w:val="24"/>
          <w:szCs w:val="24"/>
          <w:rtl/>
        </w:rPr>
        <w:t xml:space="preserve"> 241 </w:t>
      </w:r>
      <w:r w:rsidRPr="00AD5057">
        <w:rPr>
          <w:rFonts w:ascii="Lotus Linotype" w:hAnsi="Lotus Linotype" w:cs="Lotus Linotype" w:hint="eastAsia"/>
          <w:sz w:val="24"/>
          <w:szCs w:val="24"/>
          <w:rtl/>
        </w:rPr>
        <w:t>هـ</w:t>
      </w:r>
      <w:r>
        <w:rPr>
          <w:rFonts w:ascii="Lotus Linotype" w:hAnsi="Lotus Linotype" w:cs="Lotus Linotype" w:hint="cs"/>
          <w:sz w:val="24"/>
          <w:szCs w:val="24"/>
          <w:rtl/>
        </w:rPr>
        <w:t xml:space="preserve">)، </w:t>
      </w:r>
      <w:r w:rsidRPr="00EE2D3D">
        <w:rPr>
          <w:rFonts w:ascii="Lotus Linotype" w:hAnsi="Lotus Linotype" w:cs="Lotus Linotype" w:hint="eastAsia"/>
          <w:sz w:val="24"/>
          <w:szCs w:val="24"/>
          <w:rtl/>
        </w:rPr>
        <w:t>رأس</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المتكلمين</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بالبصرة</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في</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زمانه</w:t>
      </w:r>
      <w:r>
        <w:rPr>
          <w:rFonts w:ascii="Lotus Linotype" w:hAnsi="Lotus Linotype" w:cs="Lotus Linotype" w:hint="cs"/>
          <w:sz w:val="24"/>
          <w:szCs w:val="24"/>
          <w:rtl/>
        </w:rPr>
        <w:t xml:space="preserve">، </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أخذ</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عنه</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الكلام</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داود</w:t>
      </w:r>
      <w:r w:rsidRPr="00EE2D3D">
        <w:rPr>
          <w:rFonts w:ascii="Lotus Linotype" w:hAnsi="Lotus Linotype" w:cs="Lotus Linotype"/>
          <w:sz w:val="24"/>
          <w:szCs w:val="24"/>
          <w:rtl/>
        </w:rPr>
        <w:t xml:space="preserve"> </w:t>
      </w:r>
      <w:r>
        <w:rPr>
          <w:rFonts w:ascii="Lotus Linotype" w:hAnsi="Lotus Linotype" w:cs="Lotus Linotype" w:hint="eastAsia"/>
          <w:sz w:val="24"/>
          <w:szCs w:val="24"/>
          <w:rtl/>
        </w:rPr>
        <w:t>الظاهر</w:t>
      </w:r>
      <w:r>
        <w:rPr>
          <w:rFonts w:ascii="Lotus Linotype" w:hAnsi="Lotus Linotype" w:cs="Lotus Linotype" w:hint="cs"/>
          <w:sz w:val="24"/>
          <w:szCs w:val="24"/>
          <w:rtl/>
        </w:rPr>
        <w:t>ي</w:t>
      </w:r>
      <w:r w:rsidRPr="00EE2D3D">
        <w:rPr>
          <w:rFonts w:ascii="Lotus Linotype" w:hAnsi="Lotus Linotype" w:cs="Lotus Linotype" w:hint="eastAsia"/>
          <w:sz w:val="24"/>
          <w:szCs w:val="24"/>
          <w:rtl/>
        </w:rPr>
        <w:t>،</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والحارث</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المحاسبي</w:t>
      </w:r>
      <w:r>
        <w:rPr>
          <w:rFonts w:ascii="Lotus Linotype" w:hAnsi="Lotus Linotype" w:cs="Lotus Linotype" w:hint="cs"/>
          <w:sz w:val="24"/>
          <w:szCs w:val="24"/>
          <w:rtl/>
        </w:rPr>
        <w:t>، وسلك طريقته أبو الحسن الأشعري بعد رجوعه عن الاعتزال؛ كما قال شيخ الإسلام في درء التعارض (2/</w:t>
      </w:r>
      <w:r w:rsidRPr="00C76338">
        <w:rPr>
          <w:rFonts w:ascii="Lotus Linotype" w:hAnsi="Lotus Linotype" w:cs="Lotus Linotype"/>
          <w:sz w:val="24"/>
          <w:szCs w:val="24"/>
          <w:rtl/>
        </w:rPr>
        <w:t>16</w:t>
      </w:r>
      <w:r>
        <w:rPr>
          <w:rFonts w:ascii="Lotus Linotype" w:hAnsi="Lotus Linotype" w:cs="Lotus Linotype" w:hint="cs"/>
          <w:sz w:val="24"/>
          <w:szCs w:val="24"/>
          <w:rtl/>
        </w:rPr>
        <w:t xml:space="preserve">). </w:t>
      </w:r>
      <w:r w:rsidRPr="00EE2D3D">
        <w:rPr>
          <w:rFonts w:ascii="Lotus Linotype" w:hAnsi="Lotus Linotype" w:cs="Lotus Linotype" w:hint="eastAsia"/>
          <w:sz w:val="24"/>
          <w:szCs w:val="24"/>
          <w:rtl/>
        </w:rPr>
        <w:t>يثبت</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ابن</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كلاب</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الأسماء</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والصفات</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لله</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تعالى</w:t>
      </w:r>
      <w:r>
        <w:rPr>
          <w:rFonts w:ascii="Lotus Linotype" w:hAnsi="Lotus Linotype" w:cs="Lotus Linotype" w:hint="cs"/>
          <w:sz w:val="24"/>
          <w:szCs w:val="24"/>
          <w:rtl/>
        </w:rPr>
        <w:t xml:space="preserve">، </w:t>
      </w:r>
      <w:r w:rsidRPr="00EE2D3D">
        <w:rPr>
          <w:rFonts w:ascii="Lotus Linotype" w:hAnsi="Lotus Linotype" w:cs="Lotus Linotype" w:hint="eastAsia"/>
          <w:sz w:val="24"/>
          <w:szCs w:val="24"/>
          <w:rtl/>
        </w:rPr>
        <w:t>كما</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يثبت</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الصفات</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الخبرية</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كالوجه</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واليدين</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والعين</w:t>
      </w:r>
      <w:r>
        <w:rPr>
          <w:rFonts w:ascii="Lotus Linotype" w:hAnsi="Lotus Linotype" w:cs="Lotus Linotype" w:hint="cs"/>
          <w:sz w:val="24"/>
          <w:szCs w:val="24"/>
          <w:rtl/>
        </w:rPr>
        <w:t>، والاستواء والعلو، إلا أنه ينفي الصفات الاختيارية بناء على نفي حلول الحوادث بذات الله تعالى، وأوجب له ذلك: القول بأزلية صفات الأفعال، وهو أول من ابتدع القول بالكلام النفسي، وقال في كلام كلام الله والقرآن قوله المشهور، وهو أنه</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ليس</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بحروف</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ولا</w:t>
      </w:r>
      <w:r w:rsidRPr="00EE2D3D">
        <w:rPr>
          <w:rFonts w:ascii="Lotus Linotype" w:hAnsi="Lotus Linotype" w:cs="Lotus Linotype"/>
          <w:sz w:val="24"/>
          <w:szCs w:val="24"/>
          <w:rtl/>
        </w:rPr>
        <w:t xml:space="preserve"> </w:t>
      </w:r>
      <w:r>
        <w:rPr>
          <w:rFonts w:ascii="Lotus Linotype" w:hAnsi="Lotus Linotype" w:cs="Lotus Linotype" w:hint="cs"/>
          <w:sz w:val="24"/>
          <w:szCs w:val="24"/>
          <w:rtl/>
        </w:rPr>
        <w:t>صوت</w:t>
      </w:r>
      <w:r w:rsidRPr="00EE2D3D">
        <w:rPr>
          <w:rFonts w:ascii="Lotus Linotype" w:hAnsi="Lotus Linotype" w:cs="Lotus Linotype" w:hint="eastAsia"/>
          <w:sz w:val="24"/>
          <w:szCs w:val="24"/>
          <w:rtl/>
        </w:rPr>
        <w:t>،</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وأنه</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معنى</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واحد،</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وأن</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القرآن</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الذى</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يتلى</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هو</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حكاية</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عن</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كلام</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الله</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مع</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قوله</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إن</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القرآن</w:t>
      </w:r>
      <w:r w:rsidRPr="00EE2D3D">
        <w:rPr>
          <w:rFonts w:ascii="Lotus Linotype" w:hAnsi="Lotus Linotype" w:cs="Lotus Linotype"/>
          <w:sz w:val="24"/>
          <w:szCs w:val="24"/>
          <w:rtl/>
        </w:rPr>
        <w:t xml:space="preserve"> </w:t>
      </w:r>
      <w:r w:rsidRPr="00EE2D3D">
        <w:rPr>
          <w:rFonts w:ascii="Lotus Linotype" w:hAnsi="Lotus Linotype" w:cs="Lotus Linotype" w:hint="eastAsia"/>
          <w:sz w:val="24"/>
          <w:szCs w:val="24"/>
          <w:rtl/>
        </w:rPr>
        <w:t>غير</w:t>
      </w:r>
      <w:r w:rsidRPr="00EE2D3D">
        <w:rPr>
          <w:rFonts w:ascii="Lotus Linotype" w:hAnsi="Lotus Linotype" w:cs="Lotus Linotype"/>
          <w:sz w:val="24"/>
          <w:szCs w:val="24"/>
          <w:rtl/>
        </w:rPr>
        <w:t xml:space="preserve"> </w:t>
      </w:r>
      <w:r>
        <w:rPr>
          <w:rFonts w:ascii="Lotus Linotype" w:hAnsi="Lotus Linotype" w:cs="Lotus Linotype" w:hint="eastAsia"/>
          <w:sz w:val="24"/>
          <w:szCs w:val="24"/>
          <w:rtl/>
        </w:rPr>
        <w:t>مخلوق</w:t>
      </w:r>
      <w:r>
        <w:rPr>
          <w:rFonts w:ascii="Lotus Linotype" w:hAnsi="Lotus Linotype" w:cs="Lotus Linotype" w:hint="cs"/>
          <w:sz w:val="24"/>
          <w:szCs w:val="24"/>
          <w:rtl/>
        </w:rPr>
        <w:t>! ينظر تفصيل مذهبه في: مقالات الإسلاميين (1/138)، ومجموع الفتاوى (3/</w:t>
      </w:r>
      <w:r w:rsidRPr="00906D9D">
        <w:rPr>
          <w:rFonts w:ascii="Lotus Linotype" w:hAnsi="Lotus Linotype" w:cs="Lotus Linotype"/>
          <w:sz w:val="24"/>
          <w:szCs w:val="24"/>
          <w:rtl/>
        </w:rPr>
        <w:t>102</w:t>
      </w:r>
      <w:r>
        <w:rPr>
          <w:rFonts w:ascii="Lotus Linotype" w:hAnsi="Lotus Linotype" w:cs="Lotus Linotype" w:hint="cs"/>
          <w:sz w:val="24"/>
          <w:szCs w:val="24"/>
          <w:rtl/>
        </w:rPr>
        <w:t>) و(8/</w:t>
      </w:r>
      <w:r w:rsidRPr="00906D9D">
        <w:rPr>
          <w:rFonts w:ascii="Lotus Linotype" w:hAnsi="Lotus Linotype" w:cs="Lotus Linotype"/>
          <w:sz w:val="24"/>
          <w:szCs w:val="24"/>
          <w:rtl/>
        </w:rPr>
        <w:t>424</w:t>
      </w:r>
      <w:r>
        <w:rPr>
          <w:rFonts w:ascii="Lotus Linotype" w:hAnsi="Lotus Linotype" w:cs="Lotus Linotype" w:hint="cs"/>
          <w:sz w:val="24"/>
          <w:szCs w:val="24"/>
          <w:rtl/>
        </w:rPr>
        <w:t>) و(12/</w:t>
      </w:r>
      <w:r w:rsidRPr="00906D9D">
        <w:rPr>
          <w:rFonts w:ascii="Lotus Linotype" w:hAnsi="Lotus Linotype" w:cs="Lotus Linotype"/>
          <w:sz w:val="24"/>
          <w:szCs w:val="24"/>
          <w:rtl/>
        </w:rPr>
        <w:t>165</w:t>
      </w:r>
      <w:r>
        <w:rPr>
          <w:rFonts w:ascii="Lotus Linotype" w:hAnsi="Lotus Linotype" w:cs="Lotus Linotype" w:hint="cs"/>
          <w:sz w:val="24"/>
          <w:szCs w:val="24"/>
          <w:rtl/>
        </w:rPr>
        <w:t xml:space="preserve">، و </w:t>
      </w:r>
      <w:r w:rsidRPr="00906D9D">
        <w:rPr>
          <w:rFonts w:ascii="Lotus Linotype" w:hAnsi="Lotus Linotype" w:cs="Lotus Linotype"/>
          <w:sz w:val="24"/>
          <w:szCs w:val="24"/>
          <w:rtl/>
        </w:rPr>
        <w:t>367</w:t>
      </w:r>
      <w:r>
        <w:rPr>
          <w:rFonts w:ascii="Lotus Linotype" w:hAnsi="Lotus Linotype" w:cs="Lotus Linotype" w:hint="cs"/>
          <w:sz w:val="24"/>
          <w:szCs w:val="24"/>
          <w:rtl/>
        </w:rPr>
        <w:t>، و376) و(16/</w:t>
      </w:r>
      <w:r w:rsidRPr="00FB7933">
        <w:rPr>
          <w:rFonts w:ascii="Lotus Linotype" w:hAnsi="Lotus Linotype" w:cs="Lotus Linotype"/>
          <w:sz w:val="24"/>
          <w:szCs w:val="24"/>
          <w:rtl/>
        </w:rPr>
        <w:t>407</w:t>
      </w:r>
      <w:r>
        <w:rPr>
          <w:rFonts w:ascii="Lotus Linotype" w:hAnsi="Lotus Linotype" w:cs="Lotus Linotype" w:hint="cs"/>
          <w:sz w:val="24"/>
          <w:szCs w:val="24"/>
          <w:rtl/>
        </w:rPr>
        <w:t>) وسير أعلام النبلاء (11/</w:t>
      </w:r>
      <w:r w:rsidRPr="00FB7933">
        <w:rPr>
          <w:rFonts w:ascii="Lotus Linotype" w:hAnsi="Lotus Linotype" w:cs="Lotus Linotype"/>
          <w:sz w:val="24"/>
          <w:szCs w:val="24"/>
          <w:rtl/>
        </w:rPr>
        <w:t>174</w:t>
      </w:r>
      <w:r>
        <w:rPr>
          <w:rFonts w:ascii="Lotus Linotype" w:hAnsi="Lotus Linotype" w:cs="Lotus Linotype" w:hint="cs"/>
          <w:sz w:val="24"/>
          <w:szCs w:val="24"/>
          <w:rtl/>
        </w:rPr>
        <w:t>)، وموقف ابن تيمية من الأشاعرة (1/</w:t>
      </w:r>
      <w:r w:rsidRPr="00EA507A">
        <w:rPr>
          <w:rFonts w:ascii="Lotus Linotype" w:hAnsi="Lotus Linotype" w:cs="Lotus Linotype"/>
          <w:sz w:val="24"/>
          <w:szCs w:val="24"/>
          <w:rtl/>
        </w:rPr>
        <w:t>438</w:t>
      </w:r>
      <w:r>
        <w:rPr>
          <w:rFonts w:ascii="Lotus Linotype" w:hAnsi="Lotus Linotype" w:cs="Lotus Linotype" w:hint="cs"/>
          <w:sz w:val="24"/>
          <w:szCs w:val="24"/>
          <w:rtl/>
        </w:rPr>
        <w:t>)</w:t>
      </w:r>
      <w:r w:rsidRPr="00582921">
        <w:rPr>
          <w:rFonts w:ascii="Lotus Linotype" w:hAnsi="Lotus Linotype" w:cs="Lotus Linotype" w:hint="cs"/>
          <w:sz w:val="24"/>
          <w:szCs w:val="24"/>
          <w:rtl/>
        </w:rPr>
        <w:t>، ورسالة الآراء الكلابية العقدية و</w:t>
      </w:r>
      <w:r>
        <w:rPr>
          <w:rFonts w:ascii="Lotus Linotype" w:hAnsi="Lotus Linotype" w:cs="Lotus Linotype" w:hint="cs"/>
          <w:sz w:val="24"/>
          <w:szCs w:val="24"/>
          <w:rtl/>
        </w:rPr>
        <w:t>أ</w:t>
      </w:r>
      <w:r w:rsidRPr="00582921">
        <w:rPr>
          <w:rFonts w:ascii="Lotus Linotype" w:hAnsi="Lotus Linotype" w:cs="Lotus Linotype" w:hint="cs"/>
          <w:sz w:val="24"/>
          <w:szCs w:val="24"/>
          <w:rtl/>
        </w:rPr>
        <w:t>ثرها في الأشعرية للباحثة هدى الشلالي (ص91-190).</w:t>
      </w:r>
    </w:p>
  </w:footnote>
  <w:footnote w:id="215">
    <w:p w:rsidR="00D67F5A" w:rsidRPr="00E9228B" w:rsidRDefault="00D67F5A" w:rsidP="00BE37BE">
      <w:pPr>
        <w:pStyle w:val="FootnoteText"/>
        <w:jc w:val="both"/>
        <w:rPr>
          <w:rFonts w:ascii="Lotus Linotype" w:hAnsi="Lotus Linotype" w:cs="Lotus Linotype"/>
          <w:sz w:val="24"/>
          <w:szCs w:val="24"/>
          <w:rtl/>
        </w:rPr>
      </w:pPr>
      <w:r w:rsidRPr="000B0496">
        <w:rPr>
          <w:rFonts w:ascii="Lotus Linotype" w:hAnsi="Lotus Linotype" w:cs="Lotus Linotype" w:hint="cs"/>
          <w:sz w:val="24"/>
          <w:szCs w:val="24"/>
          <w:rtl/>
        </w:rPr>
        <w:t>(</w:t>
      </w:r>
      <w:r w:rsidRPr="000B0496">
        <w:rPr>
          <w:rFonts w:ascii="Lotus Linotype" w:hAnsi="Lotus Linotype" w:cs="Lotus Linotype"/>
          <w:sz w:val="24"/>
          <w:szCs w:val="24"/>
        </w:rPr>
        <w:footnoteRef/>
      </w:r>
      <w:r w:rsidRPr="000B0496">
        <w:rPr>
          <w:rFonts w:ascii="Lotus Linotype" w:hAnsi="Lotus Linotype" w:cs="Lotus Linotype" w:hint="cs"/>
          <w:sz w:val="24"/>
          <w:szCs w:val="24"/>
          <w:rtl/>
        </w:rPr>
        <w:t>)</w:t>
      </w:r>
      <w:r w:rsidRPr="000B0496">
        <w:rPr>
          <w:rFonts w:ascii="Lotus Linotype" w:hAnsi="Lotus Linotype" w:cs="Lotus Linotype"/>
          <w:sz w:val="24"/>
          <w:szCs w:val="24"/>
          <w:rtl/>
        </w:rPr>
        <w:t xml:space="preserve"> </w:t>
      </w:r>
      <w:r>
        <w:rPr>
          <w:rFonts w:ascii="Lotus Linotype" w:hAnsi="Lotus Linotype" w:cs="Lotus Linotype" w:hint="cs"/>
          <w:sz w:val="24"/>
          <w:szCs w:val="24"/>
          <w:rtl/>
        </w:rPr>
        <w:t xml:space="preserve">وهم أتباع أبي </w:t>
      </w:r>
      <w:r w:rsidRPr="000A74DB">
        <w:rPr>
          <w:rFonts w:ascii="Lotus Linotype" w:hAnsi="Lotus Linotype" w:cs="Lotus Linotype" w:hint="eastAsia"/>
          <w:sz w:val="24"/>
          <w:szCs w:val="24"/>
          <w:rtl/>
        </w:rPr>
        <w:t>منصور</w:t>
      </w:r>
      <w:r w:rsidRPr="000A74DB">
        <w:rPr>
          <w:rFonts w:ascii="Lotus Linotype" w:hAnsi="Lotus Linotype" w:cs="Lotus Linotype"/>
          <w:sz w:val="24"/>
          <w:szCs w:val="24"/>
          <w:rtl/>
        </w:rPr>
        <w:t xml:space="preserve"> </w:t>
      </w:r>
      <w:r w:rsidRPr="000A74DB">
        <w:rPr>
          <w:rFonts w:ascii="Lotus Linotype" w:hAnsi="Lotus Linotype" w:cs="Lotus Linotype" w:hint="eastAsia"/>
          <w:sz w:val="24"/>
          <w:szCs w:val="24"/>
          <w:rtl/>
        </w:rPr>
        <w:t>الماتريدي،</w:t>
      </w:r>
      <w:r w:rsidRPr="000A74DB">
        <w:rPr>
          <w:rFonts w:ascii="Lotus Linotype" w:hAnsi="Lotus Linotype" w:cs="Lotus Linotype"/>
          <w:sz w:val="24"/>
          <w:szCs w:val="24"/>
          <w:rtl/>
        </w:rPr>
        <w:t xml:space="preserve"> </w:t>
      </w:r>
      <w:r w:rsidRPr="000A74DB">
        <w:rPr>
          <w:rFonts w:ascii="Lotus Linotype" w:hAnsi="Lotus Linotype" w:cs="Lotus Linotype" w:hint="eastAsia"/>
          <w:sz w:val="24"/>
          <w:szCs w:val="24"/>
          <w:rtl/>
        </w:rPr>
        <w:t>محمد</w:t>
      </w:r>
      <w:r w:rsidRPr="000A74DB">
        <w:rPr>
          <w:rFonts w:ascii="Lotus Linotype" w:hAnsi="Lotus Linotype" w:cs="Lotus Linotype"/>
          <w:sz w:val="24"/>
          <w:szCs w:val="24"/>
          <w:rtl/>
        </w:rPr>
        <w:t xml:space="preserve"> </w:t>
      </w:r>
      <w:r w:rsidRPr="000A74DB">
        <w:rPr>
          <w:rFonts w:ascii="Lotus Linotype" w:hAnsi="Lotus Linotype" w:cs="Lotus Linotype" w:hint="eastAsia"/>
          <w:sz w:val="24"/>
          <w:szCs w:val="24"/>
          <w:rtl/>
        </w:rPr>
        <w:t>بن</w:t>
      </w:r>
      <w:r w:rsidRPr="000A74DB">
        <w:rPr>
          <w:rFonts w:ascii="Lotus Linotype" w:hAnsi="Lotus Linotype" w:cs="Lotus Linotype"/>
          <w:sz w:val="24"/>
          <w:szCs w:val="24"/>
          <w:rtl/>
        </w:rPr>
        <w:t xml:space="preserve"> </w:t>
      </w:r>
      <w:r w:rsidRPr="000A74DB">
        <w:rPr>
          <w:rFonts w:ascii="Lotus Linotype" w:hAnsi="Lotus Linotype" w:cs="Lotus Linotype" w:hint="eastAsia"/>
          <w:sz w:val="24"/>
          <w:szCs w:val="24"/>
          <w:rtl/>
        </w:rPr>
        <w:t>محمد</w:t>
      </w:r>
      <w:r w:rsidRPr="000A74DB">
        <w:rPr>
          <w:rFonts w:ascii="Lotus Linotype" w:hAnsi="Lotus Linotype" w:cs="Lotus Linotype"/>
          <w:sz w:val="24"/>
          <w:szCs w:val="24"/>
          <w:rtl/>
        </w:rPr>
        <w:t xml:space="preserve"> </w:t>
      </w:r>
      <w:r w:rsidRPr="000A74DB">
        <w:rPr>
          <w:rFonts w:ascii="Lotus Linotype" w:hAnsi="Lotus Linotype" w:cs="Lotus Linotype" w:hint="eastAsia"/>
          <w:sz w:val="24"/>
          <w:szCs w:val="24"/>
          <w:rtl/>
        </w:rPr>
        <w:t>بن</w:t>
      </w:r>
      <w:r w:rsidRPr="000A74DB">
        <w:rPr>
          <w:rFonts w:ascii="Lotus Linotype" w:hAnsi="Lotus Linotype" w:cs="Lotus Linotype"/>
          <w:sz w:val="24"/>
          <w:szCs w:val="24"/>
          <w:rtl/>
        </w:rPr>
        <w:t xml:space="preserve"> </w:t>
      </w:r>
      <w:r w:rsidRPr="000A74DB">
        <w:rPr>
          <w:rFonts w:ascii="Lotus Linotype" w:hAnsi="Lotus Linotype" w:cs="Lotus Linotype" w:hint="eastAsia"/>
          <w:sz w:val="24"/>
          <w:szCs w:val="24"/>
          <w:rtl/>
        </w:rPr>
        <w:t>محمود</w:t>
      </w:r>
      <w:r w:rsidRPr="000A74DB">
        <w:rPr>
          <w:rFonts w:ascii="Lotus Linotype" w:hAnsi="Lotus Linotype" w:cs="Lotus Linotype"/>
          <w:sz w:val="24"/>
          <w:szCs w:val="24"/>
          <w:rtl/>
        </w:rPr>
        <w:t xml:space="preserve"> </w:t>
      </w:r>
      <w:r w:rsidRPr="000A74DB">
        <w:rPr>
          <w:rFonts w:ascii="Lotus Linotype" w:hAnsi="Lotus Linotype" w:cs="Lotus Linotype" w:hint="eastAsia"/>
          <w:sz w:val="24"/>
          <w:szCs w:val="24"/>
          <w:rtl/>
        </w:rPr>
        <w:t>الماتريدي</w:t>
      </w:r>
      <w:r w:rsidRPr="000A74DB">
        <w:rPr>
          <w:rFonts w:ascii="Lotus Linotype" w:hAnsi="Lotus Linotype" w:cs="Lotus Linotype"/>
          <w:sz w:val="24"/>
          <w:szCs w:val="24"/>
          <w:rtl/>
        </w:rPr>
        <w:t xml:space="preserve"> </w:t>
      </w:r>
      <w:r w:rsidRPr="000A74DB">
        <w:rPr>
          <w:rFonts w:ascii="Lotus Linotype" w:hAnsi="Lotus Linotype" w:cs="Lotus Linotype" w:hint="eastAsia"/>
          <w:sz w:val="24"/>
          <w:szCs w:val="24"/>
          <w:rtl/>
        </w:rPr>
        <w:t>السمرقندي</w:t>
      </w:r>
      <w:r>
        <w:rPr>
          <w:rFonts w:ascii="Lotus Linotype" w:hAnsi="Lotus Linotype" w:cs="Lotus Linotype" w:hint="cs"/>
          <w:sz w:val="24"/>
          <w:szCs w:val="24"/>
          <w:rtl/>
        </w:rPr>
        <w:t xml:space="preserve"> </w:t>
      </w:r>
      <w:r w:rsidRPr="00A25D3B">
        <w:rPr>
          <w:rFonts w:ascii="Lotus Linotype" w:hAnsi="Lotus Linotype" w:cs="Lotus Linotype"/>
          <w:sz w:val="24"/>
          <w:szCs w:val="24"/>
          <w:rtl/>
        </w:rPr>
        <w:t>(258 - 333</w:t>
      </w:r>
      <w:r w:rsidRPr="00A25D3B">
        <w:rPr>
          <w:rFonts w:ascii="Lotus Linotype" w:hAnsi="Lotus Linotype" w:cs="Lotus Linotype" w:hint="eastAsia"/>
          <w:sz w:val="24"/>
          <w:szCs w:val="24"/>
          <w:rtl/>
        </w:rPr>
        <w:t>هـ</w:t>
      </w:r>
      <w:r w:rsidRPr="00A25D3B">
        <w:rPr>
          <w:rFonts w:ascii="Lotus Linotype" w:hAnsi="Lotus Linotype" w:cs="Lotus Linotype"/>
          <w:sz w:val="24"/>
          <w:szCs w:val="24"/>
          <w:rtl/>
        </w:rPr>
        <w:t>)</w:t>
      </w:r>
      <w:r>
        <w:rPr>
          <w:rFonts w:ascii="Lotus Linotype" w:hAnsi="Lotus Linotype" w:cs="Lotus Linotype" w:hint="cs"/>
          <w:sz w:val="24"/>
          <w:szCs w:val="24"/>
          <w:rtl/>
        </w:rPr>
        <w:t>.</w:t>
      </w:r>
      <w:r w:rsidRPr="000A74DB">
        <w:rPr>
          <w:rFonts w:ascii="Lotus Linotype" w:hAnsi="Lotus Linotype" w:cs="Lotus Linotype"/>
          <w:sz w:val="24"/>
          <w:szCs w:val="24"/>
          <w:rtl/>
        </w:rPr>
        <w:t xml:space="preserve"> </w:t>
      </w:r>
      <w:r w:rsidRPr="000A74DB">
        <w:rPr>
          <w:rFonts w:ascii="Lotus Linotype" w:hAnsi="Lotus Linotype" w:cs="Lotus Linotype" w:hint="eastAsia"/>
          <w:sz w:val="24"/>
          <w:szCs w:val="24"/>
          <w:rtl/>
        </w:rPr>
        <w:t>والماتريدي</w:t>
      </w:r>
      <w:r w:rsidRPr="000A74DB">
        <w:rPr>
          <w:rFonts w:ascii="Lotus Linotype" w:hAnsi="Lotus Linotype" w:cs="Lotus Linotype"/>
          <w:sz w:val="24"/>
          <w:szCs w:val="24"/>
          <w:rtl/>
        </w:rPr>
        <w:t xml:space="preserve"> </w:t>
      </w:r>
      <w:r w:rsidRPr="000A74DB">
        <w:rPr>
          <w:rFonts w:ascii="Lotus Linotype" w:hAnsi="Lotus Linotype" w:cs="Lotus Linotype" w:hint="eastAsia"/>
          <w:sz w:val="24"/>
          <w:szCs w:val="24"/>
          <w:rtl/>
        </w:rPr>
        <w:t>نسبة</w:t>
      </w:r>
      <w:r w:rsidRPr="000A74DB">
        <w:rPr>
          <w:rFonts w:ascii="Lotus Linotype" w:hAnsi="Lotus Linotype" w:cs="Lotus Linotype"/>
          <w:sz w:val="24"/>
          <w:szCs w:val="24"/>
          <w:rtl/>
        </w:rPr>
        <w:t xml:space="preserve"> </w:t>
      </w:r>
      <w:r w:rsidRPr="000A74DB">
        <w:rPr>
          <w:rFonts w:ascii="Lotus Linotype" w:hAnsi="Lotus Linotype" w:cs="Lotus Linotype" w:hint="eastAsia"/>
          <w:sz w:val="24"/>
          <w:szCs w:val="24"/>
          <w:rtl/>
        </w:rPr>
        <w:t>إلى</w:t>
      </w:r>
      <w:r w:rsidRPr="000A74DB">
        <w:rPr>
          <w:rFonts w:ascii="Lotus Linotype" w:hAnsi="Lotus Linotype" w:cs="Lotus Linotype"/>
          <w:sz w:val="24"/>
          <w:szCs w:val="24"/>
          <w:rtl/>
        </w:rPr>
        <w:t xml:space="preserve"> </w:t>
      </w:r>
      <w:r w:rsidRPr="000A74DB">
        <w:rPr>
          <w:rFonts w:ascii="Lotus Linotype" w:hAnsi="Lotus Linotype" w:cs="Lotus Linotype" w:hint="eastAsia"/>
          <w:sz w:val="24"/>
          <w:szCs w:val="24"/>
          <w:rtl/>
        </w:rPr>
        <w:t>ماتريد</w:t>
      </w:r>
      <w:r w:rsidRPr="000A74DB">
        <w:rPr>
          <w:rFonts w:ascii="Lotus Linotype" w:hAnsi="Lotus Linotype" w:cs="Lotus Linotype"/>
          <w:sz w:val="24"/>
          <w:szCs w:val="24"/>
          <w:rtl/>
        </w:rPr>
        <w:t xml:space="preserve"> </w:t>
      </w:r>
      <w:r w:rsidRPr="000A74DB">
        <w:rPr>
          <w:rFonts w:ascii="Lotus Linotype" w:hAnsi="Lotus Linotype" w:cs="Lotus Linotype" w:hint="eastAsia"/>
          <w:sz w:val="24"/>
          <w:szCs w:val="24"/>
          <w:rtl/>
        </w:rPr>
        <w:t>وهي</w:t>
      </w:r>
      <w:r w:rsidRPr="000A74DB">
        <w:rPr>
          <w:rFonts w:ascii="Lotus Linotype" w:hAnsi="Lotus Linotype" w:cs="Lotus Linotype"/>
          <w:sz w:val="24"/>
          <w:szCs w:val="24"/>
          <w:rtl/>
        </w:rPr>
        <w:t xml:space="preserve"> </w:t>
      </w:r>
      <w:r w:rsidRPr="000A74DB">
        <w:rPr>
          <w:rFonts w:ascii="Lotus Linotype" w:hAnsi="Lotus Linotype" w:cs="Lotus Linotype" w:hint="eastAsia"/>
          <w:sz w:val="24"/>
          <w:szCs w:val="24"/>
          <w:rtl/>
        </w:rPr>
        <w:t>محلة</w:t>
      </w:r>
      <w:r w:rsidRPr="000A74DB">
        <w:rPr>
          <w:rFonts w:ascii="Lotus Linotype" w:hAnsi="Lotus Linotype" w:cs="Lotus Linotype"/>
          <w:sz w:val="24"/>
          <w:szCs w:val="24"/>
          <w:rtl/>
        </w:rPr>
        <w:t xml:space="preserve"> </w:t>
      </w:r>
      <w:r w:rsidRPr="000A74DB">
        <w:rPr>
          <w:rFonts w:ascii="Lotus Linotype" w:hAnsi="Lotus Linotype" w:cs="Lotus Linotype" w:hint="eastAsia"/>
          <w:sz w:val="24"/>
          <w:szCs w:val="24"/>
          <w:rtl/>
        </w:rPr>
        <w:t>قرب</w:t>
      </w:r>
      <w:r w:rsidRPr="000A74DB">
        <w:rPr>
          <w:rFonts w:ascii="Lotus Linotype" w:hAnsi="Lotus Linotype" w:cs="Lotus Linotype"/>
          <w:sz w:val="24"/>
          <w:szCs w:val="24"/>
          <w:rtl/>
        </w:rPr>
        <w:t xml:space="preserve"> </w:t>
      </w:r>
      <w:r>
        <w:rPr>
          <w:rFonts w:ascii="Lotus Linotype" w:hAnsi="Lotus Linotype" w:cs="Lotus Linotype" w:hint="eastAsia"/>
          <w:sz w:val="24"/>
          <w:szCs w:val="24"/>
          <w:rtl/>
        </w:rPr>
        <w:t>سمرقند</w:t>
      </w:r>
      <w:r w:rsidRPr="000A74DB">
        <w:rPr>
          <w:rFonts w:ascii="Lotus Linotype" w:hAnsi="Lotus Linotype" w:cs="Lotus Linotype" w:hint="eastAsia"/>
          <w:sz w:val="24"/>
          <w:szCs w:val="24"/>
          <w:rtl/>
        </w:rPr>
        <w:t>،</w:t>
      </w:r>
      <w:r>
        <w:rPr>
          <w:rFonts w:ascii="Lotus Linotype" w:hAnsi="Lotus Linotype" w:cs="Lotus Linotype" w:hint="cs"/>
          <w:sz w:val="24"/>
          <w:szCs w:val="24"/>
          <w:rtl/>
        </w:rPr>
        <w:t xml:space="preserve"> </w:t>
      </w:r>
      <w:r w:rsidRPr="000A74DB">
        <w:rPr>
          <w:rFonts w:ascii="Lotus Linotype" w:hAnsi="Lotus Linotype" w:cs="Lotus Linotype" w:hint="eastAsia"/>
          <w:sz w:val="24"/>
          <w:szCs w:val="24"/>
          <w:rtl/>
        </w:rPr>
        <w:t>المدينة</w:t>
      </w:r>
      <w:r w:rsidRPr="000A74DB">
        <w:rPr>
          <w:rFonts w:ascii="Lotus Linotype" w:hAnsi="Lotus Linotype" w:cs="Lotus Linotype"/>
          <w:sz w:val="24"/>
          <w:szCs w:val="24"/>
          <w:rtl/>
        </w:rPr>
        <w:t xml:space="preserve"> </w:t>
      </w:r>
      <w:r w:rsidRPr="000A74DB">
        <w:rPr>
          <w:rFonts w:ascii="Lotus Linotype" w:hAnsi="Lotus Linotype" w:cs="Lotus Linotype" w:hint="eastAsia"/>
          <w:sz w:val="24"/>
          <w:szCs w:val="24"/>
          <w:rtl/>
        </w:rPr>
        <w:t>المشهورة</w:t>
      </w:r>
      <w:r w:rsidRPr="000A74DB">
        <w:rPr>
          <w:rFonts w:ascii="Lotus Linotype" w:hAnsi="Lotus Linotype" w:cs="Lotus Linotype"/>
          <w:sz w:val="24"/>
          <w:szCs w:val="24"/>
          <w:rtl/>
        </w:rPr>
        <w:t xml:space="preserve"> </w:t>
      </w:r>
      <w:r w:rsidRPr="000A74DB">
        <w:rPr>
          <w:rFonts w:ascii="Lotus Linotype" w:hAnsi="Lotus Linotype" w:cs="Lotus Linotype" w:hint="eastAsia"/>
          <w:sz w:val="24"/>
          <w:szCs w:val="24"/>
          <w:rtl/>
        </w:rPr>
        <w:t>ببلاد</w:t>
      </w:r>
      <w:r w:rsidRPr="000A74DB">
        <w:rPr>
          <w:rFonts w:ascii="Lotus Linotype" w:hAnsi="Lotus Linotype" w:cs="Lotus Linotype"/>
          <w:sz w:val="24"/>
          <w:szCs w:val="24"/>
          <w:rtl/>
        </w:rPr>
        <w:t xml:space="preserve"> </w:t>
      </w:r>
      <w:r w:rsidRPr="000A74DB">
        <w:rPr>
          <w:rFonts w:ascii="Lotus Linotype" w:hAnsi="Lotus Linotype" w:cs="Lotus Linotype" w:hint="eastAsia"/>
          <w:sz w:val="24"/>
          <w:szCs w:val="24"/>
          <w:rtl/>
        </w:rPr>
        <w:t>ما</w:t>
      </w:r>
      <w:r w:rsidRPr="000A74DB">
        <w:rPr>
          <w:rFonts w:ascii="Lotus Linotype" w:hAnsi="Lotus Linotype" w:cs="Lotus Linotype"/>
          <w:sz w:val="24"/>
          <w:szCs w:val="24"/>
          <w:rtl/>
        </w:rPr>
        <w:t xml:space="preserve"> </w:t>
      </w:r>
      <w:r w:rsidRPr="000A74DB">
        <w:rPr>
          <w:rFonts w:ascii="Lotus Linotype" w:hAnsi="Lotus Linotype" w:cs="Lotus Linotype" w:hint="eastAsia"/>
          <w:sz w:val="24"/>
          <w:szCs w:val="24"/>
          <w:rtl/>
        </w:rPr>
        <w:t>وراء</w:t>
      </w:r>
      <w:r w:rsidRPr="000A74DB">
        <w:rPr>
          <w:rFonts w:ascii="Lotus Linotype" w:hAnsi="Lotus Linotype" w:cs="Lotus Linotype"/>
          <w:sz w:val="24"/>
          <w:szCs w:val="24"/>
          <w:rtl/>
        </w:rPr>
        <w:t xml:space="preserve"> </w:t>
      </w:r>
      <w:r>
        <w:rPr>
          <w:rFonts w:ascii="Lotus Linotype" w:hAnsi="Lotus Linotype" w:cs="Lotus Linotype" w:hint="eastAsia"/>
          <w:sz w:val="24"/>
          <w:szCs w:val="24"/>
          <w:rtl/>
        </w:rPr>
        <w:t>النهر</w:t>
      </w:r>
      <w:r>
        <w:rPr>
          <w:rFonts w:ascii="Lotus Linotype" w:hAnsi="Lotus Linotype" w:cs="Lotus Linotype" w:hint="cs"/>
          <w:sz w:val="24"/>
          <w:szCs w:val="24"/>
          <w:rtl/>
        </w:rPr>
        <w:t xml:space="preserve"> التي سميت عرفت فيما بعد بتركستان. </w:t>
      </w:r>
      <w:r w:rsidRPr="000A74DB">
        <w:rPr>
          <w:rFonts w:ascii="Lotus Linotype" w:hAnsi="Lotus Linotype" w:cs="Lotus Linotype" w:hint="eastAsia"/>
          <w:sz w:val="24"/>
          <w:szCs w:val="24"/>
          <w:rtl/>
        </w:rPr>
        <w:t>لم</w:t>
      </w:r>
      <w:r w:rsidRPr="000A74DB">
        <w:rPr>
          <w:rFonts w:ascii="Lotus Linotype" w:hAnsi="Lotus Linotype" w:cs="Lotus Linotype"/>
          <w:sz w:val="24"/>
          <w:szCs w:val="24"/>
          <w:rtl/>
        </w:rPr>
        <w:t xml:space="preserve"> </w:t>
      </w:r>
      <w:r w:rsidRPr="000A74DB">
        <w:rPr>
          <w:rFonts w:ascii="Lotus Linotype" w:hAnsi="Lotus Linotype" w:cs="Lotus Linotype" w:hint="eastAsia"/>
          <w:sz w:val="24"/>
          <w:szCs w:val="24"/>
          <w:rtl/>
        </w:rPr>
        <w:t>يحظ</w:t>
      </w:r>
      <w:r w:rsidRPr="000A74DB">
        <w:rPr>
          <w:rFonts w:ascii="Lotus Linotype" w:hAnsi="Lotus Linotype" w:cs="Lotus Linotype"/>
          <w:sz w:val="24"/>
          <w:szCs w:val="24"/>
          <w:rtl/>
        </w:rPr>
        <w:t xml:space="preserve"> </w:t>
      </w:r>
      <w:r w:rsidRPr="000A74DB">
        <w:rPr>
          <w:rFonts w:ascii="Lotus Linotype" w:hAnsi="Lotus Linotype" w:cs="Lotus Linotype" w:hint="eastAsia"/>
          <w:sz w:val="24"/>
          <w:szCs w:val="24"/>
          <w:rtl/>
        </w:rPr>
        <w:t>الماتريدي</w:t>
      </w:r>
      <w:r w:rsidRPr="000A74DB">
        <w:rPr>
          <w:rFonts w:ascii="Lotus Linotype" w:hAnsi="Lotus Linotype" w:cs="Lotus Linotype"/>
          <w:sz w:val="24"/>
          <w:szCs w:val="24"/>
          <w:rtl/>
        </w:rPr>
        <w:t xml:space="preserve"> </w:t>
      </w:r>
      <w:r w:rsidRPr="000A74DB">
        <w:rPr>
          <w:rFonts w:ascii="Lotus Linotype" w:hAnsi="Lotus Linotype" w:cs="Lotus Linotype" w:hint="eastAsia"/>
          <w:sz w:val="24"/>
          <w:szCs w:val="24"/>
          <w:rtl/>
        </w:rPr>
        <w:t>باهتمام</w:t>
      </w:r>
      <w:r w:rsidRPr="000A74DB">
        <w:rPr>
          <w:rFonts w:ascii="Lotus Linotype" w:hAnsi="Lotus Linotype" w:cs="Lotus Linotype"/>
          <w:sz w:val="24"/>
          <w:szCs w:val="24"/>
          <w:rtl/>
        </w:rPr>
        <w:t xml:space="preserve"> </w:t>
      </w:r>
      <w:r w:rsidRPr="000A74DB">
        <w:rPr>
          <w:rFonts w:ascii="Lotus Linotype" w:hAnsi="Lotus Linotype" w:cs="Lotus Linotype" w:hint="eastAsia"/>
          <w:sz w:val="24"/>
          <w:szCs w:val="24"/>
          <w:rtl/>
        </w:rPr>
        <w:t>المؤلفين</w:t>
      </w:r>
      <w:r w:rsidRPr="000A74DB">
        <w:rPr>
          <w:rFonts w:ascii="Lotus Linotype" w:hAnsi="Lotus Linotype" w:cs="Lotus Linotype"/>
          <w:sz w:val="24"/>
          <w:szCs w:val="24"/>
          <w:rtl/>
        </w:rPr>
        <w:t xml:space="preserve"> </w:t>
      </w:r>
      <w:r w:rsidRPr="000A74DB">
        <w:rPr>
          <w:rFonts w:ascii="Lotus Linotype" w:hAnsi="Lotus Linotype" w:cs="Lotus Linotype" w:hint="eastAsia"/>
          <w:sz w:val="24"/>
          <w:szCs w:val="24"/>
          <w:rtl/>
        </w:rPr>
        <w:t>في</w:t>
      </w:r>
      <w:r w:rsidRPr="000A74DB">
        <w:rPr>
          <w:rFonts w:ascii="Lotus Linotype" w:hAnsi="Lotus Linotype" w:cs="Lotus Linotype"/>
          <w:sz w:val="24"/>
          <w:szCs w:val="24"/>
          <w:rtl/>
        </w:rPr>
        <w:t xml:space="preserve"> </w:t>
      </w:r>
      <w:r w:rsidRPr="000A74DB">
        <w:rPr>
          <w:rFonts w:ascii="Lotus Linotype" w:hAnsi="Lotus Linotype" w:cs="Lotus Linotype" w:hint="eastAsia"/>
          <w:sz w:val="24"/>
          <w:szCs w:val="24"/>
          <w:rtl/>
        </w:rPr>
        <w:t>الملل</w:t>
      </w:r>
      <w:r w:rsidRPr="000A74DB">
        <w:rPr>
          <w:rFonts w:ascii="Lotus Linotype" w:hAnsi="Lotus Linotype" w:cs="Lotus Linotype"/>
          <w:sz w:val="24"/>
          <w:szCs w:val="24"/>
          <w:rtl/>
        </w:rPr>
        <w:t xml:space="preserve"> </w:t>
      </w:r>
      <w:r w:rsidRPr="000A74DB">
        <w:rPr>
          <w:rFonts w:ascii="Lotus Linotype" w:hAnsi="Lotus Linotype" w:cs="Lotus Linotype" w:hint="eastAsia"/>
          <w:sz w:val="24"/>
          <w:szCs w:val="24"/>
          <w:rtl/>
        </w:rPr>
        <w:t>والنحل</w:t>
      </w:r>
      <w:r>
        <w:rPr>
          <w:rFonts w:ascii="Lotus Linotype" w:hAnsi="Lotus Linotype" w:cs="Lotus Linotype" w:hint="cs"/>
          <w:sz w:val="24"/>
          <w:szCs w:val="24"/>
          <w:rtl/>
        </w:rPr>
        <w:t xml:space="preserve">، وليس له في كتب شيخ الإسلام إلا إشارات عابرة، ومع هذا الإغفال لشخصيته إلا أن فكره انتشر تنتشارًا واسعًا ودان به كثيرٌ من المسلمين. تشترك الماتريدية مع الأشاعرة في كثير من القضايا المنهجية التي انحرفوا بها عن الوحي وإجماع السلف؛ كتقديم العقل على النقل، وتعطيل الصفات الخبرية والاختيارية، ونفي العلو والاستواء، والقول بالإرجاء ..إلخ واقتربوا من المعتزلة في الغلو في العقليات، والإفراط في استخدام علم الكلام المذموم، وانتهاج مسلكهم في النظر والاستدلال! ينظر تفصيل مذهبهم في </w:t>
      </w:r>
      <w:r w:rsidRPr="00E9228B">
        <w:rPr>
          <w:rFonts w:ascii="Lotus Linotype" w:hAnsi="Lotus Linotype" w:cs="Lotus Linotype"/>
          <w:sz w:val="24"/>
          <w:szCs w:val="24"/>
          <w:rtl/>
        </w:rPr>
        <w:t xml:space="preserve"> "</w:t>
      </w:r>
      <w:r w:rsidRPr="00E9228B">
        <w:rPr>
          <w:rFonts w:ascii="Lotus Linotype" w:hAnsi="Lotus Linotype" w:cs="Lotus Linotype" w:hint="eastAsia"/>
          <w:sz w:val="24"/>
          <w:szCs w:val="24"/>
          <w:rtl/>
        </w:rPr>
        <w:t>الماتريدية</w:t>
      </w:r>
      <w:r w:rsidRPr="00E9228B">
        <w:rPr>
          <w:rFonts w:ascii="Lotus Linotype" w:hAnsi="Lotus Linotype" w:cs="Lotus Linotype"/>
          <w:sz w:val="24"/>
          <w:szCs w:val="24"/>
          <w:rtl/>
        </w:rPr>
        <w:t xml:space="preserve"> </w:t>
      </w:r>
      <w:r w:rsidRPr="00E9228B">
        <w:rPr>
          <w:rFonts w:ascii="Lotus Linotype" w:hAnsi="Lotus Linotype" w:cs="Lotus Linotype" w:hint="eastAsia"/>
          <w:sz w:val="24"/>
          <w:szCs w:val="24"/>
          <w:rtl/>
        </w:rPr>
        <w:t>وموقفهم</w:t>
      </w:r>
      <w:r w:rsidRPr="00E9228B">
        <w:rPr>
          <w:rFonts w:ascii="Lotus Linotype" w:hAnsi="Lotus Linotype" w:cs="Lotus Linotype"/>
          <w:sz w:val="24"/>
          <w:szCs w:val="24"/>
          <w:rtl/>
        </w:rPr>
        <w:t xml:space="preserve"> </w:t>
      </w:r>
      <w:r w:rsidRPr="00E9228B">
        <w:rPr>
          <w:rFonts w:ascii="Lotus Linotype" w:hAnsi="Lotus Linotype" w:cs="Lotus Linotype" w:hint="eastAsia"/>
          <w:sz w:val="24"/>
          <w:szCs w:val="24"/>
          <w:rtl/>
        </w:rPr>
        <w:t>من</w:t>
      </w:r>
      <w:r w:rsidRPr="00E9228B">
        <w:rPr>
          <w:rFonts w:ascii="Lotus Linotype" w:hAnsi="Lotus Linotype" w:cs="Lotus Linotype"/>
          <w:sz w:val="24"/>
          <w:szCs w:val="24"/>
          <w:rtl/>
        </w:rPr>
        <w:t xml:space="preserve"> </w:t>
      </w:r>
      <w:r w:rsidRPr="00E9228B">
        <w:rPr>
          <w:rFonts w:ascii="Lotus Linotype" w:hAnsi="Lotus Linotype" w:cs="Lotus Linotype" w:hint="eastAsia"/>
          <w:sz w:val="24"/>
          <w:szCs w:val="24"/>
          <w:rtl/>
        </w:rPr>
        <w:t>توحيد</w:t>
      </w:r>
      <w:r w:rsidRPr="00E9228B">
        <w:rPr>
          <w:rFonts w:ascii="Lotus Linotype" w:hAnsi="Lotus Linotype" w:cs="Lotus Linotype"/>
          <w:sz w:val="24"/>
          <w:szCs w:val="24"/>
          <w:rtl/>
        </w:rPr>
        <w:t xml:space="preserve"> </w:t>
      </w:r>
      <w:r w:rsidRPr="00E9228B">
        <w:rPr>
          <w:rFonts w:ascii="Lotus Linotype" w:hAnsi="Lotus Linotype" w:cs="Lotus Linotype" w:hint="eastAsia"/>
          <w:sz w:val="24"/>
          <w:szCs w:val="24"/>
          <w:rtl/>
        </w:rPr>
        <w:t>الأسماء</w:t>
      </w:r>
      <w:r w:rsidRPr="00E9228B">
        <w:rPr>
          <w:rFonts w:ascii="Lotus Linotype" w:hAnsi="Lotus Linotype" w:cs="Lotus Linotype"/>
          <w:sz w:val="24"/>
          <w:szCs w:val="24"/>
          <w:rtl/>
        </w:rPr>
        <w:t xml:space="preserve"> </w:t>
      </w:r>
      <w:r w:rsidRPr="00E9228B">
        <w:rPr>
          <w:rFonts w:ascii="Lotus Linotype" w:hAnsi="Lotus Linotype" w:cs="Lotus Linotype" w:hint="eastAsia"/>
          <w:sz w:val="24"/>
          <w:szCs w:val="24"/>
          <w:rtl/>
        </w:rPr>
        <w:t>والصفات</w:t>
      </w:r>
      <w:r w:rsidRPr="00E9228B">
        <w:rPr>
          <w:rFonts w:ascii="Lotus Linotype" w:hAnsi="Lotus Linotype" w:cs="Lotus Linotype"/>
          <w:sz w:val="24"/>
          <w:szCs w:val="24"/>
          <w:rtl/>
        </w:rPr>
        <w:t xml:space="preserve">"  </w:t>
      </w:r>
      <w:r w:rsidRPr="00E9228B">
        <w:rPr>
          <w:rFonts w:ascii="Lotus Linotype" w:hAnsi="Lotus Linotype" w:cs="Lotus Linotype" w:hint="eastAsia"/>
          <w:sz w:val="24"/>
          <w:szCs w:val="24"/>
          <w:rtl/>
        </w:rPr>
        <w:t>لشمس</w:t>
      </w:r>
      <w:r w:rsidRPr="00E9228B">
        <w:rPr>
          <w:rFonts w:ascii="Lotus Linotype" w:hAnsi="Lotus Linotype" w:cs="Lotus Linotype"/>
          <w:sz w:val="24"/>
          <w:szCs w:val="24"/>
          <w:rtl/>
        </w:rPr>
        <w:t xml:space="preserve"> </w:t>
      </w:r>
      <w:r w:rsidRPr="00E9228B">
        <w:rPr>
          <w:rFonts w:ascii="Lotus Linotype" w:hAnsi="Lotus Linotype" w:cs="Lotus Linotype" w:hint="eastAsia"/>
          <w:sz w:val="24"/>
          <w:szCs w:val="24"/>
          <w:rtl/>
        </w:rPr>
        <w:t>الأفغاني</w:t>
      </w:r>
      <w:r w:rsidRPr="00E9228B">
        <w:rPr>
          <w:rFonts w:ascii="Lotus Linotype" w:hAnsi="Lotus Linotype" w:cs="Lotus Linotype"/>
          <w:sz w:val="24"/>
          <w:szCs w:val="24"/>
          <w:rtl/>
        </w:rPr>
        <w:t xml:space="preserve"> </w:t>
      </w:r>
      <w:r w:rsidRPr="00E9228B">
        <w:rPr>
          <w:rFonts w:ascii="Lotus Linotype" w:hAnsi="Lotus Linotype" w:cs="Lotus Linotype" w:hint="eastAsia"/>
          <w:sz w:val="24"/>
          <w:szCs w:val="24"/>
          <w:rtl/>
        </w:rPr>
        <w:t>السلفي</w:t>
      </w:r>
      <w:r w:rsidRPr="00E9228B">
        <w:rPr>
          <w:rFonts w:ascii="Lotus Linotype" w:hAnsi="Lotus Linotype" w:cs="Lotus Linotype"/>
          <w:sz w:val="24"/>
          <w:szCs w:val="24"/>
          <w:rtl/>
        </w:rPr>
        <w:t>.</w:t>
      </w:r>
    </w:p>
    <w:p w:rsidR="00D67F5A" w:rsidRPr="000B0496" w:rsidRDefault="00D67F5A" w:rsidP="00BE37BE">
      <w:pPr>
        <w:pStyle w:val="FootnoteText"/>
        <w:jc w:val="both"/>
        <w:rPr>
          <w:rFonts w:ascii="Lotus Linotype" w:hAnsi="Lotus Linotype" w:cs="Lotus Linotype"/>
          <w:sz w:val="24"/>
          <w:szCs w:val="24"/>
          <w:rtl/>
        </w:rPr>
      </w:pPr>
    </w:p>
  </w:footnote>
  <w:footnote w:id="216">
    <w:p w:rsidR="00D67F5A" w:rsidRPr="000A1472" w:rsidRDefault="00D67F5A" w:rsidP="00BE37BE">
      <w:pPr>
        <w:pStyle w:val="FootnoteText"/>
        <w:jc w:val="both"/>
        <w:rPr>
          <w:rFonts w:ascii="Lotus Linotype" w:hAnsi="Lotus Linotype" w:cs="Lotus Linotype"/>
          <w:sz w:val="24"/>
          <w:szCs w:val="24"/>
          <w:rtl/>
        </w:rPr>
      </w:pPr>
      <w:r w:rsidRPr="000B0496">
        <w:rPr>
          <w:rFonts w:ascii="Lotus Linotype" w:hAnsi="Lotus Linotype" w:cs="Lotus Linotype" w:hint="cs"/>
          <w:sz w:val="24"/>
          <w:szCs w:val="24"/>
          <w:rtl/>
        </w:rPr>
        <w:t>(</w:t>
      </w:r>
      <w:r w:rsidRPr="000B0496">
        <w:rPr>
          <w:rFonts w:ascii="Lotus Linotype" w:hAnsi="Lotus Linotype" w:cs="Lotus Linotype"/>
          <w:sz w:val="24"/>
          <w:szCs w:val="24"/>
        </w:rPr>
        <w:footnoteRef/>
      </w:r>
      <w:r w:rsidRPr="000B0496">
        <w:rPr>
          <w:rFonts w:ascii="Lotus Linotype" w:hAnsi="Lotus Linotype" w:cs="Lotus Linotype" w:hint="cs"/>
          <w:sz w:val="24"/>
          <w:szCs w:val="24"/>
          <w:rtl/>
        </w:rPr>
        <w:t>)</w:t>
      </w:r>
      <w:r w:rsidRPr="000B0496">
        <w:rPr>
          <w:rFonts w:ascii="Lotus Linotype" w:hAnsi="Lotus Linotype" w:cs="Lotus Linotype"/>
          <w:sz w:val="24"/>
          <w:szCs w:val="24"/>
          <w:rtl/>
        </w:rPr>
        <w:t xml:space="preserve"> </w:t>
      </w:r>
      <w:r w:rsidRPr="000B0496">
        <w:rPr>
          <w:rFonts w:ascii="Lotus Linotype" w:hAnsi="Lotus Linotype" w:cs="Lotus Linotype" w:hint="cs"/>
          <w:sz w:val="24"/>
          <w:szCs w:val="24"/>
          <w:rtl/>
        </w:rPr>
        <w:t>ينظر:</w:t>
      </w:r>
      <w:r w:rsidRPr="000A1472">
        <w:rPr>
          <w:rFonts w:ascii="Lotus Linotype" w:hAnsi="Lotus Linotype" w:cs="Lotus Linotype" w:hint="cs"/>
          <w:sz w:val="24"/>
          <w:szCs w:val="24"/>
          <w:rtl/>
        </w:rPr>
        <w:t xml:space="preserve"> الحجة لقوام السنة الأصبهاني  (1/</w:t>
      </w:r>
      <w:r w:rsidRPr="000A1472">
        <w:rPr>
          <w:rFonts w:ascii="Lotus Linotype" w:hAnsi="Lotus Linotype" w:cs="Lotus Linotype"/>
          <w:sz w:val="24"/>
          <w:szCs w:val="24"/>
          <w:rtl/>
        </w:rPr>
        <w:t>470</w:t>
      </w:r>
      <w:r w:rsidRPr="000A1472">
        <w:rPr>
          <w:rFonts w:ascii="Lotus Linotype" w:hAnsi="Lotus Linotype" w:cs="Lotus Linotype" w:hint="cs"/>
          <w:sz w:val="24"/>
          <w:szCs w:val="24"/>
          <w:rtl/>
        </w:rPr>
        <w:t>) و(2/</w:t>
      </w:r>
      <w:r w:rsidRPr="000A1472">
        <w:rPr>
          <w:rFonts w:ascii="Lotus Linotype" w:hAnsi="Lotus Linotype" w:cs="Lotus Linotype"/>
          <w:sz w:val="24"/>
          <w:szCs w:val="24"/>
          <w:rtl/>
        </w:rPr>
        <w:t>490</w:t>
      </w:r>
      <w:r w:rsidRPr="000A1472">
        <w:rPr>
          <w:rFonts w:ascii="Lotus Linotype" w:hAnsi="Lotus Linotype" w:cs="Lotus Linotype" w:hint="cs"/>
          <w:sz w:val="24"/>
          <w:szCs w:val="24"/>
          <w:rtl/>
        </w:rPr>
        <w:t>)،</w:t>
      </w:r>
      <w:r>
        <w:rPr>
          <w:rFonts w:ascii="Lotus Linotype" w:hAnsi="Lotus Linotype" w:cs="Lotus Linotype" w:hint="cs"/>
          <w:sz w:val="24"/>
          <w:szCs w:val="24"/>
          <w:rtl/>
        </w:rPr>
        <w:t xml:space="preserve"> والسنة لابن أبي عاصم (1/</w:t>
      </w:r>
      <w:r w:rsidRPr="000A1472">
        <w:rPr>
          <w:rFonts w:ascii="Lotus Linotype" w:hAnsi="Lotus Linotype" w:cs="Lotus Linotype"/>
          <w:sz w:val="24"/>
          <w:szCs w:val="24"/>
          <w:rtl/>
        </w:rPr>
        <w:t>249</w:t>
      </w:r>
      <w:r>
        <w:rPr>
          <w:rFonts w:ascii="Lotus Linotype" w:hAnsi="Lotus Linotype" w:cs="Lotus Linotype" w:hint="cs"/>
          <w:sz w:val="24"/>
          <w:szCs w:val="24"/>
          <w:rtl/>
        </w:rPr>
        <w:t>)، والإبانة لابن بطة (7/</w:t>
      </w:r>
      <w:r w:rsidRPr="00343635">
        <w:rPr>
          <w:rFonts w:ascii="Lotus Linotype" w:hAnsi="Lotus Linotype" w:cs="Lotus Linotype"/>
          <w:sz w:val="24"/>
          <w:szCs w:val="24"/>
          <w:rtl/>
        </w:rPr>
        <w:t>131</w:t>
      </w:r>
      <w:r>
        <w:rPr>
          <w:rFonts w:ascii="Lotus Linotype" w:hAnsi="Lotus Linotype" w:cs="Lotus Linotype" w:hint="cs"/>
          <w:sz w:val="24"/>
          <w:szCs w:val="24"/>
          <w:rtl/>
        </w:rPr>
        <w:t>)، وإبطال التأويلات لأبي يعلى (1/</w:t>
      </w:r>
      <w:r w:rsidRPr="00343635">
        <w:rPr>
          <w:rFonts w:ascii="Lotus Linotype" w:hAnsi="Lotus Linotype" w:cs="Lotus Linotype"/>
          <w:sz w:val="24"/>
          <w:szCs w:val="24"/>
          <w:rtl/>
        </w:rPr>
        <w:t>244</w:t>
      </w:r>
      <w:r>
        <w:rPr>
          <w:rFonts w:ascii="Lotus Linotype" w:hAnsi="Lotus Linotype" w:cs="Lotus Linotype" w:hint="cs"/>
          <w:sz w:val="24"/>
          <w:szCs w:val="24"/>
          <w:rtl/>
        </w:rPr>
        <w:t>)، ومجموع الفتاوى (6/</w:t>
      </w:r>
      <w:r w:rsidRPr="000A1472">
        <w:rPr>
          <w:rFonts w:ascii="Lotus Linotype" w:hAnsi="Lotus Linotype" w:cs="Lotus Linotype"/>
          <w:sz w:val="24"/>
          <w:szCs w:val="24"/>
          <w:rtl/>
        </w:rPr>
        <w:t>123</w:t>
      </w:r>
      <w:r>
        <w:rPr>
          <w:rFonts w:ascii="Lotus Linotype" w:hAnsi="Lotus Linotype" w:cs="Lotus Linotype" w:hint="cs"/>
          <w:sz w:val="24"/>
          <w:szCs w:val="24"/>
          <w:rtl/>
        </w:rPr>
        <w:t>-</w:t>
      </w:r>
      <w:r w:rsidRPr="000A1472">
        <w:rPr>
          <w:rFonts w:ascii="Lotus Linotype" w:hAnsi="Lotus Linotype" w:cs="Lotus Linotype"/>
          <w:sz w:val="24"/>
          <w:szCs w:val="24"/>
          <w:rtl/>
        </w:rPr>
        <w:t>124</w:t>
      </w:r>
      <w:r>
        <w:rPr>
          <w:rFonts w:ascii="Lotus Linotype" w:hAnsi="Lotus Linotype" w:cs="Lotus Linotype" w:hint="cs"/>
          <w:sz w:val="24"/>
          <w:szCs w:val="24"/>
          <w:rtl/>
        </w:rPr>
        <w:t>).</w:t>
      </w:r>
    </w:p>
  </w:footnote>
  <w:footnote w:id="217">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237FD3">
        <w:rPr>
          <w:rFonts w:ascii="Lotus Linotype" w:hAnsi="Lotus Linotype" w:cs="Lotus Linotype"/>
          <w:sz w:val="24"/>
          <w:szCs w:val="24"/>
        </w:rPr>
        <w:footnoteRef/>
      </w:r>
      <w:r w:rsidRPr="003F3D65">
        <w:rPr>
          <w:rFonts w:ascii="Lotus Linotype" w:hAnsi="Lotus Linotype" w:cs="Lotus Linotype"/>
          <w:sz w:val="24"/>
          <w:szCs w:val="24"/>
          <w:rtl/>
        </w:rPr>
        <w:t>) "التسهيل" (3/41).</w:t>
      </w:r>
    </w:p>
  </w:footnote>
  <w:footnote w:id="218">
    <w:p w:rsidR="00D67F5A" w:rsidRPr="00C128B4" w:rsidRDefault="00D67F5A" w:rsidP="00BE37BE">
      <w:pPr>
        <w:pStyle w:val="FootnoteText"/>
        <w:jc w:val="both"/>
        <w:rPr>
          <w:rFonts w:ascii="Lotus Linotype" w:hAnsi="Lotus Linotype" w:cs="Lotus Linotype"/>
          <w:sz w:val="24"/>
          <w:szCs w:val="24"/>
          <w:rtl/>
        </w:rPr>
      </w:pPr>
      <w:r w:rsidRPr="00C128B4">
        <w:rPr>
          <w:rFonts w:ascii="Lotus Linotype" w:hAnsi="Lotus Linotype" w:cs="Lotus Linotype" w:hint="cs"/>
          <w:sz w:val="24"/>
          <w:szCs w:val="24"/>
          <w:rtl/>
        </w:rPr>
        <w:t>(</w:t>
      </w:r>
      <w:r w:rsidRPr="00C128B4">
        <w:rPr>
          <w:rFonts w:ascii="Lotus Linotype" w:hAnsi="Lotus Linotype" w:cs="Lotus Linotype"/>
          <w:sz w:val="24"/>
          <w:szCs w:val="24"/>
        </w:rPr>
        <w:footnoteRef/>
      </w:r>
      <w:r w:rsidRPr="00C128B4">
        <w:rPr>
          <w:rFonts w:ascii="Lotus Linotype" w:hAnsi="Lotus Linotype" w:cs="Lotus Linotype" w:hint="cs"/>
          <w:sz w:val="24"/>
          <w:szCs w:val="24"/>
          <w:rtl/>
        </w:rPr>
        <w:t>)</w:t>
      </w:r>
      <w:r w:rsidRPr="00C128B4">
        <w:rPr>
          <w:rFonts w:ascii="Lotus Linotype" w:hAnsi="Lotus Linotype" w:cs="Lotus Linotype"/>
          <w:sz w:val="24"/>
          <w:szCs w:val="24"/>
          <w:rtl/>
        </w:rPr>
        <w:t xml:space="preserve"> </w:t>
      </w:r>
      <w:r w:rsidRPr="00C128B4">
        <w:rPr>
          <w:rFonts w:ascii="Lotus Linotype" w:hAnsi="Lotus Linotype" w:cs="Lotus Linotype" w:hint="cs"/>
          <w:sz w:val="24"/>
          <w:szCs w:val="24"/>
          <w:rtl/>
        </w:rPr>
        <w:t>ينظر</w:t>
      </w:r>
      <w:r>
        <w:rPr>
          <w:rFonts w:ascii="Lotus Linotype" w:hAnsi="Lotus Linotype" w:cs="Lotus Linotype" w:hint="cs"/>
          <w:sz w:val="24"/>
          <w:szCs w:val="24"/>
          <w:rtl/>
        </w:rPr>
        <w:t xml:space="preserve"> جزء القدر من</w:t>
      </w:r>
      <w:r w:rsidRPr="00C128B4">
        <w:rPr>
          <w:rFonts w:ascii="Lotus Linotype" w:hAnsi="Lotus Linotype" w:cs="Lotus Linotype" w:hint="cs"/>
          <w:sz w:val="24"/>
          <w:szCs w:val="24"/>
          <w:rtl/>
        </w:rPr>
        <w:t xml:space="preserve"> مجموع الفتاوى (8/</w:t>
      </w:r>
      <w:r w:rsidRPr="00C128B4">
        <w:rPr>
          <w:rFonts w:ascii="Lotus Linotype" w:hAnsi="Lotus Linotype" w:cs="Lotus Linotype"/>
          <w:sz w:val="24"/>
          <w:szCs w:val="24"/>
          <w:rtl/>
        </w:rPr>
        <w:t>159</w:t>
      </w:r>
      <w:r>
        <w:rPr>
          <w:rFonts w:ascii="Lotus Linotype" w:hAnsi="Lotus Linotype" w:cs="Lotus Linotype" w:hint="cs"/>
          <w:sz w:val="24"/>
          <w:szCs w:val="24"/>
          <w:rtl/>
        </w:rPr>
        <w:t>، و</w:t>
      </w:r>
      <w:r w:rsidRPr="00C128B4">
        <w:rPr>
          <w:rFonts w:ascii="Lotus Linotype" w:hAnsi="Lotus Linotype" w:cs="Lotus Linotype"/>
          <w:sz w:val="24"/>
          <w:szCs w:val="24"/>
          <w:rtl/>
        </w:rPr>
        <w:t>188</w:t>
      </w:r>
      <w:r>
        <w:rPr>
          <w:rFonts w:ascii="Lotus Linotype" w:hAnsi="Lotus Linotype" w:cs="Lotus Linotype" w:hint="cs"/>
          <w:sz w:val="24"/>
          <w:szCs w:val="24"/>
          <w:rtl/>
        </w:rPr>
        <w:t>، و</w:t>
      </w:r>
      <w:r w:rsidRPr="00237FD3">
        <w:rPr>
          <w:rFonts w:ascii="Lotus Linotype" w:hAnsi="Lotus Linotype" w:cs="Lotus Linotype"/>
          <w:sz w:val="24"/>
          <w:szCs w:val="24"/>
          <w:rtl/>
        </w:rPr>
        <w:t>190</w:t>
      </w:r>
      <w:r>
        <w:rPr>
          <w:rFonts w:ascii="Lotus Linotype" w:hAnsi="Lotus Linotype" w:cs="Lotus Linotype" w:hint="cs"/>
          <w:sz w:val="24"/>
          <w:szCs w:val="24"/>
          <w:rtl/>
        </w:rPr>
        <w:t>، و</w:t>
      </w:r>
      <w:r w:rsidRPr="00C128B4">
        <w:rPr>
          <w:rFonts w:ascii="Lotus Linotype" w:hAnsi="Lotus Linotype" w:cs="Lotus Linotype"/>
          <w:sz w:val="24"/>
          <w:szCs w:val="24"/>
          <w:rtl/>
        </w:rPr>
        <w:t>476</w:t>
      </w:r>
      <w:r>
        <w:rPr>
          <w:rFonts w:ascii="Lotus Linotype" w:hAnsi="Lotus Linotype" w:cs="Lotus Linotype" w:hint="cs"/>
          <w:sz w:val="24"/>
          <w:szCs w:val="24"/>
          <w:rtl/>
        </w:rPr>
        <w:t xml:space="preserve">)، </w:t>
      </w:r>
      <w:r w:rsidRPr="00237FD3">
        <w:rPr>
          <w:rFonts w:ascii="Lotus Linotype" w:hAnsi="Lotus Linotype" w:cs="Lotus Linotype" w:hint="eastAsia"/>
          <w:sz w:val="24"/>
          <w:szCs w:val="24"/>
          <w:rtl/>
        </w:rPr>
        <w:t>والرسالة</w:t>
      </w:r>
      <w:r w:rsidRPr="00237FD3">
        <w:rPr>
          <w:rFonts w:ascii="Lotus Linotype" w:hAnsi="Lotus Linotype" w:cs="Lotus Linotype"/>
          <w:sz w:val="24"/>
          <w:szCs w:val="24"/>
          <w:rtl/>
        </w:rPr>
        <w:t xml:space="preserve"> </w:t>
      </w:r>
      <w:r w:rsidRPr="00237FD3">
        <w:rPr>
          <w:rFonts w:ascii="Lotus Linotype" w:hAnsi="Lotus Linotype" w:cs="Lotus Linotype" w:hint="eastAsia"/>
          <w:sz w:val="24"/>
          <w:szCs w:val="24"/>
          <w:rtl/>
        </w:rPr>
        <w:t>الأكملية</w:t>
      </w:r>
      <w:r w:rsidRPr="00237FD3">
        <w:rPr>
          <w:rFonts w:ascii="Lotus Linotype" w:hAnsi="Lotus Linotype" w:cs="Lotus Linotype"/>
          <w:sz w:val="24"/>
          <w:szCs w:val="24"/>
          <w:rtl/>
        </w:rPr>
        <w:t xml:space="preserve"> - </w:t>
      </w:r>
      <w:r w:rsidRPr="00237FD3">
        <w:rPr>
          <w:rFonts w:ascii="Lotus Linotype" w:hAnsi="Lotus Linotype" w:cs="Lotus Linotype" w:hint="eastAsia"/>
          <w:sz w:val="24"/>
          <w:szCs w:val="24"/>
          <w:rtl/>
        </w:rPr>
        <w:t>مجموع</w:t>
      </w:r>
      <w:r w:rsidRPr="00237FD3">
        <w:rPr>
          <w:rFonts w:ascii="Lotus Linotype" w:hAnsi="Lotus Linotype" w:cs="Lotus Linotype"/>
          <w:sz w:val="24"/>
          <w:szCs w:val="24"/>
          <w:rtl/>
        </w:rPr>
        <w:t xml:space="preserve"> </w:t>
      </w:r>
      <w:r w:rsidRPr="00237FD3">
        <w:rPr>
          <w:rFonts w:ascii="Lotus Linotype" w:hAnsi="Lotus Linotype" w:cs="Lotus Linotype" w:hint="eastAsia"/>
          <w:sz w:val="24"/>
          <w:szCs w:val="24"/>
          <w:rtl/>
        </w:rPr>
        <w:t>الفتاوى</w:t>
      </w:r>
      <w:r>
        <w:rPr>
          <w:rFonts w:ascii="Lotus Linotype" w:hAnsi="Lotus Linotype" w:cs="Lotus Linotype"/>
          <w:sz w:val="24"/>
          <w:szCs w:val="24"/>
          <w:rtl/>
        </w:rPr>
        <w:t xml:space="preserve"> - (6/115-116)</w:t>
      </w:r>
      <w:r w:rsidRPr="00237FD3">
        <w:rPr>
          <w:rFonts w:ascii="Lotus Linotype" w:hAnsi="Lotus Linotype" w:cs="Lotus Linotype" w:hint="eastAsia"/>
          <w:sz w:val="24"/>
          <w:szCs w:val="24"/>
          <w:rtl/>
        </w:rPr>
        <w:t>،</w:t>
      </w:r>
      <w:r w:rsidRPr="00237FD3">
        <w:rPr>
          <w:rFonts w:ascii="Lotus Linotype" w:hAnsi="Lotus Linotype" w:cs="Lotus Linotype"/>
          <w:sz w:val="24"/>
          <w:szCs w:val="24"/>
          <w:rtl/>
        </w:rPr>
        <w:t xml:space="preserve"> </w:t>
      </w:r>
      <w:r w:rsidRPr="00237FD3">
        <w:rPr>
          <w:rFonts w:ascii="Lotus Linotype" w:hAnsi="Lotus Linotype" w:cs="Lotus Linotype" w:hint="eastAsia"/>
          <w:sz w:val="24"/>
          <w:szCs w:val="24"/>
          <w:rtl/>
        </w:rPr>
        <w:t>وجواب</w:t>
      </w:r>
      <w:r w:rsidRPr="00237FD3">
        <w:rPr>
          <w:rFonts w:ascii="Lotus Linotype" w:hAnsi="Lotus Linotype" w:cs="Lotus Linotype"/>
          <w:sz w:val="24"/>
          <w:szCs w:val="24"/>
          <w:rtl/>
        </w:rPr>
        <w:t xml:space="preserve"> </w:t>
      </w:r>
      <w:r w:rsidRPr="00237FD3">
        <w:rPr>
          <w:rFonts w:ascii="Lotus Linotype" w:hAnsi="Lotus Linotype" w:cs="Lotus Linotype" w:hint="eastAsia"/>
          <w:sz w:val="24"/>
          <w:szCs w:val="24"/>
          <w:rtl/>
        </w:rPr>
        <w:t>أهل</w:t>
      </w:r>
      <w:r w:rsidRPr="00237FD3">
        <w:rPr>
          <w:rFonts w:ascii="Lotus Linotype" w:hAnsi="Lotus Linotype" w:cs="Lotus Linotype"/>
          <w:sz w:val="24"/>
          <w:szCs w:val="24"/>
          <w:rtl/>
        </w:rPr>
        <w:t xml:space="preserve"> </w:t>
      </w:r>
      <w:r w:rsidRPr="00237FD3">
        <w:rPr>
          <w:rFonts w:ascii="Lotus Linotype" w:hAnsi="Lotus Linotype" w:cs="Lotus Linotype" w:hint="eastAsia"/>
          <w:sz w:val="24"/>
          <w:szCs w:val="24"/>
          <w:rtl/>
        </w:rPr>
        <w:t>العلم</w:t>
      </w:r>
      <w:r w:rsidRPr="00237FD3">
        <w:rPr>
          <w:rFonts w:ascii="Lotus Linotype" w:hAnsi="Lotus Linotype" w:cs="Lotus Linotype"/>
          <w:sz w:val="24"/>
          <w:szCs w:val="24"/>
          <w:rtl/>
        </w:rPr>
        <w:t xml:space="preserve"> </w:t>
      </w:r>
      <w:r w:rsidRPr="00237FD3">
        <w:rPr>
          <w:rFonts w:ascii="Lotus Linotype" w:hAnsi="Lotus Linotype" w:cs="Lotus Linotype" w:hint="eastAsia"/>
          <w:sz w:val="24"/>
          <w:szCs w:val="24"/>
          <w:rtl/>
        </w:rPr>
        <w:t>والإيمان</w:t>
      </w:r>
      <w:r w:rsidRPr="00237FD3">
        <w:rPr>
          <w:rFonts w:ascii="Lotus Linotype" w:hAnsi="Lotus Linotype" w:cs="Lotus Linotype"/>
          <w:sz w:val="24"/>
          <w:szCs w:val="24"/>
          <w:rtl/>
        </w:rPr>
        <w:t xml:space="preserve"> - </w:t>
      </w:r>
      <w:r w:rsidRPr="00237FD3">
        <w:rPr>
          <w:rFonts w:ascii="Lotus Linotype" w:hAnsi="Lotus Linotype" w:cs="Lotus Linotype" w:hint="eastAsia"/>
          <w:sz w:val="24"/>
          <w:szCs w:val="24"/>
          <w:rtl/>
        </w:rPr>
        <w:t>مجموع</w:t>
      </w:r>
      <w:r w:rsidRPr="00237FD3">
        <w:rPr>
          <w:rFonts w:ascii="Lotus Linotype" w:hAnsi="Lotus Linotype" w:cs="Lotus Linotype"/>
          <w:sz w:val="24"/>
          <w:szCs w:val="24"/>
          <w:rtl/>
        </w:rPr>
        <w:t xml:space="preserve"> </w:t>
      </w:r>
      <w:r w:rsidRPr="00237FD3">
        <w:rPr>
          <w:rFonts w:ascii="Lotus Linotype" w:hAnsi="Lotus Linotype" w:cs="Lotus Linotype" w:hint="eastAsia"/>
          <w:sz w:val="24"/>
          <w:szCs w:val="24"/>
          <w:rtl/>
        </w:rPr>
        <w:t>الفتاوى</w:t>
      </w:r>
      <w:r w:rsidRPr="00237FD3">
        <w:rPr>
          <w:rFonts w:ascii="Lotus Linotype" w:hAnsi="Lotus Linotype" w:cs="Lotus Linotype"/>
          <w:sz w:val="24"/>
          <w:szCs w:val="24"/>
          <w:rtl/>
        </w:rPr>
        <w:t>- (17/101)</w:t>
      </w:r>
      <w:r>
        <w:rPr>
          <w:rFonts w:ascii="Lotus Linotype" w:hAnsi="Lotus Linotype" w:cs="Lotus Linotype" w:hint="cs"/>
          <w:sz w:val="24"/>
          <w:szCs w:val="24"/>
          <w:rtl/>
        </w:rPr>
        <w:t xml:space="preserve">،  </w:t>
      </w:r>
      <w:r w:rsidRPr="00237FD3">
        <w:rPr>
          <w:rFonts w:ascii="Lotus Linotype" w:hAnsi="Lotus Linotype" w:cs="Lotus Linotype" w:hint="eastAsia"/>
          <w:sz w:val="24"/>
          <w:szCs w:val="24"/>
          <w:rtl/>
        </w:rPr>
        <w:t>ومنهاج</w:t>
      </w:r>
      <w:r w:rsidRPr="00237FD3">
        <w:rPr>
          <w:rFonts w:ascii="Lotus Linotype" w:hAnsi="Lotus Linotype" w:cs="Lotus Linotype"/>
          <w:sz w:val="24"/>
          <w:szCs w:val="24"/>
          <w:rtl/>
        </w:rPr>
        <w:t xml:space="preserve"> </w:t>
      </w:r>
      <w:r w:rsidRPr="00237FD3">
        <w:rPr>
          <w:rFonts w:ascii="Lotus Linotype" w:hAnsi="Lotus Linotype" w:cs="Lotus Linotype" w:hint="eastAsia"/>
          <w:sz w:val="24"/>
          <w:szCs w:val="24"/>
          <w:rtl/>
        </w:rPr>
        <w:t>السنة</w:t>
      </w:r>
      <w:r>
        <w:rPr>
          <w:rFonts w:ascii="Lotus Linotype" w:hAnsi="Lotus Linotype" w:cs="Lotus Linotype"/>
          <w:sz w:val="24"/>
          <w:szCs w:val="24"/>
          <w:rtl/>
        </w:rPr>
        <w:t xml:space="preserve"> </w:t>
      </w:r>
      <w:r>
        <w:rPr>
          <w:rFonts w:ascii="Lotus Linotype" w:hAnsi="Lotus Linotype" w:cs="Lotus Linotype" w:hint="cs"/>
          <w:sz w:val="24"/>
          <w:szCs w:val="24"/>
          <w:rtl/>
        </w:rPr>
        <w:t>(3/</w:t>
      </w:r>
      <w:r w:rsidRPr="00292DDF">
        <w:rPr>
          <w:rFonts w:ascii="Lotus Linotype" w:hAnsi="Lotus Linotype" w:cs="Lotus Linotype"/>
          <w:sz w:val="24"/>
          <w:szCs w:val="24"/>
          <w:rtl/>
        </w:rPr>
        <w:t>158</w:t>
      </w:r>
      <w:r>
        <w:rPr>
          <w:rFonts w:ascii="Lotus Linotype" w:hAnsi="Lotus Linotype" w:cs="Lotus Linotype" w:hint="cs"/>
          <w:sz w:val="24"/>
          <w:szCs w:val="24"/>
          <w:rtl/>
        </w:rPr>
        <w:t xml:space="preserve">)، </w:t>
      </w:r>
      <w:r w:rsidRPr="00237FD3">
        <w:rPr>
          <w:rFonts w:ascii="Lotus Linotype" w:hAnsi="Lotus Linotype" w:cs="Lotus Linotype"/>
          <w:sz w:val="24"/>
          <w:szCs w:val="24"/>
          <w:rtl/>
        </w:rPr>
        <w:t xml:space="preserve"> </w:t>
      </w:r>
      <w:r w:rsidRPr="00237FD3">
        <w:rPr>
          <w:rFonts w:ascii="Lotus Linotype" w:hAnsi="Lotus Linotype" w:cs="Lotus Linotype" w:hint="eastAsia"/>
          <w:sz w:val="24"/>
          <w:szCs w:val="24"/>
          <w:rtl/>
        </w:rPr>
        <w:t>والتسعينية</w:t>
      </w:r>
      <w:r w:rsidRPr="00237FD3">
        <w:rPr>
          <w:rFonts w:ascii="Lotus Linotype" w:hAnsi="Lotus Linotype" w:cs="Lotus Linotype"/>
          <w:sz w:val="24"/>
          <w:szCs w:val="24"/>
          <w:rtl/>
        </w:rPr>
        <w:t xml:space="preserve"> (</w:t>
      </w:r>
      <w:r>
        <w:rPr>
          <w:rFonts w:ascii="Lotus Linotype" w:hAnsi="Lotus Linotype" w:cs="Lotus Linotype" w:hint="cs"/>
          <w:sz w:val="24"/>
          <w:szCs w:val="24"/>
          <w:rtl/>
        </w:rPr>
        <w:t>3/</w:t>
      </w:r>
      <w:r w:rsidRPr="00292DDF">
        <w:rPr>
          <w:rtl/>
        </w:rPr>
        <w:t xml:space="preserve"> </w:t>
      </w:r>
      <w:r w:rsidRPr="00292DDF">
        <w:rPr>
          <w:rFonts w:ascii="Lotus Linotype" w:hAnsi="Lotus Linotype" w:cs="Lotus Linotype"/>
          <w:sz w:val="24"/>
          <w:szCs w:val="24"/>
          <w:rtl/>
        </w:rPr>
        <w:t>975</w:t>
      </w:r>
      <w:r>
        <w:rPr>
          <w:rFonts w:ascii="Lotus Linotype" w:hAnsi="Lotus Linotype" w:cs="Lotus Linotype" w:hint="cs"/>
          <w:sz w:val="24"/>
          <w:szCs w:val="24"/>
          <w:rtl/>
        </w:rPr>
        <w:t xml:space="preserve">)، </w:t>
      </w:r>
      <w:r w:rsidRPr="00237FD3">
        <w:rPr>
          <w:rFonts w:ascii="Lotus Linotype" w:hAnsi="Lotus Linotype" w:cs="Lotus Linotype" w:hint="eastAsia"/>
          <w:sz w:val="24"/>
          <w:szCs w:val="24"/>
          <w:rtl/>
        </w:rPr>
        <w:t>ومجموع</w:t>
      </w:r>
      <w:r w:rsidRPr="00237FD3">
        <w:rPr>
          <w:rFonts w:ascii="Lotus Linotype" w:hAnsi="Lotus Linotype" w:cs="Lotus Linotype"/>
          <w:sz w:val="24"/>
          <w:szCs w:val="24"/>
          <w:rtl/>
        </w:rPr>
        <w:t xml:space="preserve"> </w:t>
      </w:r>
      <w:r w:rsidRPr="00237FD3">
        <w:rPr>
          <w:rFonts w:ascii="Lotus Linotype" w:hAnsi="Lotus Linotype" w:cs="Lotus Linotype" w:hint="eastAsia"/>
          <w:sz w:val="24"/>
          <w:szCs w:val="24"/>
          <w:rtl/>
        </w:rPr>
        <w:t>الفتاوى</w:t>
      </w:r>
      <w:r>
        <w:rPr>
          <w:rFonts w:ascii="Lotus Linotype" w:hAnsi="Lotus Linotype" w:cs="Lotus Linotype"/>
          <w:sz w:val="24"/>
          <w:szCs w:val="24"/>
          <w:rtl/>
        </w:rPr>
        <w:t xml:space="preserve"> (18/132)</w:t>
      </w:r>
      <w:r>
        <w:rPr>
          <w:rFonts w:ascii="Lotus Linotype" w:hAnsi="Lotus Linotype" w:cs="Lotus Linotype" w:hint="cs"/>
          <w:sz w:val="24"/>
          <w:szCs w:val="24"/>
          <w:rtl/>
        </w:rPr>
        <w:t>، وشفاء العليل (ص</w:t>
      </w:r>
      <w:r w:rsidRPr="00C128B4">
        <w:rPr>
          <w:rFonts w:ascii="Lotus Linotype" w:hAnsi="Lotus Linotype" w:cs="Lotus Linotype"/>
          <w:sz w:val="24"/>
          <w:szCs w:val="24"/>
          <w:rtl/>
        </w:rPr>
        <w:t>47</w:t>
      </w:r>
      <w:r>
        <w:rPr>
          <w:rFonts w:ascii="Lotus Linotype" w:hAnsi="Lotus Linotype" w:cs="Lotus Linotype" w:hint="cs"/>
          <w:sz w:val="24"/>
          <w:szCs w:val="24"/>
          <w:rtl/>
        </w:rPr>
        <w:t>-49. ط دار المعرفة بيروت)، ودارج السالكين (1/</w:t>
      </w:r>
      <w:r w:rsidRPr="00292DDF">
        <w:rPr>
          <w:rtl/>
        </w:rPr>
        <w:t xml:space="preserve"> </w:t>
      </w:r>
      <w:r w:rsidRPr="00292DDF">
        <w:rPr>
          <w:rFonts w:ascii="Lotus Linotype" w:hAnsi="Lotus Linotype" w:cs="Lotus Linotype"/>
          <w:sz w:val="24"/>
          <w:szCs w:val="24"/>
          <w:rtl/>
        </w:rPr>
        <w:t>264</w:t>
      </w:r>
      <w:r>
        <w:rPr>
          <w:rFonts w:ascii="Lotus Linotype" w:hAnsi="Lotus Linotype" w:cs="Lotus Linotype" w:hint="cs"/>
          <w:sz w:val="24"/>
          <w:szCs w:val="24"/>
          <w:rtl/>
        </w:rPr>
        <w:t>-268. ط دار الكتاب العربي).</w:t>
      </w:r>
    </w:p>
  </w:footnote>
  <w:footnote w:id="219">
    <w:p w:rsidR="00D67F5A" w:rsidRPr="003F3D65" w:rsidRDefault="00D67F5A" w:rsidP="00BE37BE">
      <w:pPr>
        <w:pStyle w:val="FootnoteText"/>
        <w:widowControl w:val="0"/>
        <w:ind w:left="454" w:hanging="454"/>
        <w:jc w:val="both"/>
        <w:rPr>
          <w:rFonts w:ascii="Lotus Linotype" w:hAnsi="Lotus Linotype" w:cs="Lotus Linotype"/>
          <w:sz w:val="24"/>
          <w:szCs w:val="24"/>
          <w:rtl/>
        </w:rPr>
      </w:pPr>
      <w:r w:rsidRPr="003F3D65">
        <w:rPr>
          <w:rFonts w:ascii="Lotus Linotype" w:hAnsi="Lotus Linotype" w:cs="Lotus Linotype"/>
          <w:sz w:val="24"/>
          <w:szCs w:val="24"/>
          <w:rtl/>
        </w:rPr>
        <w:t>(</w:t>
      </w:r>
      <w:r w:rsidRPr="00281D78">
        <w:footnoteRef/>
      </w:r>
      <w:r w:rsidRPr="003F3D65">
        <w:rPr>
          <w:rFonts w:ascii="Lotus Linotype" w:hAnsi="Lotus Linotype" w:cs="Lotus Linotype"/>
          <w:sz w:val="24"/>
          <w:szCs w:val="24"/>
          <w:rtl/>
        </w:rPr>
        <w:t>) "التسهيل" (3/191).</w:t>
      </w:r>
    </w:p>
  </w:footnote>
  <w:footnote w:id="220">
    <w:p w:rsidR="00D67F5A" w:rsidRPr="00281D78" w:rsidRDefault="00D67F5A" w:rsidP="00BE37BE">
      <w:pPr>
        <w:pStyle w:val="FootnoteText"/>
        <w:jc w:val="both"/>
        <w:rPr>
          <w:rFonts w:ascii="Lotus Linotype" w:hAnsi="Lotus Linotype" w:cs="Lotus Linotype"/>
          <w:sz w:val="24"/>
          <w:szCs w:val="24"/>
          <w:rtl/>
        </w:rPr>
      </w:pPr>
      <w:r w:rsidRPr="00281D78">
        <w:rPr>
          <w:rFonts w:ascii="Lotus Linotype" w:hAnsi="Lotus Linotype" w:cs="Lotus Linotype" w:hint="cs"/>
          <w:sz w:val="24"/>
          <w:szCs w:val="24"/>
          <w:rtl/>
        </w:rPr>
        <w:t>(</w:t>
      </w:r>
      <w:r w:rsidRPr="00281D78">
        <w:rPr>
          <w:rFonts w:ascii="Lotus Linotype" w:hAnsi="Lotus Linotype" w:cs="Lotus Linotype"/>
          <w:sz w:val="24"/>
          <w:szCs w:val="24"/>
        </w:rPr>
        <w:footnoteRef/>
      </w:r>
      <w:r w:rsidRPr="00281D78">
        <w:rPr>
          <w:rFonts w:ascii="Lotus Linotype" w:hAnsi="Lotus Linotype" w:cs="Lotus Linotype" w:hint="cs"/>
          <w:sz w:val="24"/>
          <w:szCs w:val="24"/>
          <w:rtl/>
        </w:rPr>
        <w:t>) ينظر:</w:t>
      </w:r>
      <w:r>
        <w:rPr>
          <w:rFonts w:ascii="Lotus Linotype" w:hAnsi="Lotus Linotype" w:cs="Lotus Linotype" w:hint="cs"/>
          <w:sz w:val="24"/>
          <w:szCs w:val="24"/>
          <w:rtl/>
        </w:rPr>
        <w:t xml:space="preserve"> نقض الدارمي (1/</w:t>
      </w:r>
      <w:r w:rsidRPr="00B028F5">
        <w:rPr>
          <w:rFonts w:ascii="Lotus Linotype" w:hAnsi="Lotus Linotype" w:cs="Lotus Linotype"/>
          <w:sz w:val="24"/>
          <w:szCs w:val="24"/>
          <w:rtl/>
        </w:rPr>
        <w:t>230</w:t>
      </w:r>
      <w:r>
        <w:rPr>
          <w:rFonts w:ascii="Lotus Linotype" w:hAnsi="Lotus Linotype" w:cs="Lotus Linotype" w:hint="cs"/>
          <w:sz w:val="24"/>
          <w:szCs w:val="24"/>
          <w:rtl/>
        </w:rPr>
        <w:t>-</w:t>
      </w:r>
      <w:r w:rsidRPr="00B028F5">
        <w:rPr>
          <w:rFonts w:ascii="Lotus Linotype" w:hAnsi="Lotus Linotype" w:cs="Lotus Linotype"/>
          <w:sz w:val="24"/>
          <w:szCs w:val="24"/>
          <w:rtl/>
        </w:rPr>
        <w:t>299</w:t>
      </w:r>
      <w:r>
        <w:rPr>
          <w:rFonts w:ascii="Lotus Linotype" w:hAnsi="Lotus Linotype" w:cs="Lotus Linotype" w:hint="cs"/>
          <w:sz w:val="24"/>
          <w:szCs w:val="24"/>
          <w:rtl/>
        </w:rPr>
        <w:t>)، والإبانة للأشعري (1/</w:t>
      </w:r>
      <w:r w:rsidRPr="009F6462">
        <w:rPr>
          <w:rFonts w:ascii="Lotus Linotype" w:hAnsi="Lotus Linotype" w:cs="Lotus Linotype"/>
          <w:sz w:val="24"/>
          <w:szCs w:val="24"/>
          <w:rtl/>
        </w:rPr>
        <w:t>125</w:t>
      </w:r>
      <w:r>
        <w:rPr>
          <w:rFonts w:ascii="Lotus Linotype" w:hAnsi="Lotus Linotype" w:cs="Lotus Linotype" w:hint="cs"/>
          <w:sz w:val="24"/>
          <w:szCs w:val="24"/>
          <w:rtl/>
        </w:rPr>
        <w:t>-</w:t>
      </w:r>
      <w:r w:rsidRPr="009F6462">
        <w:rPr>
          <w:rFonts w:ascii="Lotus Linotype" w:hAnsi="Lotus Linotype" w:cs="Lotus Linotype"/>
          <w:sz w:val="24"/>
          <w:szCs w:val="24"/>
          <w:rtl/>
        </w:rPr>
        <w:t>140</w:t>
      </w:r>
      <w:r>
        <w:rPr>
          <w:rFonts w:ascii="Lotus Linotype" w:hAnsi="Lotus Linotype" w:cs="Lotus Linotype" w:hint="cs"/>
          <w:sz w:val="24"/>
          <w:szCs w:val="24"/>
          <w:rtl/>
        </w:rPr>
        <w:t>)، وبيان تلبيس الجهمية (5/</w:t>
      </w:r>
      <w:r w:rsidRPr="00B028F5">
        <w:rPr>
          <w:rFonts w:ascii="Lotus Linotype" w:hAnsi="Lotus Linotype" w:cs="Lotus Linotype"/>
          <w:sz w:val="24"/>
          <w:szCs w:val="24"/>
          <w:rtl/>
        </w:rPr>
        <w:t>478</w:t>
      </w:r>
      <w:r>
        <w:rPr>
          <w:rFonts w:ascii="Lotus Linotype" w:hAnsi="Lotus Linotype" w:cs="Lotus Linotype" w:hint="cs"/>
          <w:sz w:val="24"/>
          <w:szCs w:val="24"/>
          <w:rtl/>
        </w:rPr>
        <w:t>-485)،</w:t>
      </w:r>
      <w:r w:rsidRPr="00281D78">
        <w:rPr>
          <w:rFonts w:ascii="Lotus Linotype" w:hAnsi="Lotus Linotype" w:cs="Lotus Linotype" w:hint="cs"/>
          <w:sz w:val="24"/>
          <w:szCs w:val="24"/>
          <w:rtl/>
        </w:rPr>
        <w:t xml:space="preserve"> </w:t>
      </w:r>
      <w:r>
        <w:rPr>
          <w:rFonts w:ascii="Lotus Linotype" w:hAnsi="Lotus Linotype" w:cs="Lotus Linotype" w:hint="cs"/>
          <w:sz w:val="24"/>
          <w:szCs w:val="24"/>
          <w:rtl/>
        </w:rPr>
        <w:t>و</w:t>
      </w:r>
      <w:r w:rsidRPr="00281D78">
        <w:rPr>
          <w:rFonts w:ascii="Lotus Linotype" w:hAnsi="Lotus Linotype" w:cs="Lotus Linotype" w:hint="cs"/>
          <w:sz w:val="24"/>
          <w:szCs w:val="24"/>
          <w:rtl/>
        </w:rPr>
        <w:t>مختصر الصواعق</w:t>
      </w:r>
      <w:r>
        <w:rPr>
          <w:rFonts w:ascii="Lotus Linotype" w:hAnsi="Lotus Linotype" w:cs="Lotus Linotype" w:hint="cs"/>
          <w:sz w:val="24"/>
          <w:szCs w:val="24"/>
          <w:rtl/>
        </w:rPr>
        <w:t xml:space="preserve"> </w:t>
      </w:r>
      <w:r w:rsidRPr="00281D78">
        <w:rPr>
          <w:rFonts w:ascii="Lotus Linotype" w:hAnsi="Lotus Linotype" w:cs="Lotus Linotype" w:hint="cs"/>
          <w:sz w:val="24"/>
          <w:szCs w:val="24"/>
          <w:rtl/>
        </w:rPr>
        <w:t>(3/946-992)</w:t>
      </w:r>
      <w:r>
        <w:rPr>
          <w:rFonts w:ascii="Lotus Linotype" w:hAnsi="Lotus Linotype" w:cs="Lotus Linotype" w:hint="cs"/>
          <w:sz w:val="24"/>
          <w:szCs w:val="24"/>
          <w:rtl/>
        </w:rPr>
        <w:t>.</w:t>
      </w:r>
    </w:p>
  </w:footnote>
  <w:footnote w:id="221">
    <w:p w:rsidR="00D67F5A" w:rsidRPr="003F3D65" w:rsidRDefault="00D67F5A" w:rsidP="00BE37BE">
      <w:pPr>
        <w:pStyle w:val="FootnoteText"/>
        <w:widowControl w:val="0"/>
        <w:ind w:left="454" w:hanging="454"/>
        <w:jc w:val="both"/>
        <w:rPr>
          <w:rFonts w:ascii="Lotus Linotype" w:hAnsi="Lotus Linotype" w:cs="Lotus Linotype"/>
          <w:sz w:val="24"/>
          <w:szCs w:val="24"/>
          <w:highlight w:val="green"/>
          <w:rtl/>
        </w:rPr>
      </w:pPr>
      <w:r w:rsidRPr="003F3D65">
        <w:rPr>
          <w:rFonts w:ascii="Lotus Linotype" w:hAnsi="Lotus Linotype" w:cs="Lotus Linotype"/>
          <w:sz w:val="24"/>
          <w:szCs w:val="24"/>
          <w:rtl/>
        </w:rPr>
        <w:t>(</w:t>
      </w:r>
      <w:r w:rsidRPr="00281D78">
        <w:footnoteRef/>
      </w:r>
      <w:r w:rsidRPr="003F3D65">
        <w:rPr>
          <w:rFonts w:ascii="Lotus Linotype" w:hAnsi="Lotus Linotype" w:cs="Lotus Linotype"/>
          <w:sz w:val="24"/>
          <w:szCs w:val="24"/>
          <w:rtl/>
        </w:rPr>
        <w:t>)</w:t>
      </w:r>
      <w:r>
        <w:rPr>
          <w:rFonts w:ascii="Lotus Linotype" w:hAnsi="Lotus Linotype" w:cs="Lotus Linotype" w:hint="cs"/>
          <w:sz w:val="24"/>
          <w:szCs w:val="24"/>
          <w:rtl/>
        </w:rPr>
        <w:t xml:space="preserve"> ينظر مختصر الصواعق (3/989). </w:t>
      </w:r>
      <w:r>
        <w:rPr>
          <w:rFonts w:ascii="Lotus Linotype" w:hAnsi="Lotus Linotype" w:cs="Lotus Linotype"/>
          <w:sz w:val="24"/>
          <w:szCs w:val="24"/>
          <w:rtl/>
        </w:rPr>
        <w:t>وانظر الكلام على صفة اليَدِ</w:t>
      </w:r>
      <w:r>
        <w:rPr>
          <w:rFonts w:ascii="Lotus Linotype" w:hAnsi="Lotus Linotype" w:cs="Lotus Linotype" w:hint="cs"/>
          <w:sz w:val="24"/>
          <w:szCs w:val="24"/>
          <w:rtl/>
        </w:rPr>
        <w:t xml:space="preserve"> في بيان تلبيس الجهمية (1/</w:t>
      </w:r>
      <w:r w:rsidRPr="009F6462">
        <w:rPr>
          <w:rFonts w:ascii="Lotus Linotype" w:hAnsi="Lotus Linotype" w:cs="Lotus Linotype"/>
          <w:sz w:val="24"/>
          <w:szCs w:val="24"/>
          <w:rtl/>
        </w:rPr>
        <w:t>250</w:t>
      </w:r>
      <w:r>
        <w:rPr>
          <w:rFonts w:ascii="Lotus Linotype" w:hAnsi="Lotus Linotype" w:cs="Lotus Linotype" w:hint="cs"/>
          <w:sz w:val="24"/>
          <w:szCs w:val="24"/>
          <w:rtl/>
        </w:rPr>
        <w:t>، 260 -</w:t>
      </w:r>
      <w:r w:rsidRPr="009F6462">
        <w:rPr>
          <w:rFonts w:ascii="Lotus Linotype" w:hAnsi="Lotus Linotype" w:cs="Lotus Linotype"/>
          <w:sz w:val="24"/>
          <w:szCs w:val="24"/>
          <w:rtl/>
        </w:rPr>
        <w:t>268</w:t>
      </w:r>
      <w:r>
        <w:rPr>
          <w:rFonts w:ascii="Lotus Linotype" w:hAnsi="Lotus Linotype" w:cs="Lotus Linotype" w:hint="cs"/>
          <w:sz w:val="24"/>
          <w:szCs w:val="24"/>
          <w:rtl/>
        </w:rPr>
        <w:t>، و</w:t>
      </w:r>
      <w:r w:rsidRPr="009F6462">
        <w:rPr>
          <w:rFonts w:ascii="Lotus Linotype" w:hAnsi="Lotus Linotype" w:cs="Lotus Linotype"/>
          <w:sz w:val="24"/>
          <w:szCs w:val="24"/>
          <w:rtl/>
        </w:rPr>
        <w:t>336</w:t>
      </w:r>
      <w:r>
        <w:rPr>
          <w:rFonts w:ascii="Lotus Linotype" w:hAnsi="Lotus Linotype" w:cs="Lotus Linotype" w:hint="cs"/>
          <w:sz w:val="24"/>
          <w:szCs w:val="24"/>
          <w:rtl/>
        </w:rPr>
        <w:t>-</w:t>
      </w:r>
      <w:r w:rsidRPr="009F6462">
        <w:rPr>
          <w:rFonts w:ascii="Lotus Linotype" w:hAnsi="Lotus Linotype" w:cs="Lotus Linotype"/>
          <w:sz w:val="24"/>
          <w:szCs w:val="24"/>
          <w:rtl/>
        </w:rPr>
        <w:t>340</w:t>
      </w:r>
      <w:r>
        <w:rPr>
          <w:rFonts w:ascii="Lotus Linotype" w:hAnsi="Lotus Linotype" w:cs="Lotus Linotype" w:hint="cs"/>
          <w:sz w:val="24"/>
          <w:szCs w:val="24"/>
          <w:rtl/>
        </w:rPr>
        <w:t>) و(5/</w:t>
      </w:r>
      <w:r w:rsidRPr="00B028F5">
        <w:rPr>
          <w:rFonts w:ascii="Lotus Linotype" w:hAnsi="Lotus Linotype" w:cs="Lotus Linotype"/>
          <w:sz w:val="24"/>
          <w:szCs w:val="24"/>
          <w:rtl/>
        </w:rPr>
        <w:t>478</w:t>
      </w:r>
      <w:r>
        <w:rPr>
          <w:rFonts w:ascii="Lotus Linotype" w:hAnsi="Lotus Linotype" w:cs="Lotus Linotype" w:hint="cs"/>
          <w:sz w:val="24"/>
          <w:szCs w:val="24"/>
          <w:rtl/>
        </w:rPr>
        <w:t>-</w:t>
      </w:r>
      <w:r w:rsidRPr="00B028F5">
        <w:rPr>
          <w:rFonts w:ascii="Lotus Linotype" w:hAnsi="Lotus Linotype" w:cs="Lotus Linotype"/>
          <w:sz w:val="24"/>
          <w:szCs w:val="24"/>
          <w:rtl/>
        </w:rPr>
        <w:t>485</w:t>
      </w:r>
      <w:r>
        <w:rPr>
          <w:rFonts w:ascii="Lotus Linotype" w:hAnsi="Lotus Linotype" w:cs="Lotus Linotype" w:hint="cs"/>
          <w:sz w:val="24"/>
          <w:szCs w:val="24"/>
          <w:rtl/>
        </w:rPr>
        <w:t>) و</w:t>
      </w:r>
      <w:r w:rsidRPr="00281D78">
        <w:rPr>
          <w:rFonts w:ascii="Lotus Linotype" w:hAnsi="Lotus Linotype" w:cs="Lotus Linotype"/>
          <w:sz w:val="24"/>
          <w:szCs w:val="24"/>
          <w:rtl/>
        </w:rPr>
        <w:t xml:space="preserve"> </w:t>
      </w:r>
      <w:r w:rsidRPr="00281D78">
        <w:rPr>
          <w:rFonts w:ascii="Lotus Linotype" w:hAnsi="Lotus Linotype" w:cs="Lotus Linotype" w:hint="eastAsia"/>
          <w:sz w:val="24"/>
          <w:szCs w:val="24"/>
          <w:rtl/>
        </w:rPr>
        <w:t>التدمرية</w:t>
      </w:r>
      <w:r w:rsidRPr="00281D78">
        <w:rPr>
          <w:rFonts w:ascii="Lotus Linotype" w:hAnsi="Lotus Linotype" w:cs="Lotus Linotype"/>
          <w:sz w:val="24"/>
          <w:szCs w:val="24"/>
          <w:rtl/>
        </w:rPr>
        <w:t xml:space="preserve"> (</w:t>
      </w:r>
      <w:r w:rsidRPr="00281D78">
        <w:rPr>
          <w:rFonts w:ascii="Lotus Linotype" w:hAnsi="Lotus Linotype" w:cs="Lotus Linotype" w:hint="eastAsia"/>
          <w:sz w:val="24"/>
          <w:szCs w:val="24"/>
          <w:rtl/>
        </w:rPr>
        <w:t>ص</w:t>
      </w:r>
      <w:r w:rsidRPr="00281D78">
        <w:rPr>
          <w:rFonts w:ascii="Lotus Linotype" w:hAnsi="Lotus Linotype" w:cs="Lotus Linotype"/>
          <w:sz w:val="24"/>
          <w:szCs w:val="24"/>
          <w:rtl/>
        </w:rPr>
        <w:t xml:space="preserve">73-76) </w:t>
      </w:r>
      <w:r>
        <w:rPr>
          <w:rFonts w:ascii="Lotus Linotype" w:hAnsi="Lotus Linotype" w:cs="Lotus Linotype" w:hint="cs"/>
          <w:sz w:val="24"/>
          <w:szCs w:val="24"/>
          <w:rtl/>
        </w:rPr>
        <w:t>ومع شرح شيخنا (ص263-269)</w:t>
      </w:r>
      <w:r w:rsidRPr="00281D78">
        <w:rPr>
          <w:rFonts w:ascii="Lotus Linotype" w:hAnsi="Lotus Linotype" w:cs="Lotus Linotype" w:hint="eastAsia"/>
          <w:sz w:val="24"/>
          <w:szCs w:val="24"/>
          <w:rtl/>
        </w:rPr>
        <w:t>،</w:t>
      </w:r>
      <w:r w:rsidRPr="00281D78">
        <w:rPr>
          <w:rFonts w:ascii="Lotus Linotype" w:hAnsi="Lotus Linotype" w:cs="Lotus Linotype"/>
          <w:sz w:val="24"/>
          <w:szCs w:val="24"/>
          <w:rtl/>
        </w:rPr>
        <w:t xml:space="preserve"> </w:t>
      </w:r>
      <w:r w:rsidRPr="00281D78">
        <w:rPr>
          <w:rFonts w:ascii="Lotus Linotype" w:hAnsi="Lotus Linotype" w:cs="Lotus Linotype" w:hint="eastAsia"/>
          <w:sz w:val="24"/>
          <w:szCs w:val="24"/>
          <w:rtl/>
        </w:rPr>
        <w:t>والرسالة</w:t>
      </w:r>
      <w:r w:rsidRPr="00281D78">
        <w:rPr>
          <w:rFonts w:ascii="Lotus Linotype" w:hAnsi="Lotus Linotype" w:cs="Lotus Linotype"/>
          <w:sz w:val="24"/>
          <w:szCs w:val="24"/>
          <w:rtl/>
        </w:rPr>
        <w:t xml:space="preserve"> </w:t>
      </w:r>
      <w:r w:rsidRPr="00281D78">
        <w:rPr>
          <w:rFonts w:ascii="Lotus Linotype" w:hAnsi="Lotus Linotype" w:cs="Lotus Linotype" w:hint="eastAsia"/>
          <w:sz w:val="24"/>
          <w:szCs w:val="24"/>
          <w:rtl/>
        </w:rPr>
        <w:t>المدنية</w:t>
      </w:r>
      <w:r w:rsidRPr="00281D78">
        <w:rPr>
          <w:rFonts w:ascii="Lotus Linotype" w:hAnsi="Lotus Linotype" w:cs="Lotus Linotype"/>
          <w:sz w:val="24"/>
          <w:szCs w:val="24"/>
          <w:rtl/>
        </w:rPr>
        <w:t xml:space="preserve"> </w:t>
      </w:r>
      <w:r w:rsidRPr="00281D78">
        <w:rPr>
          <w:rFonts w:ascii="Lotus Linotype" w:hAnsi="Lotus Linotype" w:cs="Lotus Linotype" w:hint="eastAsia"/>
          <w:sz w:val="24"/>
          <w:szCs w:val="24"/>
          <w:rtl/>
        </w:rPr>
        <w:t>في</w:t>
      </w:r>
      <w:r w:rsidRPr="00281D78">
        <w:rPr>
          <w:rFonts w:ascii="Lotus Linotype" w:hAnsi="Lotus Linotype" w:cs="Lotus Linotype"/>
          <w:sz w:val="24"/>
          <w:szCs w:val="24"/>
          <w:rtl/>
        </w:rPr>
        <w:t xml:space="preserve"> </w:t>
      </w:r>
      <w:r w:rsidRPr="00281D78">
        <w:rPr>
          <w:rFonts w:ascii="Lotus Linotype" w:hAnsi="Lotus Linotype" w:cs="Lotus Linotype" w:hint="eastAsia"/>
          <w:sz w:val="24"/>
          <w:szCs w:val="24"/>
          <w:rtl/>
        </w:rPr>
        <w:t>الحقيقة</w:t>
      </w:r>
      <w:r w:rsidRPr="00281D78">
        <w:rPr>
          <w:rFonts w:ascii="Lotus Linotype" w:hAnsi="Lotus Linotype" w:cs="Lotus Linotype"/>
          <w:sz w:val="24"/>
          <w:szCs w:val="24"/>
          <w:rtl/>
        </w:rPr>
        <w:t xml:space="preserve"> </w:t>
      </w:r>
      <w:r w:rsidRPr="00281D78">
        <w:rPr>
          <w:rFonts w:ascii="Lotus Linotype" w:hAnsi="Lotus Linotype" w:cs="Lotus Linotype" w:hint="eastAsia"/>
          <w:sz w:val="24"/>
          <w:szCs w:val="24"/>
          <w:rtl/>
        </w:rPr>
        <w:t>والمجاز</w:t>
      </w:r>
      <w:r w:rsidRPr="00281D78">
        <w:rPr>
          <w:rFonts w:ascii="Lotus Linotype" w:hAnsi="Lotus Linotype" w:cs="Lotus Linotype"/>
          <w:sz w:val="24"/>
          <w:szCs w:val="24"/>
          <w:rtl/>
        </w:rPr>
        <w:t xml:space="preserve"> - </w:t>
      </w:r>
      <w:r w:rsidRPr="00281D78">
        <w:rPr>
          <w:rFonts w:ascii="Lotus Linotype" w:hAnsi="Lotus Linotype" w:cs="Lotus Linotype" w:hint="eastAsia"/>
          <w:sz w:val="24"/>
          <w:szCs w:val="24"/>
          <w:rtl/>
        </w:rPr>
        <w:t>مجموع</w:t>
      </w:r>
      <w:r w:rsidRPr="00281D78">
        <w:rPr>
          <w:rFonts w:ascii="Lotus Linotype" w:hAnsi="Lotus Linotype" w:cs="Lotus Linotype"/>
          <w:sz w:val="24"/>
          <w:szCs w:val="24"/>
          <w:rtl/>
        </w:rPr>
        <w:t xml:space="preserve"> </w:t>
      </w:r>
      <w:r w:rsidRPr="00281D78">
        <w:rPr>
          <w:rFonts w:ascii="Lotus Linotype" w:hAnsi="Lotus Linotype" w:cs="Lotus Linotype" w:hint="eastAsia"/>
          <w:sz w:val="24"/>
          <w:szCs w:val="24"/>
          <w:rtl/>
        </w:rPr>
        <w:t>الفتاوى</w:t>
      </w:r>
      <w:r w:rsidRPr="00281D78">
        <w:rPr>
          <w:rFonts w:ascii="Lotus Linotype" w:hAnsi="Lotus Linotype" w:cs="Lotus Linotype"/>
          <w:sz w:val="24"/>
          <w:szCs w:val="24"/>
          <w:rtl/>
        </w:rPr>
        <w:t xml:space="preserve"> - (6/362-373) </w:t>
      </w:r>
      <w:r w:rsidRPr="00281D78">
        <w:rPr>
          <w:rFonts w:ascii="Lotus Linotype" w:hAnsi="Lotus Linotype" w:cs="Lotus Linotype" w:hint="eastAsia"/>
          <w:sz w:val="24"/>
          <w:szCs w:val="24"/>
          <w:rtl/>
        </w:rPr>
        <w:t>،</w:t>
      </w:r>
      <w:r w:rsidRPr="00281D78">
        <w:rPr>
          <w:rFonts w:ascii="Lotus Linotype" w:hAnsi="Lotus Linotype" w:cs="Lotus Linotype"/>
          <w:sz w:val="24"/>
          <w:szCs w:val="24"/>
          <w:rtl/>
        </w:rPr>
        <w:t xml:space="preserve"> </w:t>
      </w:r>
      <w:r w:rsidRPr="00281D78">
        <w:rPr>
          <w:rFonts w:ascii="Lotus Linotype" w:hAnsi="Lotus Linotype" w:cs="Lotus Linotype" w:hint="eastAsia"/>
          <w:sz w:val="24"/>
          <w:szCs w:val="24"/>
          <w:rtl/>
        </w:rPr>
        <w:t>ودرء</w:t>
      </w:r>
      <w:r w:rsidRPr="00281D78">
        <w:rPr>
          <w:rFonts w:ascii="Lotus Linotype" w:hAnsi="Lotus Linotype" w:cs="Lotus Linotype"/>
          <w:sz w:val="24"/>
          <w:szCs w:val="24"/>
          <w:rtl/>
        </w:rPr>
        <w:t xml:space="preserve"> </w:t>
      </w:r>
      <w:r w:rsidRPr="00281D78">
        <w:rPr>
          <w:rFonts w:ascii="Lotus Linotype" w:hAnsi="Lotus Linotype" w:cs="Lotus Linotype" w:hint="eastAsia"/>
          <w:sz w:val="24"/>
          <w:szCs w:val="24"/>
          <w:rtl/>
        </w:rPr>
        <w:t>التعارض</w:t>
      </w:r>
      <w:r>
        <w:rPr>
          <w:rFonts w:ascii="Lotus Linotype" w:hAnsi="Lotus Linotype" w:cs="Lotus Linotype"/>
          <w:sz w:val="24"/>
          <w:szCs w:val="24"/>
          <w:rtl/>
        </w:rPr>
        <w:t xml:space="preserve"> (7/267)</w:t>
      </w:r>
      <w:r w:rsidRPr="00281D78">
        <w:rPr>
          <w:rFonts w:ascii="Lotus Linotype" w:hAnsi="Lotus Linotype" w:cs="Lotus Linotype" w:hint="eastAsia"/>
          <w:sz w:val="24"/>
          <w:szCs w:val="24"/>
          <w:rtl/>
        </w:rPr>
        <w:t>،</w:t>
      </w:r>
      <w:r w:rsidRPr="00281D78">
        <w:rPr>
          <w:rFonts w:ascii="Lotus Linotype" w:hAnsi="Lotus Linotype" w:cs="Lotus Linotype"/>
          <w:sz w:val="24"/>
          <w:szCs w:val="24"/>
          <w:rtl/>
        </w:rPr>
        <w:t xml:space="preserve"> </w:t>
      </w:r>
      <w:r w:rsidRPr="00281D78">
        <w:rPr>
          <w:rFonts w:ascii="Lotus Linotype" w:hAnsi="Lotus Linotype" w:cs="Lotus Linotype" w:hint="eastAsia"/>
          <w:sz w:val="24"/>
          <w:szCs w:val="24"/>
          <w:rtl/>
        </w:rPr>
        <w:t>والرسالة</w:t>
      </w:r>
      <w:r w:rsidRPr="00281D78">
        <w:rPr>
          <w:rFonts w:ascii="Lotus Linotype" w:hAnsi="Lotus Linotype" w:cs="Lotus Linotype"/>
          <w:sz w:val="24"/>
          <w:szCs w:val="24"/>
          <w:rtl/>
        </w:rPr>
        <w:t xml:space="preserve"> </w:t>
      </w:r>
      <w:r w:rsidRPr="00281D78">
        <w:rPr>
          <w:rFonts w:ascii="Lotus Linotype" w:hAnsi="Lotus Linotype" w:cs="Lotus Linotype" w:hint="eastAsia"/>
          <w:sz w:val="24"/>
          <w:szCs w:val="24"/>
          <w:rtl/>
        </w:rPr>
        <w:t>الأكملية</w:t>
      </w:r>
      <w:r w:rsidRPr="00281D78">
        <w:rPr>
          <w:rFonts w:ascii="Lotus Linotype" w:hAnsi="Lotus Linotype" w:cs="Lotus Linotype"/>
          <w:sz w:val="24"/>
          <w:szCs w:val="24"/>
          <w:rtl/>
        </w:rPr>
        <w:t xml:space="preserve"> - </w:t>
      </w:r>
      <w:r w:rsidRPr="00281D78">
        <w:rPr>
          <w:rFonts w:ascii="Lotus Linotype" w:hAnsi="Lotus Linotype" w:cs="Lotus Linotype" w:hint="eastAsia"/>
          <w:sz w:val="24"/>
          <w:szCs w:val="24"/>
          <w:rtl/>
        </w:rPr>
        <w:t>مجموع</w:t>
      </w:r>
      <w:r w:rsidRPr="00281D78">
        <w:rPr>
          <w:rFonts w:ascii="Lotus Linotype" w:hAnsi="Lotus Linotype" w:cs="Lotus Linotype"/>
          <w:sz w:val="24"/>
          <w:szCs w:val="24"/>
          <w:rtl/>
        </w:rPr>
        <w:t xml:space="preserve"> </w:t>
      </w:r>
      <w:r w:rsidRPr="00281D78">
        <w:rPr>
          <w:rFonts w:ascii="Lotus Linotype" w:hAnsi="Lotus Linotype" w:cs="Lotus Linotype" w:hint="eastAsia"/>
          <w:sz w:val="24"/>
          <w:szCs w:val="24"/>
          <w:rtl/>
        </w:rPr>
        <w:t>الفتاوى</w:t>
      </w:r>
      <w:r w:rsidRPr="00281D78">
        <w:rPr>
          <w:rFonts w:ascii="Lotus Linotype" w:hAnsi="Lotus Linotype" w:cs="Lotus Linotype"/>
          <w:sz w:val="24"/>
          <w:szCs w:val="24"/>
          <w:rtl/>
        </w:rPr>
        <w:t xml:space="preserve"> - (6/92) .</w:t>
      </w:r>
    </w:p>
  </w:footnote>
  <w:footnote w:id="222">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517F13">
        <w:footnoteRef/>
      </w:r>
      <w:r w:rsidRPr="003F3D65">
        <w:rPr>
          <w:rFonts w:ascii="Lotus Linotype" w:hAnsi="Lotus Linotype" w:cs="Lotus Linotype"/>
          <w:sz w:val="24"/>
          <w:szCs w:val="24"/>
          <w:rtl/>
        </w:rPr>
        <w:t>) "التسهيل" (3/211).</w:t>
      </w:r>
    </w:p>
  </w:footnote>
  <w:footnote w:id="223">
    <w:p w:rsidR="00D67F5A" w:rsidRPr="00517F13" w:rsidRDefault="00D67F5A" w:rsidP="00BE37BE">
      <w:pPr>
        <w:pStyle w:val="FootnoteText"/>
        <w:jc w:val="both"/>
        <w:rPr>
          <w:rFonts w:ascii="Lotus Linotype" w:hAnsi="Lotus Linotype" w:cs="Lotus Linotype"/>
          <w:sz w:val="24"/>
          <w:szCs w:val="24"/>
          <w:rtl/>
        </w:rPr>
      </w:pPr>
      <w:r w:rsidRPr="00517F13">
        <w:rPr>
          <w:rFonts w:ascii="Lotus Linotype" w:hAnsi="Lotus Linotype" w:cs="Lotus Linotype" w:hint="cs"/>
          <w:sz w:val="24"/>
          <w:szCs w:val="24"/>
          <w:rtl/>
        </w:rPr>
        <w:t>(</w:t>
      </w:r>
      <w:r w:rsidRPr="00517F13">
        <w:rPr>
          <w:rFonts w:ascii="Lotus Linotype" w:hAnsi="Lotus Linotype" w:cs="Lotus Linotype"/>
          <w:sz w:val="24"/>
          <w:szCs w:val="24"/>
        </w:rPr>
        <w:footnoteRef/>
      </w:r>
      <w:r w:rsidRPr="00517F13">
        <w:rPr>
          <w:rFonts w:ascii="Lotus Linotype" w:hAnsi="Lotus Linotype" w:cs="Lotus Linotype" w:hint="cs"/>
          <w:sz w:val="24"/>
          <w:szCs w:val="24"/>
          <w:rtl/>
        </w:rPr>
        <w:t>)</w:t>
      </w:r>
      <w:r w:rsidRPr="00517F13">
        <w:rPr>
          <w:rFonts w:ascii="Lotus Linotype" w:hAnsi="Lotus Linotype" w:cs="Lotus Linotype"/>
          <w:sz w:val="24"/>
          <w:szCs w:val="24"/>
          <w:rtl/>
        </w:rPr>
        <w:t xml:space="preserve"> </w:t>
      </w:r>
      <w:r w:rsidRPr="00517F13">
        <w:rPr>
          <w:rFonts w:ascii="Lotus Linotype" w:hAnsi="Lotus Linotype" w:cs="Lotus Linotype" w:hint="cs"/>
          <w:sz w:val="24"/>
          <w:szCs w:val="24"/>
          <w:rtl/>
        </w:rPr>
        <w:t>ينظر: مقالات الإسلاميين (1/</w:t>
      </w:r>
      <w:r w:rsidRPr="00517F13">
        <w:rPr>
          <w:rFonts w:ascii="Lotus Linotype" w:hAnsi="Lotus Linotype" w:cs="Lotus Linotype"/>
          <w:sz w:val="24"/>
          <w:szCs w:val="24"/>
          <w:rtl/>
        </w:rPr>
        <w:t>213</w:t>
      </w:r>
      <w:r w:rsidRPr="00517F13">
        <w:rPr>
          <w:rFonts w:ascii="Lotus Linotype" w:hAnsi="Lotus Linotype" w:cs="Lotus Linotype" w:hint="cs"/>
          <w:sz w:val="24"/>
          <w:szCs w:val="24"/>
          <w:rtl/>
        </w:rPr>
        <w:t>)</w:t>
      </w:r>
      <w:r>
        <w:rPr>
          <w:rFonts w:ascii="Lotus Linotype" w:hAnsi="Lotus Linotype" w:cs="Lotus Linotype" w:hint="cs"/>
          <w:sz w:val="24"/>
          <w:szCs w:val="24"/>
          <w:rtl/>
        </w:rPr>
        <w:t>، ومجموع الفتاوى (7/</w:t>
      </w:r>
      <w:r w:rsidRPr="00BC3810">
        <w:rPr>
          <w:rFonts w:ascii="Lotus Linotype" w:hAnsi="Lotus Linotype" w:cs="Lotus Linotype"/>
          <w:sz w:val="24"/>
          <w:szCs w:val="24"/>
          <w:rtl/>
        </w:rPr>
        <w:t>257</w:t>
      </w:r>
      <w:r>
        <w:rPr>
          <w:rFonts w:ascii="Lotus Linotype" w:hAnsi="Lotus Linotype" w:cs="Lotus Linotype" w:hint="cs"/>
          <w:sz w:val="24"/>
          <w:szCs w:val="24"/>
          <w:rtl/>
        </w:rPr>
        <w:t>، و</w:t>
      </w:r>
      <w:r w:rsidRPr="0080299B">
        <w:rPr>
          <w:rtl/>
        </w:rPr>
        <w:t xml:space="preserve"> </w:t>
      </w:r>
      <w:r w:rsidRPr="0080299B">
        <w:rPr>
          <w:rFonts w:ascii="Lotus Linotype" w:hAnsi="Lotus Linotype" w:cs="Lotus Linotype"/>
          <w:sz w:val="24"/>
          <w:szCs w:val="24"/>
          <w:rtl/>
        </w:rPr>
        <w:t>331</w:t>
      </w:r>
      <w:r>
        <w:rPr>
          <w:rFonts w:ascii="Lotus Linotype" w:hAnsi="Lotus Linotype" w:cs="Lotus Linotype" w:hint="cs"/>
          <w:sz w:val="24"/>
          <w:szCs w:val="24"/>
          <w:rtl/>
        </w:rPr>
        <w:t>، و</w:t>
      </w:r>
      <w:r w:rsidRPr="00DA2FE9">
        <w:rPr>
          <w:rFonts w:ascii="Lotus Linotype" w:hAnsi="Lotus Linotype" w:cs="Lotus Linotype"/>
          <w:sz w:val="24"/>
          <w:szCs w:val="24"/>
          <w:rtl/>
        </w:rPr>
        <w:t>484</w:t>
      </w:r>
      <w:r>
        <w:rPr>
          <w:rFonts w:ascii="Lotus Linotype" w:hAnsi="Lotus Linotype" w:cs="Lotus Linotype" w:hint="cs"/>
          <w:sz w:val="24"/>
          <w:szCs w:val="24"/>
          <w:rtl/>
        </w:rPr>
        <w:t>).</w:t>
      </w:r>
    </w:p>
  </w:footnote>
  <w:footnote w:id="224">
    <w:p w:rsidR="00D67F5A" w:rsidRPr="00517F13" w:rsidRDefault="00D67F5A" w:rsidP="00BE37BE">
      <w:pPr>
        <w:pStyle w:val="FootnoteText"/>
        <w:jc w:val="both"/>
        <w:rPr>
          <w:rFonts w:ascii="Lotus Linotype" w:hAnsi="Lotus Linotype" w:cs="Lotus Linotype"/>
          <w:sz w:val="24"/>
          <w:szCs w:val="24"/>
          <w:rtl/>
        </w:rPr>
      </w:pPr>
      <w:r w:rsidRPr="00517F13">
        <w:rPr>
          <w:rFonts w:ascii="Lotus Linotype" w:hAnsi="Lotus Linotype" w:cs="Lotus Linotype" w:hint="cs"/>
          <w:sz w:val="24"/>
          <w:szCs w:val="24"/>
          <w:rtl/>
        </w:rPr>
        <w:t>(</w:t>
      </w:r>
      <w:r w:rsidRPr="00517F13">
        <w:rPr>
          <w:rFonts w:ascii="Lotus Linotype" w:hAnsi="Lotus Linotype" w:cs="Lotus Linotype"/>
          <w:sz w:val="24"/>
          <w:szCs w:val="24"/>
        </w:rPr>
        <w:footnoteRef/>
      </w:r>
      <w:r w:rsidRPr="00517F13">
        <w:rPr>
          <w:rFonts w:ascii="Lotus Linotype" w:hAnsi="Lotus Linotype" w:cs="Lotus Linotype" w:hint="cs"/>
          <w:sz w:val="24"/>
          <w:szCs w:val="24"/>
          <w:rtl/>
        </w:rPr>
        <w:t>)</w:t>
      </w:r>
      <w:r w:rsidRPr="00517F13">
        <w:rPr>
          <w:rFonts w:ascii="Lotus Linotype" w:hAnsi="Lotus Linotype" w:cs="Lotus Linotype"/>
          <w:sz w:val="24"/>
          <w:szCs w:val="24"/>
          <w:rtl/>
        </w:rPr>
        <w:t xml:space="preserve"> </w:t>
      </w:r>
      <w:r w:rsidRPr="00517F13">
        <w:rPr>
          <w:rFonts w:ascii="Lotus Linotype" w:hAnsi="Lotus Linotype" w:cs="Lotus Linotype" w:hint="cs"/>
          <w:sz w:val="24"/>
          <w:szCs w:val="24"/>
          <w:rtl/>
        </w:rPr>
        <w:t>ينظر: الإيمان الكبير -مجموع الفتاوى- (7/</w:t>
      </w:r>
      <w:r>
        <w:rPr>
          <w:rFonts w:ascii="Lotus Linotype" w:hAnsi="Lotus Linotype" w:cs="Lotus Linotype" w:hint="cs"/>
          <w:sz w:val="24"/>
          <w:szCs w:val="24"/>
          <w:rtl/>
        </w:rPr>
        <w:t>241-</w:t>
      </w:r>
      <w:r w:rsidRPr="00BC3810">
        <w:rPr>
          <w:rFonts w:ascii="Lotus Linotype" w:hAnsi="Lotus Linotype" w:cs="Lotus Linotype"/>
          <w:sz w:val="24"/>
          <w:szCs w:val="24"/>
          <w:rtl/>
        </w:rPr>
        <w:t>242</w:t>
      </w:r>
      <w:r>
        <w:rPr>
          <w:rFonts w:ascii="Lotus Linotype" w:hAnsi="Lotus Linotype" w:cs="Lotus Linotype" w:hint="cs"/>
          <w:sz w:val="24"/>
          <w:szCs w:val="24"/>
          <w:rtl/>
        </w:rPr>
        <w:t>، و</w:t>
      </w:r>
      <w:r w:rsidRPr="00DA2FE9">
        <w:rPr>
          <w:rFonts w:ascii="Lotus Linotype" w:hAnsi="Lotus Linotype" w:cs="Lotus Linotype"/>
          <w:sz w:val="24"/>
          <w:szCs w:val="24"/>
          <w:rtl/>
        </w:rPr>
        <w:t>353</w:t>
      </w:r>
      <w:r>
        <w:rPr>
          <w:rFonts w:ascii="Lotus Linotype" w:hAnsi="Lotus Linotype" w:cs="Lotus Linotype" w:hint="cs"/>
          <w:sz w:val="24"/>
          <w:szCs w:val="24"/>
          <w:rtl/>
        </w:rPr>
        <w:t xml:space="preserve"> -</w:t>
      </w:r>
      <w:r w:rsidRPr="00DA2FE9">
        <w:rPr>
          <w:rFonts w:ascii="Lotus Linotype" w:hAnsi="Lotus Linotype" w:cs="Lotus Linotype"/>
          <w:sz w:val="24"/>
          <w:szCs w:val="24"/>
          <w:rtl/>
        </w:rPr>
        <w:t>360</w:t>
      </w:r>
      <w:r>
        <w:rPr>
          <w:rFonts w:ascii="Lotus Linotype" w:hAnsi="Lotus Linotype" w:cs="Lotus Linotype" w:hint="cs"/>
          <w:sz w:val="24"/>
          <w:szCs w:val="24"/>
          <w:rtl/>
        </w:rPr>
        <w:t xml:space="preserve">)، والإيمان الأوسط </w:t>
      </w:r>
      <w:r>
        <w:rPr>
          <w:rFonts w:ascii="Times New Roman" w:hAnsi="Times New Roman" w:cs="Times New Roman" w:hint="cs"/>
          <w:sz w:val="24"/>
          <w:szCs w:val="24"/>
          <w:rtl/>
        </w:rPr>
        <w:t>–</w:t>
      </w:r>
      <w:r>
        <w:rPr>
          <w:rFonts w:ascii="Lotus Linotype" w:hAnsi="Lotus Linotype" w:cs="Lotus Linotype" w:hint="cs"/>
          <w:sz w:val="24"/>
          <w:szCs w:val="24"/>
          <w:rtl/>
        </w:rPr>
        <w:t xml:space="preserve"> مجموع الفتاوى- (7/</w:t>
      </w:r>
      <w:r w:rsidRPr="00DA2FE9">
        <w:rPr>
          <w:rFonts w:ascii="Lotus Linotype" w:hAnsi="Lotus Linotype" w:cs="Lotus Linotype"/>
          <w:sz w:val="24"/>
          <w:szCs w:val="24"/>
          <w:rtl/>
        </w:rPr>
        <w:t>524</w:t>
      </w:r>
      <w:r>
        <w:rPr>
          <w:rFonts w:ascii="Lotus Linotype" w:hAnsi="Lotus Linotype" w:cs="Lotus Linotype" w:hint="cs"/>
          <w:sz w:val="24"/>
          <w:szCs w:val="24"/>
          <w:rtl/>
        </w:rPr>
        <w:t>-525، و</w:t>
      </w:r>
      <w:r w:rsidRPr="000022B0">
        <w:rPr>
          <w:rtl/>
        </w:rPr>
        <w:t xml:space="preserve"> </w:t>
      </w:r>
      <w:r w:rsidRPr="000022B0">
        <w:rPr>
          <w:rFonts w:ascii="Lotus Linotype" w:hAnsi="Lotus Linotype" w:cs="Lotus Linotype"/>
          <w:sz w:val="24"/>
          <w:szCs w:val="24"/>
          <w:rtl/>
        </w:rPr>
        <w:t>679</w:t>
      </w:r>
      <w:r>
        <w:rPr>
          <w:rFonts w:ascii="Lotus Linotype" w:hAnsi="Lotus Linotype" w:cs="Lotus Linotype" w:hint="cs"/>
          <w:sz w:val="24"/>
          <w:szCs w:val="24"/>
          <w:rtl/>
        </w:rPr>
        <w:t>).</w:t>
      </w:r>
    </w:p>
  </w:footnote>
  <w:footnote w:id="225">
    <w:p w:rsidR="00D67F5A" w:rsidRPr="00517F13" w:rsidRDefault="00D67F5A" w:rsidP="00BE37BE">
      <w:pPr>
        <w:pStyle w:val="FootnoteText"/>
        <w:jc w:val="both"/>
        <w:rPr>
          <w:rFonts w:ascii="Lotus Linotype" w:hAnsi="Lotus Linotype" w:cs="Lotus Linotype"/>
          <w:sz w:val="24"/>
          <w:szCs w:val="24"/>
          <w:rtl/>
        </w:rPr>
      </w:pPr>
      <w:r w:rsidRPr="00517F13">
        <w:rPr>
          <w:rFonts w:ascii="Lotus Linotype" w:hAnsi="Lotus Linotype" w:cs="Lotus Linotype" w:hint="cs"/>
          <w:sz w:val="24"/>
          <w:szCs w:val="24"/>
          <w:rtl/>
        </w:rPr>
        <w:t>(</w:t>
      </w:r>
      <w:r w:rsidRPr="00517F13">
        <w:rPr>
          <w:rFonts w:ascii="Lotus Linotype" w:hAnsi="Lotus Linotype" w:cs="Lotus Linotype"/>
          <w:sz w:val="24"/>
          <w:szCs w:val="24"/>
        </w:rPr>
        <w:footnoteRef/>
      </w:r>
      <w:r w:rsidRPr="00517F13">
        <w:rPr>
          <w:rFonts w:ascii="Lotus Linotype" w:hAnsi="Lotus Linotype" w:cs="Lotus Linotype" w:hint="cs"/>
          <w:sz w:val="24"/>
          <w:szCs w:val="24"/>
          <w:rtl/>
        </w:rPr>
        <w:t>)</w:t>
      </w:r>
      <w:r w:rsidRPr="00517F13">
        <w:rPr>
          <w:rFonts w:ascii="Lotus Linotype" w:hAnsi="Lotus Linotype" w:cs="Lotus Linotype"/>
          <w:sz w:val="24"/>
          <w:szCs w:val="24"/>
          <w:rtl/>
        </w:rPr>
        <w:t xml:space="preserve"> </w:t>
      </w:r>
      <w:r>
        <w:rPr>
          <w:rFonts w:ascii="Lotus Linotype" w:hAnsi="Lotus Linotype" w:cs="Lotus Linotype" w:hint="cs"/>
          <w:sz w:val="24"/>
          <w:szCs w:val="24"/>
          <w:rtl/>
        </w:rPr>
        <w:t>مقالات الإسلاميين (1/</w:t>
      </w:r>
      <w:r w:rsidRPr="00822C90">
        <w:rPr>
          <w:rFonts w:ascii="Lotus Linotype" w:hAnsi="Lotus Linotype" w:cs="Lotus Linotype"/>
          <w:sz w:val="24"/>
          <w:szCs w:val="24"/>
          <w:rtl/>
        </w:rPr>
        <w:t xml:space="preserve"> 84</w:t>
      </w:r>
      <w:r>
        <w:rPr>
          <w:rFonts w:ascii="Lotus Linotype" w:hAnsi="Lotus Linotype" w:cs="Lotus Linotype" w:hint="cs"/>
          <w:sz w:val="24"/>
          <w:szCs w:val="24"/>
          <w:rtl/>
        </w:rPr>
        <w:t>)، ومجموع الفتاوى (7/</w:t>
      </w:r>
      <w:r w:rsidRPr="00DA2FE9">
        <w:rPr>
          <w:rFonts w:ascii="Lotus Linotype" w:hAnsi="Lotus Linotype" w:cs="Lotus Linotype"/>
          <w:sz w:val="24"/>
          <w:szCs w:val="24"/>
          <w:rtl/>
        </w:rPr>
        <w:t>501</w:t>
      </w:r>
      <w:r>
        <w:rPr>
          <w:rFonts w:ascii="Lotus Linotype" w:hAnsi="Lotus Linotype" w:cs="Lotus Linotype" w:hint="cs"/>
          <w:sz w:val="24"/>
          <w:szCs w:val="24"/>
          <w:rtl/>
        </w:rPr>
        <w:t>).</w:t>
      </w:r>
    </w:p>
  </w:footnote>
  <w:footnote w:id="226">
    <w:p w:rsidR="00D67F5A" w:rsidRDefault="00D67F5A" w:rsidP="00BE37BE">
      <w:pPr>
        <w:pStyle w:val="FootnoteText"/>
        <w:jc w:val="both"/>
        <w:rPr>
          <w:rtl/>
        </w:rPr>
      </w:pPr>
      <w:r w:rsidRPr="00517F13">
        <w:rPr>
          <w:rFonts w:ascii="Lotus Linotype" w:hAnsi="Lotus Linotype" w:cs="Lotus Linotype" w:hint="cs"/>
          <w:sz w:val="24"/>
          <w:szCs w:val="24"/>
          <w:rtl/>
        </w:rPr>
        <w:t>(</w:t>
      </w:r>
      <w:r w:rsidRPr="00517F13">
        <w:rPr>
          <w:rFonts w:ascii="Lotus Linotype" w:hAnsi="Lotus Linotype" w:cs="Lotus Linotype"/>
          <w:sz w:val="24"/>
          <w:szCs w:val="24"/>
        </w:rPr>
        <w:footnoteRef/>
      </w:r>
      <w:r w:rsidRPr="00517F13">
        <w:rPr>
          <w:rFonts w:ascii="Lotus Linotype" w:hAnsi="Lotus Linotype" w:cs="Lotus Linotype" w:hint="cs"/>
          <w:sz w:val="24"/>
          <w:szCs w:val="24"/>
          <w:rtl/>
        </w:rPr>
        <w:t>)</w:t>
      </w:r>
      <w:r w:rsidRPr="00822C90">
        <w:rPr>
          <w:rFonts w:ascii="Lotus Linotype" w:hAnsi="Lotus Linotype" w:cs="Lotus Linotype"/>
          <w:sz w:val="24"/>
          <w:szCs w:val="24"/>
          <w:rtl/>
        </w:rPr>
        <w:t xml:space="preserve"> </w:t>
      </w:r>
      <w:r>
        <w:rPr>
          <w:rFonts w:ascii="Lotus Linotype" w:hAnsi="Lotus Linotype" w:cs="Lotus Linotype" w:hint="cs"/>
          <w:sz w:val="24"/>
          <w:szCs w:val="24"/>
          <w:rtl/>
        </w:rPr>
        <w:t>مقالات الإسلاميين (1/</w:t>
      </w:r>
      <w:r w:rsidRPr="00822C90">
        <w:rPr>
          <w:rtl/>
        </w:rPr>
        <w:t xml:space="preserve"> </w:t>
      </w:r>
      <w:r w:rsidRPr="00822C90">
        <w:rPr>
          <w:rFonts w:ascii="Lotus Linotype" w:hAnsi="Lotus Linotype" w:cs="Lotus Linotype"/>
          <w:sz w:val="24"/>
          <w:szCs w:val="24"/>
          <w:rtl/>
        </w:rPr>
        <w:t>109</w:t>
      </w:r>
      <w:r>
        <w:rPr>
          <w:rFonts w:ascii="Lotus Linotype" w:hAnsi="Lotus Linotype" w:cs="Lotus Linotype" w:hint="cs"/>
          <w:sz w:val="24"/>
          <w:szCs w:val="24"/>
          <w:rtl/>
        </w:rPr>
        <w:t>)،  ومجموع الفتاوى (7/</w:t>
      </w:r>
      <w:r w:rsidRPr="00822C90">
        <w:rPr>
          <w:rtl/>
        </w:rPr>
        <w:t xml:space="preserve"> </w:t>
      </w:r>
      <w:r w:rsidRPr="00822C90">
        <w:rPr>
          <w:rFonts w:ascii="Lotus Linotype" w:hAnsi="Lotus Linotype" w:cs="Lotus Linotype"/>
          <w:sz w:val="24"/>
          <w:szCs w:val="24"/>
          <w:rtl/>
        </w:rPr>
        <w:t>222</w:t>
      </w:r>
      <w:r>
        <w:rPr>
          <w:rFonts w:ascii="Lotus Linotype" w:hAnsi="Lotus Linotype" w:cs="Lotus Linotype" w:hint="cs"/>
          <w:sz w:val="24"/>
          <w:szCs w:val="24"/>
          <w:rtl/>
        </w:rPr>
        <w:t>) و (12/</w:t>
      </w:r>
      <w:r w:rsidRPr="00822C90">
        <w:rPr>
          <w:rtl/>
        </w:rPr>
        <w:t xml:space="preserve"> </w:t>
      </w:r>
      <w:r w:rsidRPr="00822C90">
        <w:rPr>
          <w:rFonts w:ascii="Lotus Linotype" w:hAnsi="Lotus Linotype" w:cs="Lotus Linotype"/>
          <w:sz w:val="24"/>
          <w:szCs w:val="24"/>
          <w:rtl/>
        </w:rPr>
        <w:t>480</w:t>
      </w:r>
      <w:r>
        <w:rPr>
          <w:rFonts w:ascii="Lotus Linotype" w:hAnsi="Lotus Linotype" w:cs="Lotus Linotype" w:hint="cs"/>
          <w:sz w:val="24"/>
          <w:szCs w:val="24"/>
          <w:rtl/>
        </w:rPr>
        <w:t>)</w:t>
      </w:r>
    </w:p>
  </w:footnote>
  <w:footnote w:id="227">
    <w:p w:rsidR="00D67F5A" w:rsidRPr="003F3D65" w:rsidRDefault="00D67F5A" w:rsidP="00BE37BE">
      <w:pPr>
        <w:pStyle w:val="FootnoteText"/>
        <w:widowControl w:val="0"/>
        <w:ind w:left="454" w:hanging="454"/>
        <w:jc w:val="both"/>
        <w:rPr>
          <w:rFonts w:ascii="Lotus Linotype" w:hAnsi="Lotus Linotype" w:cs="Lotus Linotype"/>
          <w:sz w:val="24"/>
          <w:szCs w:val="24"/>
          <w:highlight w:val="green"/>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xml:space="preserve">) يشير إلى حديثِ عائشةَ </w:t>
      </w:r>
      <w:r>
        <w:rPr>
          <w:rFonts w:ascii="Lotus Linotype" w:hAnsi="Lotus Linotype" w:cs="Lotus Linotype" w:hint="cs"/>
          <w:sz w:val="24"/>
          <w:szCs w:val="24"/>
          <w:rtl/>
        </w:rPr>
        <w:t>-</w:t>
      </w:r>
      <w:r w:rsidRPr="003F3D65">
        <w:rPr>
          <w:rFonts w:ascii="Lotus Linotype" w:hAnsi="Lotus Linotype" w:cs="Lotus Linotype"/>
          <w:sz w:val="24"/>
          <w:szCs w:val="24"/>
          <w:rtl/>
        </w:rPr>
        <w:t>رضي الله عنها</w:t>
      </w:r>
      <w:r>
        <w:rPr>
          <w:rFonts w:ascii="Lotus Linotype" w:hAnsi="Lotus Linotype" w:cs="Lotus Linotype" w:hint="cs"/>
          <w:sz w:val="24"/>
          <w:szCs w:val="24"/>
          <w:rtl/>
        </w:rPr>
        <w:t>-</w:t>
      </w:r>
      <w:r w:rsidRPr="003F3D65">
        <w:rPr>
          <w:rFonts w:ascii="Lotus Linotype" w:hAnsi="Lotus Linotype" w:cs="Lotus Linotype"/>
          <w:sz w:val="24"/>
          <w:szCs w:val="24"/>
          <w:rtl/>
        </w:rPr>
        <w:t xml:space="preserve"> لمَّا سُئِلَتْ عن قولِه: ﴿</w:t>
      </w:r>
      <w:r w:rsidRPr="003F3D65">
        <w:rPr>
          <w:rFonts w:ascii="Lotus Linotype" w:hAnsi="Lotus Linotype" w:cs="Lotus Linotype"/>
          <w:b/>
          <w:bCs/>
          <w:sz w:val="24"/>
          <w:szCs w:val="24"/>
          <w:rtl/>
        </w:rPr>
        <w:t>ثُمَّ دَنَا فَتَدَلَّى</w:t>
      </w:r>
      <w:r w:rsidRPr="003F3D65">
        <w:rPr>
          <w:rFonts w:ascii="Lotus Linotype" w:hAnsi="Lotus Linotype" w:cs="Lotus Linotype"/>
          <w:sz w:val="24"/>
          <w:szCs w:val="24"/>
          <w:rtl/>
        </w:rPr>
        <w:t>﴾، قالت: «ذَاكَ جِبْرِيلُ»؛ أخرجه البخاريُّ (3235)؛ وسيشيرُ إليه شيخُنا في الكلامِ على القولِ الثاني.</w:t>
      </w:r>
    </w:p>
  </w:footnote>
  <w:footnote w:id="228">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"التسهيل" (3/257).</w:t>
      </w:r>
    </w:p>
  </w:footnote>
  <w:footnote w:id="229">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"صحيح البخاري" (3235).</w:t>
      </w:r>
    </w:p>
  </w:footnote>
  <w:footnote w:id="230">
    <w:p w:rsidR="00D67F5A" w:rsidRPr="00643B6A" w:rsidRDefault="00D67F5A" w:rsidP="00BE37BE">
      <w:pPr>
        <w:pStyle w:val="FootnoteText"/>
        <w:jc w:val="both"/>
        <w:rPr>
          <w:rFonts w:ascii="Lotus Linotype" w:hAnsi="Lotus Linotype" w:cs="Lotus Linotype"/>
          <w:sz w:val="24"/>
          <w:szCs w:val="24"/>
          <w:rtl/>
        </w:rPr>
      </w:pPr>
      <w:r w:rsidRPr="00643B6A">
        <w:rPr>
          <w:rFonts w:ascii="Lotus Linotype" w:hAnsi="Lotus Linotype" w:cs="Lotus Linotype" w:hint="cs"/>
          <w:sz w:val="24"/>
          <w:szCs w:val="24"/>
          <w:rtl/>
        </w:rPr>
        <w:t>(</w:t>
      </w:r>
      <w:r w:rsidRPr="00643B6A">
        <w:rPr>
          <w:rFonts w:ascii="Lotus Linotype" w:hAnsi="Lotus Linotype" w:cs="Lotus Linotype"/>
          <w:sz w:val="24"/>
          <w:szCs w:val="24"/>
        </w:rPr>
        <w:footnoteRef/>
      </w:r>
      <w:r w:rsidRPr="00643B6A">
        <w:rPr>
          <w:rFonts w:ascii="Lotus Linotype" w:hAnsi="Lotus Linotype" w:cs="Lotus Linotype" w:hint="cs"/>
          <w:sz w:val="24"/>
          <w:szCs w:val="24"/>
          <w:rtl/>
        </w:rPr>
        <w:t>) ينظر: هامش التعليق رقم</w:t>
      </w:r>
      <w:r>
        <w:rPr>
          <w:rFonts w:ascii="Lotus Linotype" w:hAnsi="Lotus Linotype" w:cs="Lotus Linotype" w:hint="cs"/>
          <w:sz w:val="24"/>
          <w:szCs w:val="24"/>
          <w:rtl/>
        </w:rPr>
        <w:t xml:space="preserve"> (15)،</w:t>
      </w:r>
      <w:r w:rsidRPr="00643B6A">
        <w:rPr>
          <w:rFonts w:ascii="Lotus Linotype" w:hAnsi="Lotus Linotype" w:cs="Lotus Linotype" w:hint="cs"/>
          <w:sz w:val="24"/>
          <w:szCs w:val="24"/>
          <w:rtl/>
        </w:rPr>
        <w:t xml:space="preserve"> </w:t>
      </w:r>
      <w:r>
        <w:rPr>
          <w:rFonts w:ascii="Lotus Linotype" w:hAnsi="Lotus Linotype" w:cs="Lotus Linotype" w:hint="cs"/>
          <w:sz w:val="24"/>
          <w:szCs w:val="24"/>
          <w:rtl/>
        </w:rPr>
        <w:t>و(</w:t>
      </w:r>
      <w:r w:rsidRPr="00643B6A">
        <w:rPr>
          <w:rFonts w:ascii="Lotus Linotype" w:hAnsi="Lotus Linotype" w:cs="Lotus Linotype"/>
          <w:sz w:val="24"/>
          <w:szCs w:val="24"/>
          <w:rtl/>
        </w:rPr>
        <w:t xml:space="preserve"> </w:t>
      </w:r>
      <w:r w:rsidRPr="00643B6A">
        <w:rPr>
          <w:rFonts w:ascii="Lotus Linotype" w:hAnsi="Lotus Linotype" w:cs="Lotus Linotype" w:hint="cs"/>
          <w:sz w:val="24"/>
          <w:szCs w:val="24"/>
          <w:rtl/>
        </w:rPr>
        <w:t>27</w:t>
      </w:r>
      <w:r>
        <w:rPr>
          <w:rFonts w:ascii="Lotus Linotype" w:hAnsi="Lotus Linotype" w:cs="Lotus Linotype" w:hint="cs"/>
          <w:sz w:val="24"/>
          <w:szCs w:val="24"/>
          <w:rtl/>
        </w:rPr>
        <w:t>)</w:t>
      </w:r>
    </w:p>
  </w:footnote>
  <w:footnote w:id="231">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"التسهيل" (3/313).</w:t>
      </w:r>
    </w:p>
  </w:footnote>
  <w:footnote w:id="232">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أخرجه  مسلم (2713)؛ من حديث أبي هريرة رضي الله عنه.</w:t>
      </w:r>
    </w:p>
  </w:footnote>
  <w:footnote w:id="233">
    <w:p w:rsidR="00D67F5A" w:rsidRPr="00643B6A" w:rsidRDefault="00D67F5A" w:rsidP="00BE37BE">
      <w:pPr>
        <w:pStyle w:val="FootnoteText"/>
        <w:jc w:val="both"/>
        <w:rPr>
          <w:rFonts w:ascii="Lotus Linotype" w:hAnsi="Lotus Linotype" w:cs="Lotus Linotype"/>
          <w:sz w:val="24"/>
          <w:szCs w:val="24"/>
          <w:rtl/>
        </w:rPr>
      </w:pPr>
      <w:r w:rsidRPr="00643B6A">
        <w:rPr>
          <w:rFonts w:ascii="Lotus Linotype" w:hAnsi="Lotus Linotype" w:cs="Lotus Linotype" w:hint="cs"/>
          <w:sz w:val="24"/>
          <w:szCs w:val="24"/>
          <w:rtl/>
        </w:rPr>
        <w:t>(</w:t>
      </w:r>
      <w:r w:rsidRPr="00643B6A">
        <w:rPr>
          <w:rFonts w:ascii="Lotus Linotype" w:hAnsi="Lotus Linotype" w:cs="Lotus Linotype"/>
          <w:sz w:val="24"/>
          <w:szCs w:val="24"/>
        </w:rPr>
        <w:footnoteRef/>
      </w:r>
      <w:r w:rsidRPr="00643B6A">
        <w:rPr>
          <w:rFonts w:ascii="Lotus Linotype" w:hAnsi="Lotus Linotype" w:cs="Lotus Linotype" w:hint="cs"/>
          <w:sz w:val="24"/>
          <w:szCs w:val="24"/>
          <w:rtl/>
        </w:rPr>
        <w:t>)</w:t>
      </w:r>
      <w:r>
        <w:rPr>
          <w:rFonts w:ascii="Lotus Linotype" w:hAnsi="Lotus Linotype" w:cs="Lotus Linotype" w:hint="cs"/>
          <w:sz w:val="24"/>
          <w:szCs w:val="24"/>
          <w:rtl/>
        </w:rPr>
        <w:t xml:space="preserve"> ينظر: </w:t>
      </w:r>
      <w:r w:rsidRPr="00643B6A">
        <w:rPr>
          <w:rFonts w:ascii="Lotus Linotype" w:hAnsi="Lotus Linotype" w:cs="Lotus Linotype" w:hint="cs"/>
          <w:sz w:val="24"/>
          <w:szCs w:val="24"/>
          <w:rtl/>
        </w:rPr>
        <w:t xml:space="preserve">التعليق رقم </w:t>
      </w:r>
      <w:r>
        <w:rPr>
          <w:rFonts w:ascii="Lotus Linotype" w:hAnsi="Lotus Linotype" w:cs="Lotus Linotype" w:hint="cs"/>
          <w:sz w:val="24"/>
          <w:szCs w:val="24"/>
          <w:rtl/>
        </w:rPr>
        <w:t>(</w:t>
      </w:r>
      <w:r w:rsidRPr="00643B6A">
        <w:rPr>
          <w:rFonts w:ascii="Lotus Linotype" w:hAnsi="Lotus Linotype" w:cs="Lotus Linotype"/>
          <w:sz w:val="24"/>
          <w:szCs w:val="24"/>
          <w:rtl/>
        </w:rPr>
        <w:t xml:space="preserve"> </w:t>
      </w:r>
      <w:r>
        <w:rPr>
          <w:rFonts w:ascii="Lotus Linotype" w:hAnsi="Lotus Linotype" w:cs="Lotus Linotype" w:hint="cs"/>
          <w:sz w:val="24"/>
          <w:szCs w:val="24"/>
          <w:rtl/>
        </w:rPr>
        <w:t>15)</w:t>
      </w:r>
    </w:p>
  </w:footnote>
  <w:footnote w:id="234">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والتقديرُ: وابتدَعُوا</w:t>
      </w:r>
      <w:r>
        <w:rPr>
          <w:rFonts w:ascii="Lotus Linotype" w:hAnsi="Lotus Linotype" w:cs="Lotus Linotype" w:hint="cs"/>
          <w:sz w:val="24"/>
          <w:szCs w:val="24"/>
          <w:rtl/>
        </w:rPr>
        <w:t xml:space="preserve"> </w:t>
      </w:r>
      <w:r w:rsidRPr="003F3D65">
        <w:rPr>
          <w:rFonts w:ascii="Lotus Linotype" w:hAnsi="Lotus Linotype" w:cs="Lotus Linotype"/>
          <w:sz w:val="24"/>
          <w:szCs w:val="24"/>
          <w:rtl/>
        </w:rPr>
        <w:t>رهبانيَّةً</w:t>
      </w:r>
      <w:r>
        <w:rPr>
          <w:rFonts w:ascii="Lotus Linotype" w:hAnsi="Lotus Linotype" w:cs="Lotus Linotype" w:hint="cs"/>
          <w:sz w:val="24"/>
          <w:szCs w:val="24"/>
          <w:rtl/>
        </w:rPr>
        <w:t xml:space="preserve"> </w:t>
      </w:r>
      <w:r w:rsidRPr="003F3D65">
        <w:rPr>
          <w:rFonts w:ascii="Lotus Linotype" w:hAnsi="Lotus Linotype" w:cs="Lotus Linotype"/>
          <w:sz w:val="24"/>
          <w:szCs w:val="24"/>
          <w:rtl/>
        </w:rPr>
        <w:t>ابتدَعُوها؛</w:t>
      </w:r>
      <w:r>
        <w:rPr>
          <w:rFonts w:ascii="Lotus Linotype" w:hAnsi="Lotus Linotype" w:cs="Lotus Linotype" w:hint="cs"/>
          <w:sz w:val="24"/>
          <w:szCs w:val="24"/>
          <w:rtl/>
        </w:rPr>
        <w:t xml:space="preserve"> </w:t>
      </w:r>
      <w:r>
        <w:rPr>
          <w:rFonts w:ascii="Lotus Linotype" w:hAnsi="Lotus Linotype" w:cs="Lotus Linotype"/>
          <w:sz w:val="24"/>
          <w:szCs w:val="24"/>
          <w:rtl/>
        </w:rPr>
        <w:t>يعن</w:t>
      </w:r>
      <w:r>
        <w:rPr>
          <w:rFonts w:ascii="Lotus Linotype" w:hAnsi="Lotus Linotype" w:cs="Lotus Linotype" w:hint="cs"/>
          <w:sz w:val="24"/>
          <w:szCs w:val="24"/>
          <w:rtl/>
        </w:rPr>
        <w:t>ي</w:t>
      </w:r>
      <w:r>
        <w:rPr>
          <w:rFonts w:ascii="Lotus Linotype" w:hAnsi="Lotus Linotype" w:cs="Lotus Linotype"/>
          <w:sz w:val="24"/>
          <w:szCs w:val="24"/>
          <w:rtl/>
        </w:rPr>
        <w:t>:</w:t>
      </w:r>
      <w:r>
        <w:rPr>
          <w:rFonts w:ascii="Lotus Linotype" w:hAnsi="Lotus Linotype" w:cs="Lotus Linotype" w:hint="cs"/>
          <w:sz w:val="24"/>
          <w:szCs w:val="24"/>
          <w:rtl/>
        </w:rPr>
        <w:t xml:space="preserve"> </w:t>
      </w:r>
      <w:r w:rsidRPr="003F3D65">
        <w:rPr>
          <w:rFonts w:ascii="Lotus Linotype" w:hAnsi="Lotus Linotype" w:cs="Lotus Linotype"/>
          <w:sz w:val="24"/>
          <w:szCs w:val="24"/>
          <w:rtl/>
        </w:rPr>
        <w:t>وأحدَثُوها</w:t>
      </w:r>
      <w:r>
        <w:rPr>
          <w:rFonts w:ascii="Lotus Linotype" w:hAnsi="Lotus Linotype" w:cs="Lotus Linotype" w:hint="cs"/>
          <w:sz w:val="24"/>
          <w:szCs w:val="24"/>
          <w:rtl/>
        </w:rPr>
        <w:t xml:space="preserve"> </w:t>
      </w:r>
      <w:r w:rsidRPr="003F3D65">
        <w:rPr>
          <w:rFonts w:ascii="Lotus Linotype" w:hAnsi="Lotus Linotype" w:cs="Lotus Linotype"/>
          <w:sz w:val="24"/>
          <w:szCs w:val="24"/>
          <w:rtl/>
        </w:rPr>
        <w:t>مِن</w:t>
      </w:r>
      <w:r>
        <w:rPr>
          <w:rFonts w:ascii="Lotus Linotype" w:hAnsi="Lotus Linotype" w:cs="Lotus Linotype" w:hint="cs"/>
          <w:sz w:val="24"/>
          <w:szCs w:val="24"/>
          <w:rtl/>
        </w:rPr>
        <w:t xml:space="preserve"> </w:t>
      </w:r>
      <w:r w:rsidRPr="003F3D65">
        <w:rPr>
          <w:rFonts w:ascii="Lotus Linotype" w:hAnsi="Lotus Linotype" w:cs="Lotus Linotype"/>
          <w:sz w:val="24"/>
          <w:szCs w:val="24"/>
          <w:rtl/>
        </w:rPr>
        <w:t>عندِ</w:t>
      </w:r>
      <w:r>
        <w:rPr>
          <w:rFonts w:ascii="Lotus Linotype" w:hAnsi="Lotus Linotype" w:cs="Lotus Linotype" w:hint="cs"/>
          <w:sz w:val="24"/>
          <w:szCs w:val="24"/>
          <w:rtl/>
        </w:rPr>
        <w:t xml:space="preserve"> </w:t>
      </w:r>
      <w:r w:rsidRPr="003F3D65">
        <w:rPr>
          <w:rFonts w:ascii="Lotus Linotype" w:hAnsi="Lotus Linotype" w:cs="Lotus Linotype"/>
          <w:sz w:val="24"/>
          <w:szCs w:val="24"/>
          <w:rtl/>
        </w:rPr>
        <w:t>أنفُسِهم</w:t>
      </w:r>
      <w:r>
        <w:rPr>
          <w:rFonts w:ascii="Lotus Linotype" w:hAnsi="Lotus Linotype" w:cs="Lotus Linotype" w:hint="cs"/>
          <w:sz w:val="24"/>
          <w:szCs w:val="24"/>
          <w:rtl/>
        </w:rPr>
        <w:t xml:space="preserve"> </w:t>
      </w:r>
      <w:r w:rsidRPr="003F3D65">
        <w:rPr>
          <w:rFonts w:ascii="Lotus Linotype" w:hAnsi="Lotus Linotype" w:cs="Lotus Linotype"/>
          <w:sz w:val="24"/>
          <w:szCs w:val="24"/>
          <w:rtl/>
        </w:rPr>
        <w:t>ونَذَرُوها؛ كما في "الكشاف" للزمخشري (4/482). ونحوه في "مدارج</w:t>
      </w:r>
      <w:r>
        <w:rPr>
          <w:rFonts w:ascii="Lotus Linotype" w:hAnsi="Lotus Linotype" w:cs="Lotus Linotype" w:hint="cs"/>
          <w:sz w:val="24"/>
          <w:szCs w:val="24"/>
          <w:rtl/>
        </w:rPr>
        <w:t xml:space="preserve"> </w:t>
      </w:r>
      <w:r w:rsidRPr="003F3D65">
        <w:rPr>
          <w:rFonts w:ascii="Lotus Linotype" w:hAnsi="Lotus Linotype" w:cs="Lotus Linotype"/>
          <w:sz w:val="24"/>
          <w:szCs w:val="24"/>
          <w:rtl/>
        </w:rPr>
        <w:t>السالكين" (2/60 ط. الفقي).</w:t>
      </w:r>
    </w:p>
  </w:footnote>
  <w:footnote w:id="235">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نقله عنه أبو حيَّان في "البحر المحيط" (10/115)، والسمين في "</w:t>
      </w:r>
      <w:r w:rsidRPr="003F3D65">
        <w:rPr>
          <w:rFonts w:ascii="Lotus Linotype" w:hAnsi="Lotus Linotype" w:cs="Lotus Linotype"/>
          <w:sz w:val="24"/>
          <w:szCs w:val="24"/>
          <w:rtl/>
          <w:lang w:bidi="ar-EG"/>
        </w:rPr>
        <w:t>الدر</w:t>
      </w:r>
      <w:r>
        <w:rPr>
          <w:rFonts w:ascii="Lotus Linotype" w:hAnsi="Lotus Linotype" w:cs="Lotus Linotype" w:hint="cs"/>
          <w:sz w:val="24"/>
          <w:szCs w:val="24"/>
          <w:rtl/>
          <w:lang w:bidi="ar-EG"/>
        </w:rPr>
        <w:t xml:space="preserve"> </w:t>
      </w:r>
      <w:r w:rsidRPr="003F3D65">
        <w:rPr>
          <w:rFonts w:ascii="Lotus Linotype" w:hAnsi="Lotus Linotype" w:cs="Lotus Linotype"/>
          <w:sz w:val="24"/>
          <w:szCs w:val="24"/>
          <w:rtl/>
          <w:lang w:bidi="ar-EG"/>
        </w:rPr>
        <w:t>المصون" (10/255).</w:t>
      </w:r>
    </w:p>
  </w:footnote>
  <w:footnote w:id="236">
    <w:p w:rsidR="00D67F5A" w:rsidRPr="003F3D65" w:rsidRDefault="00D67F5A" w:rsidP="00BE37BE">
      <w:pPr>
        <w:pStyle w:val="FootnoteText"/>
        <w:widowControl w:val="0"/>
        <w:ind w:left="454" w:hanging="454"/>
        <w:jc w:val="both"/>
        <w:rPr>
          <w:rFonts w:ascii="Lotus Linotype" w:hAnsi="Lotus Linotype" w:cs="Lotus Linotype"/>
          <w:sz w:val="24"/>
          <w:szCs w:val="24"/>
          <w:highlight w:val="green"/>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في "الكشَّاف" (4/482). وانظر تعليقَ ابنِ المنيِّرِ عليه.</w:t>
      </w:r>
    </w:p>
  </w:footnote>
  <w:footnote w:id="237">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"التسهيل" (3/327).</w:t>
      </w:r>
    </w:p>
  </w:footnote>
  <w:footnote w:id="238">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في "معاني</w:t>
      </w:r>
      <w:r>
        <w:rPr>
          <w:rFonts w:ascii="Lotus Linotype" w:hAnsi="Lotus Linotype" w:cs="Lotus Linotype" w:hint="cs"/>
          <w:sz w:val="24"/>
          <w:szCs w:val="24"/>
          <w:rtl/>
        </w:rPr>
        <w:t xml:space="preserve"> </w:t>
      </w:r>
      <w:r w:rsidRPr="003F3D65">
        <w:rPr>
          <w:rFonts w:ascii="Lotus Linotype" w:hAnsi="Lotus Linotype" w:cs="Lotus Linotype"/>
          <w:sz w:val="24"/>
          <w:szCs w:val="24"/>
          <w:rtl/>
        </w:rPr>
        <w:t>القرآن</w:t>
      </w:r>
      <w:r>
        <w:rPr>
          <w:rFonts w:ascii="Lotus Linotype" w:hAnsi="Lotus Linotype" w:cs="Lotus Linotype" w:hint="cs"/>
          <w:sz w:val="24"/>
          <w:szCs w:val="24"/>
          <w:rtl/>
        </w:rPr>
        <w:t xml:space="preserve"> </w:t>
      </w:r>
      <w:r w:rsidRPr="003F3D65">
        <w:rPr>
          <w:rFonts w:ascii="Lotus Linotype" w:hAnsi="Lotus Linotype" w:cs="Lotus Linotype"/>
          <w:sz w:val="24"/>
          <w:szCs w:val="24"/>
          <w:rtl/>
        </w:rPr>
        <w:t>وإعرابه" (5/130).</w:t>
      </w:r>
    </w:p>
  </w:footnote>
  <w:footnote w:id="239">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Pr>
          <w:rFonts w:ascii="Lotus Linotype" w:hAnsi="Lotus Linotype" w:cs="Lotus Linotype"/>
          <w:sz w:val="24"/>
          <w:szCs w:val="24"/>
          <w:rtl/>
        </w:rPr>
        <w:t>) في "التبيان</w:t>
      </w:r>
      <w:r>
        <w:rPr>
          <w:rFonts w:ascii="Lotus Linotype" w:hAnsi="Lotus Linotype" w:cs="Lotus Linotype" w:hint="cs"/>
          <w:sz w:val="24"/>
          <w:szCs w:val="24"/>
          <w:rtl/>
        </w:rPr>
        <w:t xml:space="preserve"> </w:t>
      </w:r>
      <w:r w:rsidRPr="003F3D65">
        <w:rPr>
          <w:rFonts w:ascii="Lotus Linotype" w:hAnsi="Lotus Linotype" w:cs="Lotus Linotype"/>
          <w:sz w:val="24"/>
          <w:szCs w:val="24"/>
          <w:rtl/>
        </w:rPr>
        <w:t>في</w:t>
      </w:r>
      <w:r>
        <w:rPr>
          <w:rFonts w:ascii="Lotus Linotype" w:hAnsi="Lotus Linotype" w:cs="Lotus Linotype" w:hint="cs"/>
          <w:sz w:val="24"/>
          <w:szCs w:val="24"/>
          <w:rtl/>
        </w:rPr>
        <w:t xml:space="preserve"> </w:t>
      </w:r>
      <w:r w:rsidRPr="003F3D65">
        <w:rPr>
          <w:rFonts w:ascii="Lotus Linotype" w:hAnsi="Lotus Linotype" w:cs="Lotus Linotype"/>
          <w:sz w:val="24"/>
          <w:szCs w:val="24"/>
          <w:rtl/>
        </w:rPr>
        <w:t>إعراب</w:t>
      </w:r>
      <w:r>
        <w:rPr>
          <w:rFonts w:ascii="Lotus Linotype" w:hAnsi="Lotus Linotype" w:cs="Lotus Linotype" w:hint="cs"/>
          <w:sz w:val="24"/>
          <w:szCs w:val="24"/>
          <w:rtl/>
        </w:rPr>
        <w:t xml:space="preserve"> </w:t>
      </w:r>
      <w:r w:rsidRPr="003F3D65">
        <w:rPr>
          <w:rFonts w:ascii="Lotus Linotype" w:hAnsi="Lotus Linotype" w:cs="Lotus Linotype"/>
          <w:sz w:val="24"/>
          <w:szCs w:val="24"/>
          <w:rtl/>
        </w:rPr>
        <w:t>القرآن" (2/1211).</w:t>
      </w:r>
    </w:p>
  </w:footnote>
  <w:footnote w:id="240">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في "تفسيره" (8/42ط.طيبة).</w:t>
      </w:r>
    </w:p>
  </w:footnote>
  <w:footnote w:id="241">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في "تفسيره" (20/271 ط. الرسالة).</w:t>
      </w:r>
    </w:p>
  </w:footnote>
  <w:footnote w:id="242">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في "مدارج</w:t>
      </w:r>
      <w:r>
        <w:rPr>
          <w:rFonts w:ascii="Lotus Linotype" w:hAnsi="Lotus Linotype" w:cs="Lotus Linotype" w:hint="cs"/>
          <w:sz w:val="24"/>
          <w:szCs w:val="24"/>
          <w:rtl/>
        </w:rPr>
        <w:t xml:space="preserve"> </w:t>
      </w:r>
      <w:r w:rsidRPr="003F3D65">
        <w:rPr>
          <w:rFonts w:ascii="Lotus Linotype" w:hAnsi="Lotus Linotype" w:cs="Lotus Linotype"/>
          <w:sz w:val="24"/>
          <w:szCs w:val="24"/>
          <w:rtl/>
        </w:rPr>
        <w:t>السالكين" (2/60 ط. الفقي).</w:t>
      </w:r>
    </w:p>
  </w:footnote>
  <w:footnote w:id="243">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في "التحريروالتنوير" (27/422-423).</w:t>
      </w:r>
    </w:p>
  </w:footnote>
  <w:footnote w:id="244">
    <w:p w:rsidR="00D67F5A" w:rsidRPr="003F3D65" w:rsidRDefault="00D67F5A" w:rsidP="00BE37BE">
      <w:pPr>
        <w:pStyle w:val="FootnoteText"/>
        <w:widowControl w:val="0"/>
        <w:ind w:left="454" w:hanging="454"/>
        <w:jc w:val="both"/>
        <w:rPr>
          <w:rFonts w:ascii="Lotus Linotype" w:hAnsi="Lotus Linotype" w:cs="Lotus Linotype"/>
          <w:sz w:val="24"/>
          <w:szCs w:val="24"/>
          <w:rtl/>
        </w:rPr>
      </w:pPr>
      <w:r w:rsidRPr="003F3D65">
        <w:rPr>
          <w:rFonts w:ascii="Lotus Linotype" w:hAnsi="Lotus Linotype" w:cs="Lotus Linotype"/>
          <w:sz w:val="24"/>
          <w:szCs w:val="24"/>
          <w:rtl/>
        </w:rPr>
        <w:t>(</w:t>
      </w:r>
      <w:r w:rsidRPr="003F3D65">
        <w:rPr>
          <w:rFonts w:ascii="Lotus Linotype" w:hAnsi="Lotus Linotype" w:cs="Lotus Linotype"/>
          <w:sz w:val="24"/>
          <w:szCs w:val="24"/>
        </w:rPr>
        <w:footnoteRef/>
      </w:r>
      <w:r w:rsidRPr="003F3D65">
        <w:rPr>
          <w:rFonts w:ascii="Lotus Linotype" w:hAnsi="Lotus Linotype" w:cs="Lotus Linotype"/>
          <w:sz w:val="24"/>
          <w:szCs w:val="24"/>
          <w:rtl/>
        </w:rPr>
        <w:t>) في "التحريروالتنوير" (27/423).</w:t>
      </w:r>
    </w:p>
    <w:p w:rsidR="00D67F5A" w:rsidRPr="003F3D65" w:rsidRDefault="00D67F5A" w:rsidP="00BE37BE">
      <w:pPr>
        <w:pStyle w:val="FootnoteText"/>
        <w:widowControl w:val="0"/>
        <w:ind w:left="454"/>
        <w:jc w:val="both"/>
        <w:rPr>
          <w:rFonts w:ascii="Lotus Linotype" w:hAnsi="Lotus Linotype" w:cs="Lotus Linotype"/>
          <w:sz w:val="24"/>
          <w:szCs w:val="24"/>
          <w:rtl/>
          <w:lang w:bidi="ar-EG"/>
        </w:rPr>
      </w:pPr>
      <w:r w:rsidRPr="003F3D65">
        <w:rPr>
          <w:rFonts w:ascii="Lotus Linotype" w:hAnsi="Lotus Linotype" w:cs="Lotus Linotype"/>
          <w:sz w:val="24"/>
          <w:szCs w:val="24"/>
          <w:rtl/>
        </w:rPr>
        <w:t>وقد جعَلَ أبو حيَّانَ</w:t>
      </w:r>
      <w:r>
        <w:rPr>
          <w:rFonts w:ascii="Lotus Linotype" w:hAnsi="Lotus Linotype" w:cs="Lotus Linotype" w:hint="cs"/>
          <w:sz w:val="24"/>
          <w:szCs w:val="24"/>
          <w:rtl/>
        </w:rPr>
        <w:t xml:space="preserve"> </w:t>
      </w:r>
      <w:r w:rsidRPr="003F3D65">
        <w:rPr>
          <w:rFonts w:ascii="Lotus Linotype" w:hAnsi="Lotus Linotype" w:cs="Lotus Linotype"/>
          <w:sz w:val="24"/>
          <w:szCs w:val="24"/>
          <w:rtl/>
        </w:rPr>
        <w:t>هذا الإعرابَ إعرابَ</w:t>
      </w:r>
      <w:r>
        <w:rPr>
          <w:rFonts w:ascii="Lotus Linotype" w:hAnsi="Lotus Linotype" w:cs="Lotus Linotype" w:hint="cs"/>
          <w:sz w:val="24"/>
          <w:szCs w:val="24"/>
          <w:rtl/>
        </w:rPr>
        <w:t xml:space="preserve"> </w:t>
      </w:r>
      <w:r w:rsidRPr="003F3D65">
        <w:rPr>
          <w:rFonts w:ascii="Lotus Linotype" w:hAnsi="Lotus Linotype" w:cs="Lotus Linotype"/>
          <w:sz w:val="24"/>
          <w:szCs w:val="24"/>
          <w:rtl/>
        </w:rPr>
        <w:t>المعتزِلةِ،</w:t>
      </w:r>
      <w:r>
        <w:rPr>
          <w:rFonts w:ascii="Lotus Linotype" w:hAnsi="Lotus Linotype" w:cs="Lotus Linotype" w:hint="cs"/>
          <w:sz w:val="24"/>
          <w:szCs w:val="24"/>
          <w:rtl/>
        </w:rPr>
        <w:t xml:space="preserve"> </w:t>
      </w:r>
      <w:r w:rsidRPr="003F3D65">
        <w:rPr>
          <w:rFonts w:ascii="Lotus Linotype" w:hAnsi="Lotus Linotype" w:cs="Lotus Linotype"/>
          <w:sz w:val="24"/>
          <w:szCs w:val="24"/>
          <w:rtl/>
        </w:rPr>
        <w:t>ونسَبَهُ لأبي عليٍّ الفارسيِّ والزمخشريِّ؛ كما فعَلَ المؤلِّفُ هنا، وضعَّفه مِن</w:t>
      </w:r>
      <w:r>
        <w:rPr>
          <w:rFonts w:ascii="Lotus Linotype" w:hAnsi="Lotus Linotype" w:cs="Lotus Linotype" w:hint="cs"/>
          <w:sz w:val="24"/>
          <w:szCs w:val="24"/>
          <w:rtl/>
        </w:rPr>
        <w:t xml:space="preserve"> </w:t>
      </w:r>
      <w:r w:rsidRPr="003F3D65">
        <w:rPr>
          <w:rFonts w:ascii="Lotus Linotype" w:hAnsi="Lotus Linotype" w:cs="Lotus Linotype"/>
          <w:sz w:val="24"/>
          <w:szCs w:val="24"/>
          <w:rtl/>
        </w:rPr>
        <w:t>جهةِ</w:t>
      </w:r>
      <w:r>
        <w:rPr>
          <w:rFonts w:ascii="Lotus Linotype" w:hAnsi="Lotus Linotype" w:cs="Lotus Linotype" w:hint="cs"/>
          <w:sz w:val="24"/>
          <w:szCs w:val="24"/>
          <w:rtl/>
        </w:rPr>
        <w:t xml:space="preserve"> </w:t>
      </w:r>
      <w:r w:rsidRPr="003F3D65">
        <w:rPr>
          <w:rFonts w:ascii="Lotus Linotype" w:hAnsi="Lotus Linotype" w:cs="Lotus Linotype"/>
          <w:sz w:val="24"/>
          <w:szCs w:val="24"/>
          <w:rtl/>
        </w:rPr>
        <w:t>صناعةِ</w:t>
      </w:r>
      <w:r>
        <w:rPr>
          <w:rFonts w:ascii="Lotus Linotype" w:hAnsi="Lotus Linotype" w:cs="Lotus Linotype" w:hint="cs"/>
          <w:sz w:val="24"/>
          <w:szCs w:val="24"/>
          <w:rtl/>
        </w:rPr>
        <w:t xml:space="preserve"> </w:t>
      </w:r>
      <w:r w:rsidRPr="003F3D65">
        <w:rPr>
          <w:rFonts w:ascii="Lotus Linotype" w:hAnsi="Lotus Linotype" w:cs="Lotus Linotype"/>
          <w:sz w:val="24"/>
          <w:szCs w:val="24"/>
          <w:rtl/>
        </w:rPr>
        <w:t>العربيَّةِ، لكنْ أجاب السَّمِينُ الحلبيُّ عن ذلك. انظر: "البحرالمحيط" (10/115)، و"الدرالمصون" (10/255).</w:t>
      </w:r>
    </w:p>
  </w:footnote>
  <w:footnote w:id="245">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"التسهيل" (3/419).</w:t>
      </w:r>
    </w:p>
  </w:footnote>
  <w:footnote w:id="246">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83D78">
        <w:footnoteRef/>
      </w:r>
      <w:r w:rsidRPr="003F3D65">
        <w:rPr>
          <w:rFonts w:ascii="Lotus Linotype" w:hAnsi="Lotus Linotype" w:cs="Lotus Linotype"/>
          <w:sz w:val="24"/>
          <w:szCs w:val="24"/>
          <w:rtl/>
        </w:rPr>
        <w:t>) أخرجه</w:t>
      </w:r>
      <w:r>
        <w:rPr>
          <w:rFonts w:ascii="Lotus Linotype" w:hAnsi="Lotus Linotype" w:cs="Lotus Linotype" w:hint="cs"/>
          <w:sz w:val="24"/>
          <w:szCs w:val="24"/>
          <w:rtl/>
        </w:rPr>
        <w:t xml:space="preserve"> البخاري (</w:t>
      </w:r>
      <w:r w:rsidRPr="00194F1E">
        <w:rPr>
          <w:rFonts w:ascii="Lotus Linotype" w:hAnsi="Lotus Linotype" w:cs="Lotus Linotype"/>
          <w:sz w:val="24"/>
          <w:szCs w:val="24"/>
          <w:rtl/>
        </w:rPr>
        <w:t>4919</w:t>
      </w:r>
      <w:r>
        <w:rPr>
          <w:rFonts w:ascii="Lotus Linotype" w:hAnsi="Lotus Linotype" w:cs="Lotus Linotype" w:hint="cs"/>
          <w:sz w:val="24"/>
          <w:szCs w:val="24"/>
          <w:rtl/>
        </w:rPr>
        <w:t>) مختصرًا،</w:t>
      </w:r>
      <w:r w:rsidRPr="003F3D65">
        <w:rPr>
          <w:rFonts w:ascii="Lotus Linotype" w:hAnsi="Lotus Linotype" w:cs="Lotus Linotype"/>
          <w:sz w:val="24"/>
          <w:szCs w:val="24"/>
          <w:rtl/>
        </w:rPr>
        <w:t xml:space="preserve"> </w:t>
      </w:r>
      <w:r>
        <w:rPr>
          <w:rFonts w:ascii="Lotus Linotype" w:hAnsi="Lotus Linotype" w:cs="Lotus Linotype" w:hint="cs"/>
          <w:sz w:val="24"/>
          <w:szCs w:val="24"/>
          <w:rtl/>
        </w:rPr>
        <w:t>و</w:t>
      </w:r>
      <w:r>
        <w:rPr>
          <w:rFonts w:ascii="Lotus Linotype" w:hAnsi="Lotus Linotype" w:cs="Lotus Linotype"/>
          <w:sz w:val="24"/>
          <w:szCs w:val="24"/>
          <w:rtl/>
        </w:rPr>
        <w:t>مسلم (183)</w:t>
      </w:r>
      <w:r>
        <w:rPr>
          <w:rFonts w:ascii="Lotus Linotype" w:hAnsi="Lotus Linotype" w:cs="Lotus Linotype" w:hint="cs"/>
          <w:sz w:val="24"/>
          <w:szCs w:val="24"/>
          <w:rtl/>
        </w:rPr>
        <w:t xml:space="preserve"> واللفظ له،</w:t>
      </w:r>
      <w:r w:rsidRPr="003F3D65">
        <w:rPr>
          <w:rFonts w:ascii="Lotus Linotype" w:hAnsi="Lotus Linotype" w:cs="Lotus Linotype"/>
          <w:sz w:val="24"/>
          <w:szCs w:val="24"/>
          <w:rtl/>
        </w:rPr>
        <w:t xml:space="preserve"> من حديث أبي سعيد الخدري رضي الله عنه.</w:t>
      </w:r>
    </w:p>
  </w:footnote>
  <w:footnote w:id="247">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83D78">
        <w:footnoteRef/>
      </w:r>
      <w:r w:rsidRPr="003F3D65">
        <w:rPr>
          <w:rFonts w:ascii="Lotus Linotype" w:hAnsi="Lotus Linotype" w:cs="Lotus Linotype"/>
          <w:sz w:val="24"/>
          <w:szCs w:val="24"/>
          <w:rtl/>
        </w:rPr>
        <w:t xml:space="preserve">) "التسهيل" (3/429). </w:t>
      </w:r>
    </w:p>
  </w:footnote>
  <w:footnote w:id="248">
    <w:p w:rsidR="00D67F5A" w:rsidRPr="000B1600" w:rsidRDefault="00D67F5A" w:rsidP="00BE37BE">
      <w:pPr>
        <w:pStyle w:val="FootnoteText"/>
        <w:jc w:val="both"/>
        <w:rPr>
          <w:rFonts w:ascii="Lotus Linotype" w:hAnsi="Lotus Linotype" w:cs="Lotus Linotype"/>
          <w:sz w:val="24"/>
          <w:szCs w:val="24"/>
          <w:rtl/>
        </w:rPr>
      </w:pPr>
      <w:r w:rsidRPr="00383D78">
        <w:rPr>
          <w:rFonts w:ascii="Lotus Linotype" w:hAnsi="Lotus Linotype" w:cs="Lotus Linotype" w:hint="cs"/>
          <w:sz w:val="24"/>
          <w:szCs w:val="24"/>
          <w:rtl/>
        </w:rPr>
        <w:t>(</w:t>
      </w:r>
      <w:r w:rsidRPr="00383D78">
        <w:rPr>
          <w:rFonts w:ascii="Lotus Linotype" w:hAnsi="Lotus Linotype" w:cs="Lotus Linotype"/>
          <w:sz w:val="24"/>
          <w:szCs w:val="24"/>
        </w:rPr>
        <w:footnoteRef/>
      </w:r>
      <w:r w:rsidRPr="00383D78">
        <w:rPr>
          <w:rFonts w:ascii="Lotus Linotype" w:hAnsi="Lotus Linotype" w:cs="Lotus Linotype" w:hint="cs"/>
          <w:sz w:val="24"/>
          <w:szCs w:val="24"/>
          <w:rtl/>
        </w:rPr>
        <w:t>)</w:t>
      </w:r>
      <w:r w:rsidRPr="000B1600">
        <w:rPr>
          <w:rFonts w:ascii="Lotus Linotype" w:hAnsi="Lotus Linotype" w:cs="Lotus Linotype"/>
          <w:sz w:val="24"/>
          <w:szCs w:val="24"/>
          <w:rtl/>
        </w:rPr>
        <w:t xml:space="preserve"> </w:t>
      </w:r>
      <w:r w:rsidRPr="000B1600">
        <w:rPr>
          <w:rFonts w:ascii="Lotus Linotype" w:hAnsi="Lotus Linotype" w:cs="Lotus Linotype" w:hint="cs"/>
          <w:sz w:val="24"/>
          <w:szCs w:val="24"/>
          <w:rtl/>
        </w:rPr>
        <w:t>ينظر: لسان العرب (10/</w:t>
      </w:r>
      <w:r w:rsidRPr="000B1600">
        <w:rPr>
          <w:rFonts w:ascii="Lotus Linotype" w:hAnsi="Lotus Linotype" w:cs="Lotus Linotype"/>
          <w:sz w:val="24"/>
          <w:szCs w:val="24"/>
          <w:rtl/>
        </w:rPr>
        <w:t>168</w:t>
      </w:r>
      <w:r w:rsidRPr="000B1600">
        <w:rPr>
          <w:rFonts w:ascii="Lotus Linotype" w:hAnsi="Lotus Linotype" w:cs="Lotus Linotype" w:hint="cs"/>
          <w:sz w:val="24"/>
          <w:szCs w:val="24"/>
          <w:rtl/>
        </w:rPr>
        <w:t>)</w:t>
      </w:r>
      <w:r>
        <w:rPr>
          <w:rFonts w:ascii="Lotus Linotype" w:hAnsi="Lotus Linotype" w:cs="Lotus Linotype" w:hint="cs"/>
          <w:sz w:val="24"/>
          <w:szCs w:val="24"/>
          <w:rtl/>
        </w:rPr>
        <w:t>.</w:t>
      </w:r>
    </w:p>
  </w:footnote>
  <w:footnote w:id="249">
    <w:p w:rsidR="00D67F5A" w:rsidRPr="000B1600" w:rsidRDefault="00D67F5A" w:rsidP="00FC5023">
      <w:pPr>
        <w:pStyle w:val="FootnoteText"/>
        <w:jc w:val="both"/>
        <w:rPr>
          <w:rFonts w:ascii="Lotus Linotype" w:hAnsi="Lotus Linotype" w:cs="Lotus Linotype"/>
          <w:sz w:val="24"/>
          <w:szCs w:val="24"/>
          <w:rtl/>
        </w:rPr>
      </w:pPr>
      <w:r w:rsidRPr="00383D78">
        <w:rPr>
          <w:rFonts w:ascii="Lotus Linotype" w:hAnsi="Lotus Linotype" w:cs="Lotus Linotype" w:hint="cs"/>
          <w:sz w:val="24"/>
          <w:szCs w:val="24"/>
          <w:rtl/>
        </w:rPr>
        <w:t>(</w:t>
      </w:r>
      <w:r w:rsidRPr="00383D78">
        <w:rPr>
          <w:rFonts w:ascii="Lotus Linotype" w:hAnsi="Lotus Linotype" w:cs="Lotus Linotype"/>
          <w:sz w:val="24"/>
          <w:szCs w:val="24"/>
        </w:rPr>
        <w:footnoteRef/>
      </w:r>
      <w:r w:rsidRPr="00383D78">
        <w:rPr>
          <w:rFonts w:ascii="Lotus Linotype" w:hAnsi="Lotus Linotype" w:cs="Lotus Linotype" w:hint="cs"/>
          <w:sz w:val="24"/>
          <w:szCs w:val="24"/>
          <w:rtl/>
        </w:rPr>
        <w:t>)</w:t>
      </w:r>
      <w:r w:rsidRPr="000B1600">
        <w:rPr>
          <w:rFonts w:ascii="Lotus Linotype" w:hAnsi="Lotus Linotype" w:cs="Lotus Linotype"/>
          <w:sz w:val="24"/>
          <w:szCs w:val="24"/>
          <w:rtl/>
        </w:rPr>
        <w:t xml:space="preserve"> </w:t>
      </w:r>
      <w:r w:rsidRPr="000B1600">
        <w:rPr>
          <w:rFonts w:ascii="Lotus Linotype" w:hAnsi="Lotus Linotype" w:cs="Lotus Linotype" w:hint="cs"/>
          <w:sz w:val="24"/>
          <w:szCs w:val="24"/>
          <w:rtl/>
        </w:rPr>
        <w:t xml:space="preserve">ينظر: </w:t>
      </w:r>
      <w:r>
        <w:rPr>
          <w:rFonts w:ascii="Lotus Linotype" w:hAnsi="Lotus Linotype" w:cs="Lotus Linotype" w:hint="cs"/>
          <w:sz w:val="24"/>
          <w:szCs w:val="24"/>
          <w:rtl/>
        </w:rPr>
        <w:t>تفسير الطبري (23/</w:t>
      </w:r>
      <w:r w:rsidRPr="00FC5023">
        <w:rPr>
          <w:rFonts w:ascii="Lotus Linotype" w:hAnsi="Lotus Linotype" w:cs="Lotus Linotype"/>
          <w:sz w:val="24"/>
          <w:szCs w:val="24"/>
          <w:rtl/>
        </w:rPr>
        <w:t>515</w:t>
      </w:r>
      <w:r>
        <w:rPr>
          <w:rFonts w:ascii="Lotus Linotype" w:hAnsi="Lotus Linotype" w:cs="Lotus Linotype" w:hint="cs"/>
          <w:sz w:val="24"/>
          <w:szCs w:val="24"/>
          <w:rtl/>
        </w:rPr>
        <w:t>).</w:t>
      </w:r>
    </w:p>
  </w:footnote>
  <w:footnote w:id="250">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915ED7">
        <w:rPr>
          <w:rFonts w:ascii="Lotus Linotype" w:hAnsi="Lotus Linotype" w:cs="Lotus Linotype"/>
          <w:sz w:val="24"/>
          <w:szCs w:val="24"/>
        </w:rPr>
        <w:footnoteRef/>
      </w:r>
      <w:r w:rsidRPr="003F3D65">
        <w:rPr>
          <w:rFonts w:ascii="Lotus Linotype" w:hAnsi="Lotus Linotype" w:cs="Lotus Linotype"/>
          <w:sz w:val="24"/>
          <w:szCs w:val="24"/>
          <w:rtl/>
        </w:rPr>
        <w:t>)</w:t>
      </w:r>
      <w:r>
        <w:rPr>
          <w:rFonts w:ascii="Lotus Linotype" w:hAnsi="Lotus Linotype" w:cs="Lotus Linotype" w:hint="cs"/>
          <w:sz w:val="24"/>
          <w:szCs w:val="24"/>
          <w:rtl/>
        </w:rPr>
        <w:t xml:space="preserve"> هذا لفظ</w:t>
      </w:r>
      <w:r>
        <w:rPr>
          <w:rFonts w:ascii="Lotus Linotype" w:hAnsi="Lotus Linotype" w:cs="Lotus Linotype"/>
          <w:sz w:val="24"/>
          <w:szCs w:val="24"/>
          <w:rtl/>
        </w:rPr>
        <w:t xml:space="preserve"> البخاري (4919)</w:t>
      </w:r>
      <w:r>
        <w:rPr>
          <w:rFonts w:ascii="Lotus Linotype" w:hAnsi="Lotus Linotype" w:cs="Lotus Linotype" w:hint="cs"/>
          <w:sz w:val="24"/>
          <w:szCs w:val="24"/>
          <w:rtl/>
        </w:rPr>
        <w:t>.</w:t>
      </w:r>
    </w:p>
  </w:footnote>
  <w:footnote w:id="251">
    <w:p w:rsidR="00D67F5A" w:rsidRPr="001B0807" w:rsidRDefault="00D67F5A" w:rsidP="00BE37BE">
      <w:pPr>
        <w:pStyle w:val="FootnoteText"/>
        <w:jc w:val="both"/>
        <w:rPr>
          <w:rFonts w:ascii="Lotus Linotype" w:hAnsi="Lotus Linotype" w:cs="Lotus Linotype"/>
          <w:sz w:val="24"/>
          <w:szCs w:val="24"/>
          <w:rtl/>
        </w:rPr>
      </w:pPr>
      <w:r w:rsidRPr="000B1600">
        <w:rPr>
          <w:rFonts w:ascii="Lotus Linotype" w:hAnsi="Lotus Linotype" w:cs="Lotus Linotype" w:hint="cs"/>
          <w:sz w:val="24"/>
          <w:szCs w:val="24"/>
          <w:rtl/>
        </w:rPr>
        <w:t>(</w:t>
      </w:r>
      <w:r w:rsidRPr="000B1600">
        <w:rPr>
          <w:rFonts w:ascii="Lotus Linotype" w:hAnsi="Lotus Linotype" w:cs="Lotus Linotype"/>
          <w:sz w:val="24"/>
          <w:szCs w:val="24"/>
        </w:rPr>
        <w:footnoteRef/>
      </w:r>
      <w:r w:rsidRPr="000B1600">
        <w:rPr>
          <w:rFonts w:ascii="Lotus Linotype" w:hAnsi="Lotus Linotype" w:cs="Lotus Linotype" w:hint="cs"/>
          <w:sz w:val="24"/>
          <w:szCs w:val="24"/>
          <w:rtl/>
        </w:rPr>
        <w:t>)</w:t>
      </w:r>
      <w:r w:rsidRPr="00915ED7">
        <w:rPr>
          <w:rFonts w:ascii="Lotus Linotype" w:hAnsi="Lotus Linotype" w:cs="Lotus Linotype"/>
          <w:sz w:val="24"/>
          <w:szCs w:val="24"/>
          <w:rtl/>
        </w:rPr>
        <w:t xml:space="preserve"> </w:t>
      </w:r>
      <w:r w:rsidRPr="00915ED7">
        <w:rPr>
          <w:rFonts w:ascii="Lotus Linotype" w:hAnsi="Lotus Linotype" w:cs="Lotus Linotype" w:hint="cs"/>
          <w:sz w:val="24"/>
          <w:szCs w:val="24"/>
          <w:rtl/>
        </w:rPr>
        <w:t>ينظر: بيان تلبيس الجهمية (5/472-</w:t>
      </w:r>
      <w:r w:rsidRPr="00915ED7">
        <w:rPr>
          <w:rFonts w:ascii="Lotus Linotype" w:hAnsi="Lotus Linotype" w:cs="Lotus Linotype"/>
          <w:sz w:val="24"/>
          <w:szCs w:val="24"/>
          <w:rtl/>
        </w:rPr>
        <w:t>474</w:t>
      </w:r>
      <w:r w:rsidRPr="00915ED7">
        <w:rPr>
          <w:rFonts w:ascii="Lotus Linotype" w:hAnsi="Lotus Linotype" w:cs="Lotus Linotype" w:hint="cs"/>
          <w:sz w:val="24"/>
          <w:szCs w:val="24"/>
          <w:rtl/>
        </w:rPr>
        <w:t>)، و</w:t>
      </w:r>
      <w:r w:rsidRPr="001B0807">
        <w:rPr>
          <w:rFonts w:ascii="Lotus Linotype" w:hAnsi="Lotus Linotype" w:cs="Lotus Linotype" w:hint="cs"/>
          <w:sz w:val="24"/>
          <w:szCs w:val="24"/>
          <w:rtl/>
        </w:rPr>
        <w:t>مجموع الفتاوى (6/</w:t>
      </w:r>
      <w:r w:rsidRPr="001B0807">
        <w:rPr>
          <w:rFonts w:ascii="Lotus Linotype" w:hAnsi="Lotus Linotype" w:cs="Lotus Linotype"/>
          <w:sz w:val="24"/>
          <w:szCs w:val="24"/>
          <w:rtl/>
        </w:rPr>
        <w:t>394</w:t>
      </w:r>
      <w:r w:rsidRPr="001B0807">
        <w:rPr>
          <w:rFonts w:ascii="Lotus Linotype" w:hAnsi="Lotus Linotype" w:cs="Lotus Linotype" w:hint="cs"/>
          <w:sz w:val="24"/>
          <w:szCs w:val="24"/>
          <w:rtl/>
        </w:rPr>
        <w:t>-</w:t>
      </w:r>
      <w:r w:rsidRPr="001B0807">
        <w:rPr>
          <w:rFonts w:ascii="Lotus Linotype" w:hAnsi="Lotus Linotype" w:cs="Lotus Linotype"/>
          <w:sz w:val="24"/>
          <w:szCs w:val="24"/>
          <w:rtl/>
        </w:rPr>
        <w:t>395</w:t>
      </w:r>
      <w:r w:rsidRPr="001B0807">
        <w:rPr>
          <w:rFonts w:ascii="Lotus Linotype" w:hAnsi="Lotus Linotype" w:cs="Lotus Linotype" w:hint="cs"/>
          <w:sz w:val="24"/>
          <w:szCs w:val="24"/>
          <w:rtl/>
        </w:rPr>
        <w:t>)،</w:t>
      </w:r>
      <w:r>
        <w:rPr>
          <w:rFonts w:ascii="Lotus Linotype" w:hAnsi="Lotus Linotype" w:cs="Lotus Linotype" w:hint="cs"/>
          <w:sz w:val="24"/>
          <w:szCs w:val="24"/>
          <w:rtl/>
        </w:rPr>
        <w:t xml:space="preserve"> ومختصر الصواعق (1/61-64).</w:t>
      </w:r>
    </w:p>
  </w:footnote>
  <w:footnote w:id="252">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)"المحررالوجيز" (</w:t>
      </w:r>
      <w:r>
        <w:rPr>
          <w:rFonts w:ascii="Lotus Linotype" w:hAnsi="Lotus Linotype" w:cs="Lotus Linotype" w:hint="cs"/>
          <w:sz w:val="24"/>
          <w:szCs w:val="24"/>
          <w:rtl/>
        </w:rPr>
        <w:t>8</w:t>
      </w:r>
      <w:r w:rsidRPr="003F3D65">
        <w:rPr>
          <w:rFonts w:ascii="Lotus Linotype" w:hAnsi="Lotus Linotype" w:cs="Lotus Linotype"/>
          <w:sz w:val="24"/>
          <w:szCs w:val="24"/>
          <w:rtl/>
        </w:rPr>
        <w:t>/</w:t>
      </w:r>
      <w:r>
        <w:rPr>
          <w:rFonts w:ascii="Lotus Linotype" w:hAnsi="Lotus Linotype" w:cs="Lotus Linotype" w:hint="cs"/>
          <w:sz w:val="24"/>
          <w:szCs w:val="24"/>
          <w:rtl/>
        </w:rPr>
        <w:t>401</w:t>
      </w:r>
      <w:r w:rsidRPr="003F3D65">
        <w:rPr>
          <w:rFonts w:ascii="Lotus Linotype" w:hAnsi="Lotus Linotype" w:cs="Lotus Linotype"/>
          <w:sz w:val="24"/>
          <w:szCs w:val="24"/>
          <w:rtl/>
        </w:rPr>
        <w:t xml:space="preserve"> ط. </w:t>
      </w:r>
      <w:r>
        <w:rPr>
          <w:rFonts w:ascii="Lotus Linotype" w:hAnsi="Lotus Linotype" w:cs="Lotus Linotype" w:hint="cs"/>
          <w:sz w:val="24"/>
          <w:szCs w:val="24"/>
          <w:rtl/>
        </w:rPr>
        <w:t>وزارة الأوقاف- قطر</w:t>
      </w:r>
      <w:r w:rsidRPr="003F3D65">
        <w:rPr>
          <w:rFonts w:ascii="Lotus Linotype" w:hAnsi="Lotus Linotype" w:cs="Lotus Linotype"/>
          <w:sz w:val="24"/>
          <w:szCs w:val="24"/>
          <w:rtl/>
        </w:rPr>
        <w:t>).</w:t>
      </w:r>
    </w:p>
  </w:footnote>
  <w:footnote w:id="253">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"التسهيل" (3/445)</w:t>
      </w:r>
    </w:p>
  </w:footnote>
  <w:footnote w:id="254">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CF6B80">
        <w:rPr>
          <w:rFonts w:ascii="Lotus Linotype" w:hAnsi="Lotus Linotype" w:cs="Lotus Linotype"/>
          <w:sz w:val="24"/>
          <w:szCs w:val="24"/>
        </w:rPr>
        <w:footnoteRef/>
      </w:r>
      <w:r w:rsidRPr="003F3D65">
        <w:rPr>
          <w:rFonts w:ascii="Lotus Linotype" w:hAnsi="Lotus Linotype" w:cs="Lotus Linotype"/>
          <w:sz w:val="24"/>
          <w:szCs w:val="24"/>
          <w:rtl/>
        </w:rPr>
        <w:t>) أخرجه البخاري (7429)، ومسلم (632)؛ من حديث أبي هريرة رضي الله عنه.</w:t>
      </w:r>
    </w:p>
  </w:footnote>
  <w:footnote w:id="255">
    <w:p w:rsidR="00D67F5A" w:rsidRPr="00CF6B80" w:rsidRDefault="00D67F5A" w:rsidP="00BE37BE">
      <w:pPr>
        <w:pStyle w:val="FootnoteText"/>
        <w:jc w:val="both"/>
        <w:rPr>
          <w:rFonts w:ascii="Lotus Linotype" w:hAnsi="Lotus Linotype" w:cs="Lotus Linotype"/>
          <w:sz w:val="24"/>
          <w:szCs w:val="24"/>
          <w:rtl/>
        </w:rPr>
      </w:pPr>
      <w:r w:rsidRPr="00591B89">
        <w:rPr>
          <w:rFonts w:ascii="Lotus Linotype" w:hAnsi="Lotus Linotype" w:cs="Lotus Linotype" w:hint="cs"/>
          <w:sz w:val="24"/>
          <w:szCs w:val="24"/>
          <w:rtl/>
        </w:rPr>
        <w:t>(</w:t>
      </w:r>
      <w:r w:rsidRPr="00591B89">
        <w:rPr>
          <w:rFonts w:ascii="Lotus Linotype" w:hAnsi="Lotus Linotype" w:cs="Lotus Linotype"/>
          <w:sz w:val="24"/>
          <w:szCs w:val="24"/>
        </w:rPr>
        <w:footnoteRef/>
      </w:r>
      <w:r w:rsidRPr="00591B89">
        <w:rPr>
          <w:rFonts w:ascii="Lotus Linotype" w:hAnsi="Lotus Linotype" w:cs="Lotus Linotype" w:hint="cs"/>
          <w:sz w:val="24"/>
          <w:szCs w:val="24"/>
          <w:rtl/>
        </w:rPr>
        <w:t>) وقد استدل بهذه الآية على إثبات ص</w:t>
      </w:r>
      <w:r>
        <w:rPr>
          <w:rFonts w:ascii="Lotus Linotype" w:hAnsi="Lotus Linotype" w:cs="Lotus Linotype" w:hint="cs"/>
          <w:sz w:val="24"/>
          <w:szCs w:val="24"/>
          <w:rtl/>
        </w:rPr>
        <w:t>ف</w:t>
      </w:r>
      <w:r w:rsidRPr="00591B89">
        <w:rPr>
          <w:rFonts w:ascii="Lotus Linotype" w:hAnsi="Lotus Linotype" w:cs="Lotus Linotype" w:hint="cs"/>
          <w:sz w:val="24"/>
          <w:szCs w:val="24"/>
          <w:rtl/>
        </w:rPr>
        <w:t xml:space="preserve">ة العلو </w:t>
      </w:r>
      <w:r>
        <w:rPr>
          <w:rFonts w:ascii="Lotus Linotype" w:hAnsi="Lotus Linotype" w:cs="Lotus Linotype" w:hint="cs"/>
          <w:sz w:val="24"/>
          <w:szCs w:val="24"/>
          <w:rtl/>
        </w:rPr>
        <w:t xml:space="preserve">لله </w:t>
      </w:r>
      <w:r w:rsidRPr="00591B89">
        <w:rPr>
          <w:rFonts w:ascii="Lotus Linotype" w:hAnsi="Lotus Linotype" w:cs="Lotus Linotype" w:hint="cs"/>
          <w:sz w:val="24"/>
          <w:szCs w:val="24"/>
          <w:rtl/>
        </w:rPr>
        <w:t xml:space="preserve">جمعٌ من </w:t>
      </w:r>
      <w:r>
        <w:rPr>
          <w:rFonts w:ascii="Lotus Linotype" w:hAnsi="Lotus Linotype" w:cs="Lotus Linotype" w:hint="cs"/>
          <w:sz w:val="24"/>
          <w:szCs w:val="24"/>
          <w:rtl/>
        </w:rPr>
        <w:t>الأئمة. ينظر: الرد على الجهمية للإمام أحمد (ص</w:t>
      </w:r>
      <w:r w:rsidRPr="00591B89">
        <w:rPr>
          <w:rFonts w:ascii="Lotus Linotype" w:hAnsi="Lotus Linotype" w:cs="Lotus Linotype"/>
          <w:sz w:val="24"/>
          <w:szCs w:val="24"/>
          <w:rtl/>
        </w:rPr>
        <w:t>146</w:t>
      </w:r>
      <w:r>
        <w:rPr>
          <w:rFonts w:ascii="Lotus Linotype" w:hAnsi="Lotus Linotype" w:cs="Lotus Linotype" w:hint="cs"/>
          <w:sz w:val="24"/>
          <w:szCs w:val="24"/>
          <w:rtl/>
        </w:rPr>
        <w:t>- دار الثبات)، والتوحيد لابن خزيمة (1/</w:t>
      </w:r>
      <w:r w:rsidRPr="00591B89">
        <w:rPr>
          <w:rFonts w:ascii="Lotus Linotype" w:hAnsi="Lotus Linotype" w:cs="Lotus Linotype"/>
          <w:sz w:val="24"/>
          <w:szCs w:val="24"/>
          <w:rtl/>
        </w:rPr>
        <w:t>257</w:t>
      </w:r>
      <w:r>
        <w:rPr>
          <w:rFonts w:ascii="Lotus Linotype" w:hAnsi="Lotus Linotype" w:cs="Lotus Linotype" w:hint="cs"/>
          <w:sz w:val="24"/>
          <w:szCs w:val="24"/>
          <w:rtl/>
        </w:rPr>
        <w:t>)، ونقض الدارمي (1/</w:t>
      </w:r>
      <w:r w:rsidRPr="00591B89">
        <w:rPr>
          <w:rFonts w:ascii="Lotus Linotype" w:hAnsi="Lotus Linotype" w:cs="Lotus Linotype"/>
          <w:sz w:val="24"/>
          <w:szCs w:val="24"/>
          <w:rtl/>
        </w:rPr>
        <w:t>444</w:t>
      </w:r>
      <w:r>
        <w:rPr>
          <w:rFonts w:ascii="Lotus Linotype" w:hAnsi="Lotus Linotype" w:cs="Lotus Linotype" w:hint="cs"/>
          <w:sz w:val="24"/>
          <w:szCs w:val="24"/>
          <w:rtl/>
        </w:rPr>
        <w:t>-445)، والإبانة الكبرى لابن بطة (7/</w:t>
      </w:r>
      <w:r w:rsidRPr="00591B89">
        <w:rPr>
          <w:rFonts w:ascii="Lotus Linotype" w:hAnsi="Lotus Linotype" w:cs="Lotus Linotype"/>
          <w:sz w:val="24"/>
          <w:szCs w:val="24"/>
          <w:rtl/>
        </w:rPr>
        <w:t>138</w:t>
      </w:r>
      <w:r>
        <w:rPr>
          <w:rFonts w:ascii="Lotus Linotype" w:hAnsi="Lotus Linotype" w:cs="Lotus Linotype" w:hint="cs"/>
          <w:sz w:val="24"/>
          <w:szCs w:val="24"/>
          <w:rtl/>
        </w:rPr>
        <w:t>)، والتمهيد لابن عبد البر (7/</w:t>
      </w:r>
      <w:r w:rsidRPr="007E1F13">
        <w:rPr>
          <w:rFonts w:ascii="Lotus Linotype" w:hAnsi="Lotus Linotype" w:cs="Lotus Linotype"/>
          <w:sz w:val="24"/>
          <w:szCs w:val="24"/>
          <w:rtl/>
        </w:rPr>
        <w:t>129</w:t>
      </w:r>
      <w:r>
        <w:rPr>
          <w:rFonts w:ascii="Lotus Linotype" w:hAnsi="Lotus Linotype" w:cs="Lotus Linotype" w:hint="cs"/>
          <w:sz w:val="24"/>
          <w:szCs w:val="24"/>
          <w:rtl/>
        </w:rPr>
        <w:t>-</w:t>
      </w:r>
      <w:r w:rsidRPr="007E1F13">
        <w:rPr>
          <w:rFonts w:ascii="Lotus Linotype" w:hAnsi="Lotus Linotype" w:cs="Lotus Linotype"/>
          <w:sz w:val="24"/>
          <w:szCs w:val="24"/>
          <w:rtl/>
        </w:rPr>
        <w:t>130</w:t>
      </w:r>
      <w:r>
        <w:rPr>
          <w:rFonts w:ascii="Lotus Linotype" w:hAnsi="Lotus Linotype" w:cs="Lotus Linotype" w:hint="cs"/>
          <w:sz w:val="24"/>
          <w:szCs w:val="24"/>
          <w:rtl/>
        </w:rPr>
        <w:t>)، والإبانة للأشعري (ص</w:t>
      </w:r>
      <w:r w:rsidRPr="00CF6B80">
        <w:rPr>
          <w:rFonts w:ascii="Lotus Linotype" w:hAnsi="Lotus Linotype" w:cs="Lotus Linotype"/>
          <w:sz w:val="24"/>
          <w:szCs w:val="24"/>
          <w:rtl/>
        </w:rPr>
        <w:t>113</w:t>
      </w:r>
      <w:r>
        <w:rPr>
          <w:rFonts w:ascii="Lotus Linotype" w:hAnsi="Lotus Linotype" w:cs="Lotus Linotype" w:hint="cs"/>
          <w:sz w:val="24"/>
          <w:szCs w:val="24"/>
          <w:rtl/>
        </w:rPr>
        <w:t>)، و</w:t>
      </w:r>
      <w:r w:rsidRPr="00CF6B80">
        <w:rPr>
          <w:rFonts w:ascii="Lotus Linotype" w:hAnsi="Lotus Linotype" w:cs="Lotus Linotype" w:hint="cs"/>
          <w:sz w:val="24"/>
          <w:szCs w:val="24"/>
          <w:rtl/>
        </w:rPr>
        <w:t>مجموع الفتاوى (5/</w:t>
      </w:r>
      <w:r w:rsidRPr="00CF6B80">
        <w:rPr>
          <w:rFonts w:ascii="Lotus Linotype" w:hAnsi="Lotus Linotype" w:cs="Lotus Linotype"/>
          <w:sz w:val="24"/>
          <w:szCs w:val="24"/>
          <w:rtl/>
        </w:rPr>
        <w:t>13</w:t>
      </w:r>
      <w:r w:rsidRPr="00CF6B80">
        <w:rPr>
          <w:rFonts w:ascii="Lotus Linotype" w:hAnsi="Lotus Linotype" w:cs="Lotus Linotype" w:hint="cs"/>
          <w:sz w:val="24"/>
          <w:szCs w:val="24"/>
          <w:rtl/>
        </w:rPr>
        <w:t>)</w:t>
      </w:r>
      <w:r>
        <w:rPr>
          <w:rFonts w:ascii="Lotus Linotype" w:hAnsi="Lotus Linotype" w:cs="Lotus Linotype" w:hint="cs"/>
          <w:sz w:val="24"/>
          <w:szCs w:val="24"/>
          <w:rtl/>
        </w:rPr>
        <w:t>.</w:t>
      </w:r>
    </w:p>
  </w:footnote>
  <w:footnote w:id="256">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"التسهيل" (3/502).</w:t>
      </w:r>
    </w:p>
  </w:footnote>
  <w:footnote w:id="257">
    <w:p w:rsidR="00D67F5A" w:rsidRPr="003F3D65" w:rsidRDefault="00D67F5A" w:rsidP="00BE37BE">
      <w:pPr>
        <w:pStyle w:val="FootnoteText"/>
        <w:widowControl w:val="0"/>
        <w:ind w:left="454" w:hanging="454"/>
        <w:jc w:val="both"/>
        <w:rPr>
          <w:rFonts w:ascii="Lotus Linotype" w:hAnsi="Lotus Linotype" w:cs="Lotus Linotype"/>
          <w:sz w:val="24"/>
          <w:szCs w:val="24"/>
          <w:rtl/>
        </w:rPr>
      </w:pPr>
      <w:r w:rsidRPr="003F3D65">
        <w:rPr>
          <w:rFonts w:ascii="Lotus Linotype" w:hAnsi="Lotus Linotype" w:cs="Lotus Linotype"/>
          <w:sz w:val="24"/>
          <w:szCs w:val="24"/>
          <w:rtl/>
        </w:rPr>
        <w:t>(</w:t>
      </w:r>
      <w:r w:rsidRPr="003F3D65">
        <w:rPr>
          <w:rStyle w:val="FootnoteReference"/>
          <w:rFonts w:ascii="Lotus Linotype" w:hAnsi="Lotus Linotype" w:cs="Lotus Linotype"/>
          <w:sz w:val="24"/>
          <w:szCs w:val="24"/>
          <w:vertAlign w:val="baseline"/>
        </w:rPr>
        <w:footnoteRef/>
      </w:r>
      <w:r w:rsidRPr="003F3D65">
        <w:rPr>
          <w:rFonts w:ascii="Lotus Linotype" w:hAnsi="Lotus Linotype" w:cs="Lotus Linotype"/>
          <w:sz w:val="24"/>
          <w:szCs w:val="24"/>
          <w:rtl/>
        </w:rPr>
        <w:t>) "التسهيل" (3/604).</w:t>
      </w:r>
    </w:p>
  </w:footnote>
  <w:footnote w:id="258">
    <w:p w:rsidR="00D67F5A" w:rsidRPr="003F3D65" w:rsidRDefault="00D67F5A" w:rsidP="00BE37BE">
      <w:pPr>
        <w:pStyle w:val="FootnoteText"/>
        <w:widowControl w:val="0"/>
        <w:ind w:left="454" w:hanging="454"/>
        <w:jc w:val="both"/>
        <w:rPr>
          <w:rFonts w:ascii="Lotus Linotype" w:hAnsi="Lotus Linotype" w:cs="Lotus Linotype"/>
          <w:sz w:val="24"/>
          <w:szCs w:val="24"/>
          <w:rtl/>
        </w:rPr>
      </w:pPr>
      <w:r w:rsidRPr="003F3D65">
        <w:rPr>
          <w:rFonts w:ascii="Lotus Linotype" w:hAnsi="Lotus Linotype" w:cs="Lotus Linotype"/>
          <w:sz w:val="24"/>
          <w:szCs w:val="24"/>
          <w:rtl/>
        </w:rPr>
        <w:t>(</w:t>
      </w:r>
      <w:r w:rsidRPr="00B80622">
        <w:footnoteRef/>
      </w:r>
      <w:r w:rsidRPr="003F3D65">
        <w:rPr>
          <w:rFonts w:ascii="Lotus Linotype" w:hAnsi="Lotus Linotype" w:cs="Lotus Linotype"/>
          <w:sz w:val="24"/>
          <w:szCs w:val="24"/>
          <w:rtl/>
        </w:rPr>
        <w:t>) "التسهيل" (3/633).</w:t>
      </w:r>
    </w:p>
  </w:footnote>
  <w:footnote w:id="259">
    <w:p w:rsidR="00D67F5A" w:rsidRDefault="00D67F5A" w:rsidP="00BE37BE">
      <w:pPr>
        <w:pStyle w:val="FootnoteText"/>
        <w:widowControl w:val="0"/>
        <w:ind w:left="454" w:hanging="454"/>
        <w:jc w:val="both"/>
        <w:rPr>
          <w:rtl/>
        </w:rPr>
      </w:pPr>
      <w:r w:rsidRPr="00B80622">
        <w:rPr>
          <w:rFonts w:ascii="Lotus Linotype" w:hAnsi="Lotus Linotype" w:cs="Lotus Linotype" w:hint="cs"/>
          <w:sz w:val="24"/>
          <w:szCs w:val="24"/>
          <w:rtl/>
        </w:rPr>
        <w:t>(</w:t>
      </w:r>
      <w:r w:rsidRPr="00B80622">
        <w:rPr>
          <w:rFonts w:ascii="Lotus Linotype" w:hAnsi="Lotus Linotype" w:cs="Lotus Linotype"/>
          <w:sz w:val="24"/>
          <w:szCs w:val="24"/>
        </w:rPr>
        <w:footnoteRef/>
      </w:r>
      <w:r w:rsidRPr="00B80622">
        <w:rPr>
          <w:rFonts w:ascii="Lotus Linotype" w:hAnsi="Lotus Linotype" w:cs="Lotus Linotype" w:hint="cs"/>
          <w:sz w:val="24"/>
          <w:szCs w:val="24"/>
          <w:rtl/>
        </w:rPr>
        <w:t>) ينظر: التعليق رقم (3)</w:t>
      </w:r>
      <w:r w:rsidRPr="00B80622">
        <w:rPr>
          <w:rFonts w:ascii="Lotus Linotype" w:hAnsi="Lotus Linotype" w:cs="Lotus Linotype"/>
          <w:sz w:val="24"/>
          <w:szCs w:val="24"/>
          <w:rtl/>
        </w:rPr>
        <w:t xml:space="preserve"> </w:t>
      </w:r>
    </w:p>
  </w:footnote>
  <w:footnote w:id="260">
    <w:p w:rsidR="00D67F5A" w:rsidRDefault="00D67F5A" w:rsidP="00BE37BE">
      <w:pPr>
        <w:pStyle w:val="FootnoteText"/>
        <w:widowControl w:val="0"/>
        <w:ind w:left="454" w:hanging="454"/>
        <w:jc w:val="both"/>
        <w:rPr>
          <w:rFonts w:ascii="Lotus Linotype" w:hAnsi="Lotus Linotype" w:cs="Lotus Linotype"/>
          <w:sz w:val="24"/>
          <w:szCs w:val="24"/>
          <w:rtl/>
        </w:rPr>
      </w:pPr>
      <w:r w:rsidRPr="003F3D65">
        <w:rPr>
          <w:rFonts w:ascii="Lotus Linotype" w:hAnsi="Lotus Linotype" w:cs="Lotus Linotype"/>
          <w:sz w:val="24"/>
          <w:szCs w:val="24"/>
          <w:rtl/>
        </w:rPr>
        <w:t>(</w:t>
      </w:r>
      <w:r w:rsidRPr="00A711B6">
        <w:footnoteRef/>
      </w:r>
      <w:r w:rsidRPr="003F3D65">
        <w:rPr>
          <w:rFonts w:ascii="Lotus Linotype" w:hAnsi="Lotus Linotype" w:cs="Lotus Linotype"/>
          <w:sz w:val="24"/>
          <w:szCs w:val="24"/>
          <w:rtl/>
        </w:rPr>
        <w:t>) أخرجه</w:t>
      </w:r>
      <w:r>
        <w:rPr>
          <w:rFonts w:ascii="Lotus Linotype" w:hAnsi="Lotus Linotype" w:cs="Lotus Linotype" w:hint="cs"/>
          <w:sz w:val="24"/>
          <w:szCs w:val="24"/>
          <w:rtl/>
        </w:rPr>
        <w:t xml:space="preserve"> أحمد (</w:t>
      </w:r>
      <w:r>
        <w:rPr>
          <w:rFonts w:ascii="Lotus Linotype" w:hAnsi="Lotus Linotype" w:cs="Lotus Linotype"/>
          <w:sz w:val="24"/>
          <w:szCs w:val="24"/>
          <w:rtl/>
        </w:rPr>
        <w:t>12611</w:t>
      </w:r>
      <w:r>
        <w:rPr>
          <w:rFonts w:ascii="Lotus Linotype" w:hAnsi="Lotus Linotype" w:cs="Lotus Linotype" w:hint="cs"/>
          <w:sz w:val="24"/>
          <w:szCs w:val="24"/>
          <w:rtl/>
        </w:rPr>
        <w:t>)، و</w:t>
      </w:r>
      <w:r w:rsidRPr="003F3D65">
        <w:rPr>
          <w:rFonts w:ascii="Lotus Linotype" w:hAnsi="Lotus Linotype" w:cs="Lotus Linotype"/>
          <w:sz w:val="24"/>
          <w:szCs w:val="24"/>
          <w:rtl/>
        </w:rPr>
        <w:t xml:space="preserve"> أبو داود (1495)،</w:t>
      </w:r>
      <w:r>
        <w:rPr>
          <w:rFonts w:ascii="Lotus Linotype" w:hAnsi="Lotus Linotype" w:cs="Lotus Linotype" w:hint="cs"/>
          <w:sz w:val="24"/>
          <w:szCs w:val="24"/>
          <w:rtl/>
        </w:rPr>
        <w:t xml:space="preserve"> والنسائي (</w:t>
      </w:r>
      <w:r w:rsidRPr="00A711B6">
        <w:rPr>
          <w:rFonts w:ascii="Lotus Linotype" w:hAnsi="Lotus Linotype" w:cs="Lotus Linotype"/>
          <w:sz w:val="24"/>
          <w:szCs w:val="24"/>
          <w:rtl/>
        </w:rPr>
        <w:t>1300</w:t>
      </w:r>
      <w:r>
        <w:rPr>
          <w:rFonts w:ascii="Lotus Linotype" w:hAnsi="Lotus Linotype" w:cs="Lotus Linotype" w:hint="cs"/>
          <w:sz w:val="24"/>
          <w:szCs w:val="24"/>
          <w:rtl/>
        </w:rPr>
        <w:t xml:space="preserve">)، </w:t>
      </w:r>
      <w:r w:rsidRPr="00E8195A">
        <w:rPr>
          <w:rFonts w:ascii="Lotus Linotype" w:hAnsi="Lotus Linotype" w:cs="Lotus Linotype" w:hint="eastAsia"/>
          <w:sz w:val="24"/>
          <w:szCs w:val="24"/>
          <w:rtl/>
        </w:rPr>
        <w:t>وابن</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حبان</w:t>
      </w:r>
      <w:r w:rsidRPr="00E8195A">
        <w:rPr>
          <w:rFonts w:ascii="Lotus Linotype" w:hAnsi="Lotus Linotype" w:cs="Lotus Linotype"/>
          <w:sz w:val="24"/>
          <w:szCs w:val="24"/>
          <w:rtl/>
        </w:rPr>
        <w:t xml:space="preserve"> (893)</w:t>
      </w:r>
      <w:r>
        <w:rPr>
          <w:rFonts w:ascii="Lotus Linotype" w:hAnsi="Lotus Linotype" w:cs="Lotus Linotype" w:hint="cs"/>
          <w:sz w:val="24"/>
          <w:szCs w:val="24"/>
          <w:rtl/>
        </w:rPr>
        <w:t>، والحاكم (</w:t>
      </w:r>
      <w:r w:rsidRPr="00A711B6">
        <w:rPr>
          <w:rFonts w:ascii="Lotus Linotype" w:hAnsi="Lotus Linotype" w:cs="Lotus Linotype"/>
          <w:sz w:val="24"/>
          <w:szCs w:val="24"/>
          <w:rtl/>
        </w:rPr>
        <w:t>1856</w:t>
      </w:r>
      <w:r>
        <w:rPr>
          <w:rFonts w:ascii="Lotus Linotype" w:hAnsi="Lotus Linotype" w:cs="Lotus Linotype" w:hint="cs"/>
          <w:sz w:val="24"/>
          <w:szCs w:val="24"/>
          <w:rtl/>
        </w:rPr>
        <w:t xml:space="preserve">) من طرق، عن </w:t>
      </w:r>
      <w:r w:rsidRPr="00E8195A">
        <w:rPr>
          <w:rFonts w:ascii="Lotus Linotype" w:hAnsi="Lotus Linotype" w:cs="Lotus Linotype" w:hint="eastAsia"/>
          <w:sz w:val="24"/>
          <w:szCs w:val="24"/>
          <w:rtl/>
        </w:rPr>
        <w:t>خلف</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بن</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خليفة،</w:t>
      </w:r>
      <w:r w:rsidRPr="00E8195A">
        <w:rPr>
          <w:rFonts w:ascii="Lotus Linotype" w:hAnsi="Lotus Linotype" w:cs="Lotus Linotype"/>
          <w:sz w:val="24"/>
          <w:szCs w:val="24"/>
          <w:rtl/>
        </w:rPr>
        <w:t xml:space="preserve"> </w:t>
      </w:r>
      <w:r>
        <w:rPr>
          <w:rFonts w:ascii="Lotus Linotype" w:hAnsi="Lotus Linotype" w:cs="Lotus Linotype" w:hint="cs"/>
          <w:sz w:val="24"/>
          <w:szCs w:val="24"/>
          <w:rtl/>
        </w:rPr>
        <w:t xml:space="preserve">عن </w:t>
      </w:r>
      <w:r w:rsidRPr="00E8195A">
        <w:rPr>
          <w:rFonts w:ascii="Lotus Linotype" w:hAnsi="Lotus Linotype" w:cs="Lotus Linotype" w:hint="eastAsia"/>
          <w:sz w:val="24"/>
          <w:szCs w:val="24"/>
          <w:rtl/>
        </w:rPr>
        <w:t>حفص</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بن</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عمر</w:t>
      </w:r>
      <w:r>
        <w:rPr>
          <w:rFonts w:ascii="Lotus Linotype" w:hAnsi="Lotus Linotype" w:cs="Lotus Linotype" w:hint="cs"/>
          <w:sz w:val="24"/>
          <w:szCs w:val="24"/>
          <w:rtl/>
        </w:rPr>
        <w:t xml:space="preserve"> </w:t>
      </w:r>
      <w:r w:rsidRPr="00A711B6">
        <w:rPr>
          <w:rFonts w:ascii="Lotus Linotype" w:hAnsi="Lotus Linotype" w:cs="Lotus Linotype" w:hint="cs"/>
          <w:sz w:val="24"/>
          <w:szCs w:val="24"/>
          <w:rtl/>
        </w:rPr>
        <w:t>–</w:t>
      </w:r>
      <w:r>
        <w:rPr>
          <w:rFonts w:ascii="Lotus Linotype" w:hAnsi="Lotus Linotype" w:cs="Lotus Linotype" w:hint="cs"/>
          <w:sz w:val="24"/>
          <w:szCs w:val="24"/>
          <w:rtl/>
        </w:rPr>
        <w:t xml:space="preserve"> ابن أخي أنس-</w:t>
      </w:r>
      <w:r w:rsidRPr="00E8195A">
        <w:rPr>
          <w:rFonts w:ascii="Lotus Linotype" w:hAnsi="Lotus Linotype" w:cs="Lotus Linotype" w:hint="eastAsia"/>
          <w:sz w:val="24"/>
          <w:szCs w:val="24"/>
          <w:rtl/>
        </w:rPr>
        <w:t>،</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عن</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أنس</w:t>
      </w:r>
      <w:r>
        <w:rPr>
          <w:rFonts w:ascii="Lotus Linotype" w:hAnsi="Lotus Linotype" w:cs="Lotus Linotype" w:hint="cs"/>
          <w:sz w:val="24"/>
          <w:szCs w:val="24"/>
          <w:rtl/>
        </w:rPr>
        <w:t>، به.</w:t>
      </w:r>
    </w:p>
    <w:p w:rsidR="00D67F5A" w:rsidRPr="00A711B6" w:rsidRDefault="00D67F5A" w:rsidP="00BE37BE">
      <w:pPr>
        <w:pStyle w:val="FootnoteText"/>
        <w:widowControl w:val="0"/>
        <w:ind w:left="454" w:hanging="454"/>
        <w:jc w:val="both"/>
        <w:rPr>
          <w:rFonts w:ascii="Lotus Linotype" w:hAnsi="Lotus Linotype" w:cs="Lotus Linotype"/>
          <w:sz w:val="24"/>
          <w:szCs w:val="24"/>
          <w:rtl/>
        </w:rPr>
      </w:pPr>
      <w:r>
        <w:rPr>
          <w:rFonts w:ascii="Lotus Linotype" w:hAnsi="Lotus Linotype" w:cs="Lotus Linotype" w:hint="cs"/>
          <w:sz w:val="24"/>
          <w:szCs w:val="24"/>
          <w:rtl/>
        </w:rPr>
        <w:t xml:space="preserve">قال الحاكم: </w:t>
      </w:r>
      <w:r w:rsidRPr="00A711B6">
        <w:rPr>
          <w:rFonts w:ascii="Lotus Linotype" w:hAnsi="Lotus Linotype" w:cs="Lotus Linotype" w:hint="cs"/>
          <w:sz w:val="24"/>
          <w:szCs w:val="24"/>
          <w:rtl/>
        </w:rPr>
        <w:t>"</w:t>
      </w:r>
      <w:r w:rsidRPr="00A711B6">
        <w:rPr>
          <w:rFonts w:ascii="Lotus Linotype" w:hAnsi="Lotus Linotype" w:cs="Lotus Linotype" w:hint="eastAsia"/>
          <w:sz w:val="24"/>
          <w:szCs w:val="24"/>
          <w:rtl/>
        </w:rPr>
        <w:t>هذا</w:t>
      </w:r>
      <w:r w:rsidRPr="00A711B6">
        <w:rPr>
          <w:rFonts w:ascii="Lotus Linotype" w:hAnsi="Lotus Linotype" w:cs="Lotus Linotype"/>
          <w:sz w:val="24"/>
          <w:szCs w:val="24"/>
          <w:rtl/>
        </w:rPr>
        <w:t xml:space="preserve"> </w:t>
      </w:r>
      <w:r w:rsidRPr="00A711B6">
        <w:rPr>
          <w:rFonts w:ascii="Lotus Linotype" w:hAnsi="Lotus Linotype" w:cs="Lotus Linotype" w:hint="eastAsia"/>
          <w:sz w:val="24"/>
          <w:szCs w:val="24"/>
          <w:rtl/>
        </w:rPr>
        <w:t>حديث</w:t>
      </w:r>
      <w:r w:rsidRPr="00A711B6">
        <w:rPr>
          <w:rFonts w:ascii="Lotus Linotype" w:hAnsi="Lotus Linotype" w:cs="Lotus Linotype"/>
          <w:sz w:val="24"/>
          <w:szCs w:val="24"/>
          <w:rtl/>
        </w:rPr>
        <w:t xml:space="preserve"> </w:t>
      </w:r>
      <w:r w:rsidRPr="00A711B6">
        <w:rPr>
          <w:rFonts w:ascii="Lotus Linotype" w:hAnsi="Lotus Linotype" w:cs="Lotus Linotype" w:hint="eastAsia"/>
          <w:sz w:val="24"/>
          <w:szCs w:val="24"/>
          <w:rtl/>
        </w:rPr>
        <w:t>صحيح</w:t>
      </w:r>
      <w:r w:rsidRPr="00A711B6">
        <w:rPr>
          <w:rFonts w:ascii="Lotus Linotype" w:hAnsi="Lotus Linotype" w:cs="Lotus Linotype"/>
          <w:sz w:val="24"/>
          <w:szCs w:val="24"/>
          <w:rtl/>
        </w:rPr>
        <w:t xml:space="preserve"> </w:t>
      </w:r>
      <w:r w:rsidRPr="00A711B6">
        <w:rPr>
          <w:rFonts w:ascii="Lotus Linotype" w:hAnsi="Lotus Linotype" w:cs="Lotus Linotype" w:hint="eastAsia"/>
          <w:sz w:val="24"/>
          <w:szCs w:val="24"/>
          <w:rtl/>
        </w:rPr>
        <w:t>على</w:t>
      </w:r>
      <w:r w:rsidRPr="00A711B6">
        <w:rPr>
          <w:rFonts w:ascii="Lotus Linotype" w:hAnsi="Lotus Linotype" w:cs="Lotus Linotype"/>
          <w:sz w:val="24"/>
          <w:szCs w:val="24"/>
          <w:rtl/>
        </w:rPr>
        <w:t xml:space="preserve"> </w:t>
      </w:r>
      <w:r w:rsidRPr="00A711B6">
        <w:rPr>
          <w:rFonts w:ascii="Lotus Linotype" w:hAnsi="Lotus Linotype" w:cs="Lotus Linotype" w:hint="eastAsia"/>
          <w:sz w:val="24"/>
          <w:szCs w:val="24"/>
          <w:rtl/>
        </w:rPr>
        <w:t>شرط</w:t>
      </w:r>
      <w:r w:rsidRPr="00A711B6">
        <w:rPr>
          <w:rFonts w:ascii="Lotus Linotype" w:hAnsi="Lotus Linotype" w:cs="Lotus Linotype"/>
          <w:sz w:val="24"/>
          <w:szCs w:val="24"/>
          <w:rtl/>
        </w:rPr>
        <w:t xml:space="preserve"> </w:t>
      </w:r>
      <w:r w:rsidRPr="00A711B6">
        <w:rPr>
          <w:rFonts w:ascii="Lotus Linotype" w:hAnsi="Lotus Linotype" w:cs="Lotus Linotype" w:hint="eastAsia"/>
          <w:sz w:val="24"/>
          <w:szCs w:val="24"/>
          <w:rtl/>
        </w:rPr>
        <w:t>مسلم،</w:t>
      </w:r>
      <w:r w:rsidRPr="00A711B6">
        <w:rPr>
          <w:rFonts w:ascii="Lotus Linotype" w:hAnsi="Lotus Linotype" w:cs="Lotus Linotype"/>
          <w:sz w:val="24"/>
          <w:szCs w:val="24"/>
          <w:rtl/>
        </w:rPr>
        <w:t xml:space="preserve"> </w:t>
      </w:r>
      <w:r w:rsidRPr="00A711B6">
        <w:rPr>
          <w:rFonts w:ascii="Lotus Linotype" w:hAnsi="Lotus Linotype" w:cs="Lotus Linotype" w:hint="eastAsia"/>
          <w:sz w:val="24"/>
          <w:szCs w:val="24"/>
          <w:rtl/>
        </w:rPr>
        <w:t>ولم</w:t>
      </w:r>
      <w:r w:rsidRPr="00A711B6">
        <w:rPr>
          <w:rFonts w:ascii="Lotus Linotype" w:hAnsi="Lotus Linotype" w:cs="Lotus Linotype"/>
          <w:sz w:val="24"/>
          <w:szCs w:val="24"/>
          <w:rtl/>
        </w:rPr>
        <w:t xml:space="preserve"> </w:t>
      </w:r>
      <w:r w:rsidRPr="00A711B6">
        <w:rPr>
          <w:rFonts w:ascii="Lotus Linotype" w:hAnsi="Lotus Linotype" w:cs="Lotus Linotype" w:hint="eastAsia"/>
          <w:sz w:val="24"/>
          <w:szCs w:val="24"/>
          <w:rtl/>
        </w:rPr>
        <w:t>يخرجاه</w:t>
      </w:r>
      <w:r w:rsidRPr="00A711B6">
        <w:rPr>
          <w:rFonts w:ascii="Lotus Linotype" w:hAnsi="Lotus Linotype" w:cs="Lotus Linotype"/>
          <w:sz w:val="24"/>
          <w:szCs w:val="24"/>
          <w:rtl/>
        </w:rPr>
        <w:t xml:space="preserve">. </w:t>
      </w:r>
      <w:r w:rsidRPr="00A711B6">
        <w:rPr>
          <w:rFonts w:ascii="Lotus Linotype" w:hAnsi="Lotus Linotype" w:cs="Lotus Linotype" w:hint="eastAsia"/>
          <w:sz w:val="24"/>
          <w:szCs w:val="24"/>
          <w:rtl/>
        </w:rPr>
        <w:t>وقد</w:t>
      </w:r>
      <w:r w:rsidRPr="00A711B6">
        <w:rPr>
          <w:rFonts w:ascii="Lotus Linotype" w:hAnsi="Lotus Linotype" w:cs="Lotus Linotype"/>
          <w:sz w:val="24"/>
          <w:szCs w:val="24"/>
          <w:rtl/>
        </w:rPr>
        <w:t xml:space="preserve"> </w:t>
      </w:r>
      <w:r w:rsidRPr="00A711B6">
        <w:rPr>
          <w:rFonts w:ascii="Lotus Linotype" w:hAnsi="Lotus Linotype" w:cs="Lotus Linotype" w:hint="eastAsia"/>
          <w:sz w:val="24"/>
          <w:szCs w:val="24"/>
          <w:rtl/>
        </w:rPr>
        <w:t>روي</w:t>
      </w:r>
      <w:r w:rsidRPr="00A711B6">
        <w:rPr>
          <w:rFonts w:ascii="Lotus Linotype" w:hAnsi="Lotus Linotype" w:cs="Lotus Linotype"/>
          <w:sz w:val="24"/>
          <w:szCs w:val="24"/>
          <w:rtl/>
        </w:rPr>
        <w:t xml:space="preserve"> </w:t>
      </w:r>
      <w:r w:rsidRPr="00A711B6">
        <w:rPr>
          <w:rFonts w:ascii="Lotus Linotype" w:hAnsi="Lotus Linotype" w:cs="Lotus Linotype" w:hint="eastAsia"/>
          <w:sz w:val="24"/>
          <w:szCs w:val="24"/>
          <w:rtl/>
        </w:rPr>
        <w:t>من</w:t>
      </w:r>
      <w:r w:rsidRPr="00A711B6">
        <w:rPr>
          <w:rFonts w:ascii="Lotus Linotype" w:hAnsi="Lotus Linotype" w:cs="Lotus Linotype"/>
          <w:sz w:val="24"/>
          <w:szCs w:val="24"/>
          <w:rtl/>
        </w:rPr>
        <w:t xml:space="preserve"> </w:t>
      </w:r>
      <w:r w:rsidRPr="00A711B6">
        <w:rPr>
          <w:rFonts w:ascii="Lotus Linotype" w:hAnsi="Lotus Linotype" w:cs="Lotus Linotype" w:hint="eastAsia"/>
          <w:sz w:val="24"/>
          <w:szCs w:val="24"/>
          <w:rtl/>
        </w:rPr>
        <w:t>وجه</w:t>
      </w:r>
      <w:r w:rsidRPr="00A711B6">
        <w:rPr>
          <w:rFonts w:ascii="Lotus Linotype" w:hAnsi="Lotus Linotype" w:cs="Lotus Linotype"/>
          <w:sz w:val="24"/>
          <w:szCs w:val="24"/>
          <w:rtl/>
        </w:rPr>
        <w:t xml:space="preserve"> </w:t>
      </w:r>
      <w:r w:rsidRPr="00A711B6">
        <w:rPr>
          <w:rFonts w:ascii="Lotus Linotype" w:hAnsi="Lotus Linotype" w:cs="Lotus Linotype" w:hint="eastAsia"/>
          <w:sz w:val="24"/>
          <w:szCs w:val="24"/>
          <w:rtl/>
        </w:rPr>
        <w:t>آخر</w:t>
      </w:r>
      <w:r w:rsidRPr="00A711B6">
        <w:rPr>
          <w:rFonts w:ascii="Lotus Linotype" w:hAnsi="Lotus Linotype" w:cs="Lotus Linotype"/>
          <w:sz w:val="24"/>
          <w:szCs w:val="24"/>
          <w:rtl/>
        </w:rPr>
        <w:t xml:space="preserve"> </w:t>
      </w:r>
      <w:r w:rsidRPr="00A711B6">
        <w:rPr>
          <w:rFonts w:ascii="Lotus Linotype" w:hAnsi="Lotus Linotype" w:cs="Lotus Linotype" w:hint="eastAsia"/>
          <w:sz w:val="24"/>
          <w:szCs w:val="24"/>
          <w:rtl/>
        </w:rPr>
        <w:t>عن</w:t>
      </w:r>
      <w:r w:rsidRPr="00A711B6">
        <w:rPr>
          <w:rFonts w:ascii="Lotus Linotype" w:hAnsi="Lotus Linotype" w:cs="Lotus Linotype"/>
          <w:sz w:val="24"/>
          <w:szCs w:val="24"/>
          <w:rtl/>
        </w:rPr>
        <w:t xml:space="preserve"> </w:t>
      </w:r>
      <w:r w:rsidRPr="00A711B6">
        <w:rPr>
          <w:rFonts w:ascii="Lotus Linotype" w:hAnsi="Lotus Linotype" w:cs="Lotus Linotype" w:hint="eastAsia"/>
          <w:sz w:val="24"/>
          <w:szCs w:val="24"/>
          <w:rtl/>
        </w:rPr>
        <w:t>أنس</w:t>
      </w:r>
      <w:r w:rsidRPr="00A711B6">
        <w:rPr>
          <w:rFonts w:ascii="Lotus Linotype" w:hAnsi="Lotus Linotype" w:cs="Lotus Linotype"/>
          <w:sz w:val="24"/>
          <w:szCs w:val="24"/>
          <w:rtl/>
        </w:rPr>
        <w:t xml:space="preserve"> </w:t>
      </w:r>
      <w:r w:rsidRPr="00A711B6">
        <w:rPr>
          <w:rFonts w:ascii="Lotus Linotype" w:hAnsi="Lotus Linotype" w:cs="Lotus Linotype" w:hint="eastAsia"/>
          <w:sz w:val="24"/>
          <w:szCs w:val="24"/>
          <w:rtl/>
        </w:rPr>
        <w:t>بن</w:t>
      </w:r>
      <w:r w:rsidRPr="00A711B6">
        <w:rPr>
          <w:rFonts w:ascii="Lotus Linotype" w:hAnsi="Lotus Linotype" w:cs="Lotus Linotype"/>
          <w:sz w:val="24"/>
          <w:szCs w:val="24"/>
          <w:rtl/>
        </w:rPr>
        <w:t xml:space="preserve"> </w:t>
      </w:r>
      <w:r w:rsidRPr="00A711B6">
        <w:rPr>
          <w:rFonts w:ascii="Lotus Linotype" w:hAnsi="Lotus Linotype" w:cs="Lotus Linotype" w:hint="eastAsia"/>
          <w:sz w:val="24"/>
          <w:szCs w:val="24"/>
          <w:rtl/>
        </w:rPr>
        <w:t>مالك</w:t>
      </w:r>
      <w:r w:rsidRPr="00A711B6">
        <w:rPr>
          <w:rFonts w:ascii="Lotus Linotype" w:hAnsi="Lotus Linotype" w:cs="Lotus Linotype"/>
          <w:sz w:val="24"/>
          <w:szCs w:val="24"/>
          <w:rtl/>
        </w:rPr>
        <w:t xml:space="preserve"> "</w:t>
      </w:r>
      <w:r>
        <w:rPr>
          <w:rFonts w:ascii="Lotus Linotype" w:hAnsi="Lotus Linotype" w:cs="Lotus Linotype" w:hint="cs"/>
          <w:sz w:val="24"/>
          <w:szCs w:val="24"/>
          <w:rtl/>
        </w:rPr>
        <w:t>.</w:t>
      </w:r>
    </w:p>
    <w:p w:rsidR="00D67F5A" w:rsidRPr="00A711B6" w:rsidRDefault="00D67F5A" w:rsidP="00BE37BE">
      <w:pPr>
        <w:pStyle w:val="FootnoteText"/>
        <w:widowControl w:val="0"/>
        <w:ind w:left="454" w:hanging="454"/>
        <w:jc w:val="both"/>
        <w:rPr>
          <w:rFonts w:ascii="Lotus Linotype" w:hAnsi="Lotus Linotype" w:cs="Lotus Linotype"/>
          <w:sz w:val="24"/>
          <w:szCs w:val="24"/>
          <w:rtl/>
        </w:rPr>
      </w:pPr>
      <w:r>
        <w:rPr>
          <w:rFonts w:ascii="Lotus Linotype" w:hAnsi="Lotus Linotype" w:cs="Lotus Linotype" w:hint="cs"/>
          <w:sz w:val="24"/>
          <w:szCs w:val="24"/>
          <w:rtl/>
        </w:rPr>
        <w:t xml:space="preserve">قلت: </w:t>
      </w:r>
      <w:r w:rsidRPr="00A711B6">
        <w:rPr>
          <w:rFonts w:ascii="Lotus Linotype" w:hAnsi="Lotus Linotype" w:cs="Lotus Linotype" w:hint="cs"/>
          <w:sz w:val="24"/>
          <w:szCs w:val="24"/>
          <w:rtl/>
        </w:rPr>
        <w:t>حفص بن عمر لم يخرج له مسلم!</w:t>
      </w:r>
      <w:r>
        <w:rPr>
          <w:rFonts w:ascii="Lotus Linotype" w:hAnsi="Lotus Linotype" w:cs="Lotus Linotype" w:hint="cs"/>
          <w:sz w:val="24"/>
          <w:szCs w:val="24"/>
          <w:rtl/>
        </w:rPr>
        <w:t xml:space="preserve"> وهو صدوق، وخلف بن خليفة اختلط في آخره فترك أحمد وغيره حديثه، </w:t>
      </w:r>
      <w:r w:rsidRPr="001C3C78">
        <w:rPr>
          <w:rFonts w:ascii="Lotus Linotype" w:hAnsi="Lotus Linotype" w:cs="Lotus Linotype" w:hint="eastAsia"/>
          <w:sz w:val="24"/>
          <w:szCs w:val="24"/>
          <w:rtl/>
        </w:rPr>
        <w:t>وذكر</w:t>
      </w:r>
      <w:r w:rsidRPr="001C3C78">
        <w:rPr>
          <w:rFonts w:ascii="Lotus Linotype" w:hAnsi="Lotus Linotype" w:cs="Lotus Linotype"/>
          <w:sz w:val="24"/>
          <w:szCs w:val="24"/>
          <w:rtl/>
        </w:rPr>
        <w:t xml:space="preserve"> </w:t>
      </w:r>
      <w:r w:rsidRPr="001C3C78">
        <w:rPr>
          <w:rFonts w:ascii="Lotus Linotype" w:hAnsi="Lotus Linotype" w:cs="Lotus Linotype" w:hint="eastAsia"/>
          <w:sz w:val="24"/>
          <w:szCs w:val="24"/>
          <w:rtl/>
        </w:rPr>
        <w:t>الحاكم</w:t>
      </w:r>
      <w:r w:rsidRPr="001C3C78">
        <w:rPr>
          <w:rFonts w:ascii="Lotus Linotype" w:hAnsi="Lotus Linotype" w:cs="Lotus Linotype"/>
          <w:sz w:val="24"/>
          <w:szCs w:val="24"/>
          <w:rtl/>
        </w:rPr>
        <w:t xml:space="preserve"> </w:t>
      </w:r>
      <w:r w:rsidRPr="001C3C78">
        <w:rPr>
          <w:rFonts w:ascii="Lotus Linotype" w:hAnsi="Lotus Linotype" w:cs="Lotus Linotype" w:hint="eastAsia"/>
          <w:sz w:val="24"/>
          <w:szCs w:val="24"/>
          <w:rtl/>
        </w:rPr>
        <w:t>في</w:t>
      </w:r>
      <w:r w:rsidRPr="001C3C78">
        <w:rPr>
          <w:rFonts w:ascii="Lotus Linotype" w:hAnsi="Lotus Linotype" w:cs="Lotus Linotype"/>
          <w:sz w:val="24"/>
          <w:szCs w:val="24"/>
          <w:rtl/>
        </w:rPr>
        <w:t xml:space="preserve"> </w:t>
      </w:r>
      <w:r w:rsidRPr="001C3C78">
        <w:rPr>
          <w:rFonts w:ascii="Lotus Linotype" w:hAnsi="Lotus Linotype" w:cs="Lotus Linotype" w:hint="eastAsia"/>
          <w:sz w:val="24"/>
          <w:szCs w:val="24"/>
          <w:rtl/>
        </w:rPr>
        <w:t>المدخل</w:t>
      </w:r>
      <w:r w:rsidRPr="001C3C78">
        <w:rPr>
          <w:rFonts w:ascii="Lotus Linotype" w:hAnsi="Lotus Linotype" w:cs="Lotus Linotype"/>
          <w:sz w:val="24"/>
          <w:szCs w:val="24"/>
          <w:rtl/>
        </w:rPr>
        <w:t xml:space="preserve"> </w:t>
      </w:r>
      <w:r w:rsidRPr="001C3C78">
        <w:rPr>
          <w:rFonts w:ascii="Lotus Linotype" w:hAnsi="Lotus Linotype" w:cs="Lotus Linotype" w:hint="eastAsia"/>
          <w:sz w:val="24"/>
          <w:szCs w:val="24"/>
          <w:rtl/>
        </w:rPr>
        <w:t>أن</w:t>
      </w:r>
      <w:r w:rsidRPr="001C3C78">
        <w:rPr>
          <w:rFonts w:ascii="Lotus Linotype" w:hAnsi="Lotus Linotype" w:cs="Lotus Linotype"/>
          <w:sz w:val="24"/>
          <w:szCs w:val="24"/>
          <w:rtl/>
        </w:rPr>
        <w:t xml:space="preserve"> </w:t>
      </w:r>
      <w:r w:rsidRPr="001C3C78">
        <w:rPr>
          <w:rFonts w:ascii="Lotus Linotype" w:hAnsi="Lotus Linotype" w:cs="Lotus Linotype" w:hint="eastAsia"/>
          <w:sz w:val="24"/>
          <w:szCs w:val="24"/>
          <w:rtl/>
        </w:rPr>
        <w:t>مسلم</w:t>
      </w:r>
      <w:r>
        <w:rPr>
          <w:rFonts w:ascii="Lotus Linotype" w:hAnsi="Lotus Linotype" w:cs="Lotus Linotype" w:hint="cs"/>
          <w:sz w:val="24"/>
          <w:szCs w:val="24"/>
          <w:rtl/>
        </w:rPr>
        <w:t>ً</w:t>
      </w:r>
      <w:r w:rsidRPr="001C3C78">
        <w:rPr>
          <w:rFonts w:ascii="Lotus Linotype" w:hAnsi="Lotus Linotype" w:cs="Lotus Linotype" w:hint="eastAsia"/>
          <w:sz w:val="24"/>
          <w:szCs w:val="24"/>
          <w:rtl/>
        </w:rPr>
        <w:t>ا</w:t>
      </w:r>
      <w:r w:rsidRPr="001C3C78">
        <w:rPr>
          <w:rFonts w:ascii="Lotus Linotype" w:hAnsi="Lotus Linotype" w:cs="Lotus Linotype"/>
          <w:sz w:val="24"/>
          <w:szCs w:val="24"/>
          <w:rtl/>
        </w:rPr>
        <w:t xml:space="preserve"> </w:t>
      </w:r>
      <w:r w:rsidRPr="001C3C78">
        <w:rPr>
          <w:rFonts w:ascii="Lotus Linotype" w:hAnsi="Lotus Linotype" w:cs="Lotus Linotype" w:hint="eastAsia"/>
          <w:sz w:val="24"/>
          <w:szCs w:val="24"/>
          <w:rtl/>
        </w:rPr>
        <w:t>إنما</w:t>
      </w:r>
      <w:r w:rsidRPr="001C3C78">
        <w:rPr>
          <w:rFonts w:ascii="Lotus Linotype" w:hAnsi="Lotus Linotype" w:cs="Lotus Linotype"/>
          <w:sz w:val="24"/>
          <w:szCs w:val="24"/>
          <w:rtl/>
        </w:rPr>
        <w:t xml:space="preserve"> </w:t>
      </w:r>
      <w:r w:rsidRPr="001C3C78">
        <w:rPr>
          <w:rFonts w:ascii="Lotus Linotype" w:hAnsi="Lotus Linotype" w:cs="Lotus Linotype" w:hint="eastAsia"/>
          <w:sz w:val="24"/>
          <w:szCs w:val="24"/>
          <w:rtl/>
        </w:rPr>
        <w:t>أخرج</w:t>
      </w:r>
      <w:r w:rsidRPr="001C3C78">
        <w:rPr>
          <w:rFonts w:ascii="Lotus Linotype" w:hAnsi="Lotus Linotype" w:cs="Lotus Linotype"/>
          <w:sz w:val="24"/>
          <w:szCs w:val="24"/>
          <w:rtl/>
        </w:rPr>
        <w:t xml:space="preserve"> </w:t>
      </w:r>
      <w:r w:rsidRPr="001C3C78">
        <w:rPr>
          <w:rFonts w:ascii="Lotus Linotype" w:hAnsi="Lotus Linotype" w:cs="Lotus Linotype" w:hint="eastAsia"/>
          <w:sz w:val="24"/>
          <w:szCs w:val="24"/>
          <w:rtl/>
        </w:rPr>
        <w:t>له</w:t>
      </w:r>
      <w:r w:rsidRPr="001C3C78">
        <w:rPr>
          <w:rFonts w:ascii="Lotus Linotype" w:hAnsi="Lotus Linotype" w:cs="Lotus Linotype"/>
          <w:sz w:val="24"/>
          <w:szCs w:val="24"/>
          <w:rtl/>
        </w:rPr>
        <w:t xml:space="preserve"> </w:t>
      </w:r>
      <w:r w:rsidRPr="001C3C78">
        <w:rPr>
          <w:rFonts w:ascii="Lotus Linotype" w:hAnsi="Lotus Linotype" w:cs="Lotus Linotype" w:hint="eastAsia"/>
          <w:sz w:val="24"/>
          <w:szCs w:val="24"/>
          <w:rtl/>
        </w:rPr>
        <w:t>في</w:t>
      </w:r>
      <w:r w:rsidRPr="001C3C78">
        <w:rPr>
          <w:rFonts w:ascii="Lotus Linotype" w:hAnsi="Lotus Linotype" w:cs="Lotus Linotype"/>
          <w:sz w:val="24"/>
          <w:szCs w:val="24"/>
          <w:rtl/>
        </w:rPr>
        <w:t xml:space="preserve"> </w:t>
      </w:r>
      <w:r w:rsidRPr="001C3C78">
        <w:rPr>
          <w:rFonts w:ascii="Lotus Linotype" w:hAnsi="Lotus Linotype" w:cs="Lotus Linotype" w:hint="eastAsia"/>
          <w:sz w:val="24"/>
          <w:szCs w:val="24"/>
          <w:rtl/>
        </w:rPr>
        <w:t>الشواهد</w:t>
      </w:r>
      <w:r>
        <w:rPr>
          <w:rFonts w:ascii="Lotus Linotype" w:hAnsi="Lotus Linotype" w:cs="Lotus Linotype" w:hint="cs"/>
          <w:sz w:val="24"/>
          <w:szCs w:val="24"/>
          <w:rtl/>
        </w:rPr>
        <w:t xml:space="preserve">. ينظر: التهذيب (3/150، رقم </w:t>
      </w:r>
      <w:r w:rsidRPr="001C3C78">
        <w:rPr>
          <w:rFonts w:ascii="Lotus Linotype" w:hAnsi="Lotus Linotype" w:cs="Lotus Linotype"/>
          <w:sz w:val="24"/>
          <w:szCs w:val="24"/>
          <w:rtl/>
        </w:rPr>
        <w:t>289</w:t>
      </w:r>
      <w:r>
        <w:rPr>
          <w:rFonts w:ascii="Lotus Linotype" w:hAnsi="Lotus Linotype" w:cs="Lotus Linotype" w:hint="cs"/>
          <w:sz w:val="24"/>
          <w:szCs w:val="24"/>
          <w:rtl/>
        </w:rPr>
        <w:t>).</w:t>
      </w:r>
    </w:p>
    <w:p w:rsidR="00D67F5A" w:rsidRDefault="00D67F5A" w:rsidP="00BE37BE">
      <w:pPr>
        <w:pStyle w:val="FootnoteText"/>
        <w:widowControl w:val="0"/>
        <w:ind w:left="454" w:hanging="454"/>
        <w:jc w:val="both"/>
        <w:rPr>
          <w:rFonts w:ascii="Lotus Linotype" w:hAnsi="Lotus Linotype" w:cs="Lotus Linotype"/>
          <w:sz w:val="24"/>
          <w:szCs w:val="24"/>
          <w:rtl/>
        </w:rPr>
      </w:pPr>
      <w:r w:rsidRPr="00E8195A">
        <w:rPr>
          <w:rFonts w:ascii="Lotus Linotype" w:hAnsi="Lotus Linotype" w:cs="Lotus Linotype" w:hint="eastAsia"/>
          <w:sz w:val="24"/>
          <w:szCs w:val="24"/>
          <w:rtl/>
        </w:rPr>
        <w:t>وأخرجه</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الترمذي</w:t>
      </w:r>
      <w:r w:rsidRPr="00E8195A">
        <w:rPr>
          <w:rFonts w:ascii="Lotus Linotype" w:hAnsi="Lotus Linotype" w:cs="Lotus Linotype"/>
          <w:sz w:val="24"/>
          <w:szCs w:val="24"/>
          <w:rtl/>
        </w:rPr>
        <w:t xml:space="preserve"> (3856) </w:t>
      </w:r>
      <w:r w:rsidRPr="00E8195A">
        <w:rPr>
          <w:rFonts w:ascii="Lotus Linotype" w:hAnsi="Lotus Linotype" w:cs="Lotus Linotype" w:hint="eastAsia"/>
          <w:sz w:val="24"/>
          <w:szCs w:val="24"/>
          <w:rtl/>
        </w:rPr>
        <w:t>من</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طريق</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سعيد</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بن</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زربي،</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عن</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عاصم</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الأحول</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وثابت</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البناني،</w:t>
      </w:r>
      <w:r w:rsidRPr="00E8195A">
        <w:rPr>
          <w:rFonts w:ascii="Lotus Linotype" w:hAnsi="Lotus Linotype" w:cs="Lotus Linotype"/>
          <w:sz w:val="24"/>
          <w:szCs w:val="24"/>
          <w:rtl/>
        </w:rPr>
        <w:t xml:space="preserve"> </w:t>
      </w:r>
      <w:r>
        <w:rPr>
          <w:rFonts w:ascii="Lotus Linotype" w:hAnsi="Lotus Linotype" w:cs="Lotus Linotype" w:hint="cs"/>
          <w:sz w:val="24"/>
          <w:szCs w:val="24"/>
          <w:rtl/>
        </w:rPr>
        <w:t xml:space="preserve">كلاهما </w:t>
      </w:r>
      <w:r w:rsidRPr="00E8195A">
        <w:rPr>
          <w:rFonts w:ascii="Lotus Linotype" w:hAnsi="Lotus Linotype" w:cs="Lotus Linotype" w:hint="eastAsia"/>
          <w:sz w:val="24"/>
          <w:szCs w:val="24"/>
          <w:rtl/>
        </w:rPr>
        <w:t>عن</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أنس</w:t>
      </w:r>
      <w:r>
        <w:rPr>
          <w:rFonts w:ascii="Lotus Linotype" w:hAnsi="Lotus Linotype" w:cs="Lotus Linotype" w:hint="cs"/>
          <w:sz w:val="24"/>
          <w:szCs w:val="24"/>
          <w:rtl/>
        </w:rPr>
        <w:t>، به</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وقال</w:t>
      </w:r>
      <w:r w:rsidRPr="00E8195A">
        <w:rPr>
          <w:rFonts w:ascii="Lotus Linotype" w:hAnsi="Lotus Linotype" w:cs="Lotus Linotype"/>
          <w:sz w:val="24"/>
          <w:szCs w:val="24"/>
          <w:rtl/>
        </w:rPr>
        <w:t xml:space="preserve">: </w:t>
      </w:r>
      <w:r w:rsidRPr="00A711B6">
        <w:rPr>
          <w:rFonts w:ascii="Lotus Linotype" w:hAnsi="Lotus Linotype" w:cs="Lotus Linotype" w:hint="cs"/>
          <w:sz w:val="24"/>
          <w:szCs w:val="24"/>
          <w:rtl/>
        </w:rPr>
        <w:t>"</w:t>
      </w:r>
      <w:r w:rsidRPr="00E8195A">
        <w:rPr>
          <w:rFonts w:ascii="Lotus Linotype" w:hAnsi="Lotus Linotype" w:cs="Lotus Linotype" w:hint="eastAsia"/>
          <w:sz w:val="24"/>
          <w:szCs w:val="24"/>
          <w:rtl/>
        </w:rPr>
        <w:t>هذا</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حديث</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غريب</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من</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هذا</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الوجه،</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وقد</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روي</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من</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غير</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هذا</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الوجه</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عن</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أنس</w:t>
      </w:r>
      <w:r w:rsidRPr="00A711B6">
        <w:rPr>
          <w:rFonts w:ascii="Lotus Linotype" w:hAnsi="Lotus Linotype" w:cs="Lotus Linotype" w:hint="cs"/>
          <w:sz w:val="24"/>
          <w:szCs w:val="24"/>
          <w:rtl/>
        </w:rPr>
        <w:t>"</w:t>
      </w:r>
      <w:r w:rsidRPr="00E8195A">
        <w:rPr>
          <w:rFonts w:ascii="Lotus Linotype" w:hAnsi="Lotus Linotype" w:cs="Lotus Linotype"/>
          <w:sz w:val="24"/>
          <w:szCs w:val="24"/>
          <w:rtl/>
        </w:rPr>
        <w:t>.</w:t>
      </w:r>
    </w:p>
    <w:p w:rsidR="00D67F5A" w:rsidRDefault="00D67F5A" w:rsidP="00BE37BE">
      <w:pPr>
        <w:pStyle w:val="FootnoteText"/>
        <w:widowControl w:val="0"/>
        <w:ind w:left="454" w:hanging="454"/>
        <w:jc w:val="both"/>
        <w:rPr>
          <w:rFonts w:ascii="Lotus Linotype" w:hAnsi="Lotus Linotype" w:cs="Lotus Linotype"/>
          <w:sz w:val="24"/>
          <w:szCs w:val="24"/>
          <w:rtl/>
        </w:rPr>
      </w:pPr>
      <w:r>
        <w:rPr>
          <w:rFonts w:ascii="Lotus Linotype" w:hAnsi="Lotus Linotype" w:cs="Lotus Linotype" w:hint="cs"/>
          <w:sz w:val="24"/>
          <w:szCs w:val="24"/>
          <w:rtl/>
        </w:rPr>
        <w:t>و</w:t>
      </w:r>
      <w:r w:rsidRPr="00E8195A">
        <w:rPr>
          <w:rFonts w:ascii="Lotus Linotype" w:hAnsi="Lotus Linotype" w:cs="Lotus Linotype" w:hint="eastAsia"/>
          <w:sz w:val="24"/>
          <w:szCs w:val="24"/>
          <w:rtl/>
        </w:rPr>
        <w:t>سعيد</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بن</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زربي</w:t>
      </w:r>
      <w:r>
        <w:rPr>
          <w:rFonts w:ascii="Lotus Linotype" w:hAnsi="Lotus Linotype" w:cs="Lotus Linotype" w:hint="cs"/>
          <w:sz w:val="24"/>
          <w:szCs w:val="24"/>
          <w:rtl/>
        </w:rPr>
        <w:t>:</w:t>
      </w:r>
      <w:r w:rsidRPr="00E8195A">
        <w:rPr>
          <w:rFonts w:ascii="Lotus Linotype" w:hAnsi="Lotus Linotype" w:cs="Lotus Linotype"/>
          <w:sz w:val="24"/>
          <w:szCs w:val="24"/>
          <w:rtl/>
        </w:rPr>
        <w:t xml:space="preserve"> </w:t>
      </w:r>
      <w:r w:rsidRPr="00E619F9">
        <w:rPr>
          <w:rFonts w:ascii="Lotus Linotype" w:hAnsi="Lotus Linotype" w:cs="Lotus Linotype" w:hint="eastAsia"/>
          <w:sz w:val="24"/>
          <w:szCs w:val="24"/>
          <w:rtl/>
        </w:rPr>
        <w:t>منكر</w:t>
      </w:r>
      <w:r w:rsidRPr="00E619F9">
        <w:rPr>
          <w:rFonts w:ascii="Lotus Linotype" w:hAnsi="Lotus Linotype" w:cs="Lotus Linotype"/>
          <w:sz w:val="24"/>
          <w:szCs w:val="24"/>
          <w:rtl/>
        </w:rPr>
        <w:t xml:space="preserve"> </w:t>
      </w:r>
      <w:r w:rsidRPr="00E619F9">
        <w:rPr>
          <w:rFonts w:ascii="Lotus Linotype" w:hAnsi="Lotus Linotype" w:cs="Lotus Linotype" w:hint="eastAsia"/>
          <w:sz w:val="24"/>
          <w:szCs w:val="24"/>
          <w:rtl/>
        </w:rPr>
        <w:t>الحديث</w:t>
      </w:r>
      <w:r>
        <w:rPr>
          <w:rFonts w:ascii="Lotus Linotype" w:hAnsi="Lotus Linotype" w:cs="Lotus Linotype" w:hint="cs"/>
          <w:sz w:val="24"/>
          <w:szCs w:val="24"/>
          <w:rtl/>
        </w:rPr>
        <w:t>؛ كما في التقريب رقم (</w:t>
      </w:r>
      <w:r w:rsidRPr="00E619F9">
        <w:rPr>
          <w:rFonts w:ascii="Lotus Linotype" w:hAnsi="Lotus Linotype" w:cs="Lotus Linotype"/>
          <w:sz w:val="24"/>
          <w:szCs w:val="24"/>
          <w:rtl/>
        </w:rPr>
        <w:t>2304</w:t>
      </w:r>
      <w:r>
        <w:rPr>
          <w:rFonts w:ascii="Lotus Linotype" w:hAnsi="Lotus Linotype" w:cs="Lotus Linotype" w:hint="cs"/>
          <w:sz w:val="24"/>
          <w:szCs w:val="24"/>
          <w:rtl/>
        </w:rPr>
        <w:t>).</w:t>
      </w:r>
    </w:p>
    <w:p w:rsidR="00D67F5A" w:rsidRDefault="00D67F5A" w:rsidP="00BE37BE">
      <w:pPr>
        <w:pStyle w:val="FootnoteText"/>
        <w:widowControl w:val="0"/>
        <w:ind w:left="454" w:hanging="454"/>
        <w:jc w:val="both"/>
        <w:rPr>
          <w:rFonts w:ascii="Lotus Linotype" w:hAnsi="Lotus Linotype" w:cs="Lotus Linotype"/>
          <w:sz w:val="24"/>
          <w:szCs w:val="24"/>
          <w:rtl/>
        </w:rPr>
      </w:pPr>
      <w:r w:rsidRPr="00E8195A">
        <w:rPr>
          <w:rFonts w:ascii="Lotus Linotype" w:hAnsi="Lotus Linotype" w:cs="Lotus Linotype" w:hint="eastAsia"/>
          <w:sz w:val="24"/>
          <w:szCs w:val="24"/>
          <w:rtl/>
        </w:rPr>
        <w:t>وأخرجه</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ابن</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ماجه</w:t>
      </w:r>
      <w:r w:rsidRPr="00E8195A">
        <w:rPr>
          <w:rFonts w:ascii="Lotus Linotype" w:hAnsi="Lotus Linotype" w:cs="Lotus Linotype"/>
          <w:sz w:val="24"/>
          <w:szCs w:val="24"/>
          <w:rtl/>
        </w:rPr>
        <w:t xml:space="preserve"> (3858) </w:t>
      </w:r>
      <w:r w:rsidRPr="00E8195A">
        <w:rPr>
          <w:rFonts w:ascii="Lotus Linotype" w:hAnsi="Lotus Linotype" w:cs="Lotus Linotype" w:hint="eastAsia"/>
          <w:sz w:val="24"/>
          <w:szCs w:val="24"/>
          <w:rtl/>
        </w:rPr>
        <w:t>من</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طريق</w:t>
      </w:r>
      <w:r>
        <w:rPr>
          <w:rFonts w:ascii="Lotus Linotype" w:hAnsi="Lotus Linotype" w:cs="Lotus Linotype" w:hint="cs"/>
          <w:sz w:val="24"/>
          <w:szCs w:val="24"/>
          <w:rtl/>
        </w:rPr>
        <w:t xml:space="preserve"> أبي خزيمة العبدي،</w:t>
      </w:r>
      <w:r w:rsidRPr="00E8195A">
        <w:rPr>
          <w:rFonts w:ascii="Lotus Linotype" w:hAnsi="Lotus Linotype" w:cs="Lotus Linotype"/>
          <w:sz w:val="24"/>
          <w:szCs w:val="24"/>
          <w:rtl/>
        </w:rPr>
        <w:t xml:space="preserve"> </w:t>
      </w:r>
      <w:r>
        <w:rPr>
          <w:rFonts w:ascii="Lotus Linotype" w:hAnsi="Lotus Linotype" w:cs="Lotus Linotype" w:hint="cs"/>
          <w:sz w:val="24"/>
          <w:szCs w:val="24"/>
          <w:rtl/>
        </w:rPr>
        <w:t xml:space="preserve">عن </w:t>
      </w:r>
      <w:r w:rsidRPr="00E8195A">
        <w:rPr>
          <w:rFonts w:ascii="Lotus Linotype" w:hAnsi="Lotus Linotype" w:cs="Lotus Linotype" w:hint="eastAsia"/>
          <w:sz w:val="24"/>
          <w:szCs w:val="24"/>
          <w:rtl/>
        </w:rPr>
        <w:t>أنس</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بن</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سيرين،</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عن</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أنس</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بن</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مالك،</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به</w:t>
      </w:r>
      <w:r>
        <w:rPr>
          <w:rFonts w:ascii="Lotus Linotype" w:hAnsi="Lotus Linotype" w:cs="Lotus Linotype" w:hint="cs"/>
          <w:sz w:val="24"/>
          <w:szCs w:val="24"/>
          <w:rtl/>
        </w:rPr>
        <w:t>.</w:t>
      </w:r>
    </w:p>
    <w:p w:rsidR="00D67F5A" w:rsidRPr="003F3D65" w:rsidRDefault="00D67F5A" w:rsidP="00BE37BE">
      <w:pPr>
        <w:pStyle w:val="FootnoteText"/>
        <w:widowControl w:val="0"/>
        <w:ind w:left="454" w:hanging="454"/>
        <w:jc w:val="both"/>
        <w:rPr>
          <w:rFonts w:ascii="Lotus Linotype" w:hAnsi="Lotus Linotype" w:cs="Lotus Linotype"/>
          <w:sz w:val="24"/>
          <w:szCs w:val="24"/>
        </w:rPr>
      </w:pPr>
      <w:r>
        <w:rPr>
          <w:rFonts w:ascii="Lotus Linotype" w:hAnsi="Lotus Linotype" w:cs="Lotus Linotype" w:hint="cs"/>
          <w:sz w:val="24"/>
          <w:szCs w:val="24"/>
          <w:rtl/>
        </w:rPr>
        <w:t xml:space="preserve">وأبو خزيمة </w:t>
      </w:r>
      <w:r w:rsidRPr="00E8195A">
        <w:rPr>
          <w:rFonts w:ascii="Lotus Linotype" w:hAnsi="Lotus Linotype" w:cs="Lotus Linotype" w:hint="eastAsia"/>
          <w:sz w:val="24"/>
          <w:szCs w:val="24"/>
          <w:rtl/>
        </w:rPr>
        <w:t>العبدي</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نصر</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بن</w:t>
      </w:r>
      <w:r w:rsidRPr="00E8195A">
        <w:rPr>
          <w:rFonts w:ascii="Lotus Linotype" w:hAnsi="Lotus Linotype" w:cs="Lotus Linotype"/>
          <w:sz w:val="24"/>
          <w:szCs w:val="24"/>
          <w:rtl/>
        </w:rPr>
        <w:t xml:space="preserve"> </w:t>
      </w:r>
      <w:r w:rsidRPr="00E8195A">
        <w:rPr>
          <w:rFonts w:ascii="Lotus Linotype" w:hAnsi="Lotus Linotype" w:cs="Lotus Linotype" w:hint="eastAsia"/>
          <w:sz w:val="24"/>
          <w:szCs w:val="24"/>
          <w:rtl/>
        </w:rPr>
        <w:t>مرداس،</w:t>
      </w:r>
      <w:r w:rsidRPr="00E8195A">
        <w:rPr>
          <w:rFonts w:ascii="Lotus Linotype" w:hAnsi="Lotus Linotype" w:cs="Lotus Linotype"/>
          <w:sz w:val="24"/>
          <w:szCs w:val="24"/>
          <w:rtl/>
        </w:rPr>
        <w:t xml:space="preserve"> </w:t>
      </w:r>
      <w:r w:rsidRPr="000271F5">
        <w:rPr>
          <w:rFonts w:ascii="Lotus Linotype" w:hAnsi="Lotus Linotype" w:cs="Lotus Linotype" w:hint="eastAsia"/>
          <w:sz w:val="24"/>
          <w:szCs w:val="24"/>
          <w:rtl/>
        </w:rPr>
        <w:t>قال</w:t>
      </w:r>
      <w:r w:rsidRPr="000271F5">
        <w:rPr>
          <w:rFonts w:ascii="Lotus Linotype" w:hAnsi="Lotus Linotype" w:cs="Lotus Linotype"/>
          <w:sz w:val="24"/>
          <w:szCs w:val="24"/>
          <w:rtl/>
        </w:rPr>
        <w:t xml:space="preserve"> </w:t>
      </w:r>
      <w:r w:rsidRPr="000271F5">
        <w:rPr>
          <w:rFonts w:ascii="Lotus Linotype" w:hAnsi="Lotus Linotype" w:cs="Lotus Linotype" w:hint="eastAsia"/>
          <w:sz w:val="24"/>
          <w:szCs w:val="24"/>
          <w:rtl/>
        </w:rPr>
        <w:t>أبو</w:t>
      </w:r>
      <w:r w:rsidRPr="000271F5">
        <w:rPr>
          <w:rFonts w:ascii="Lotus Linotype" w:hAnsi="Lotus Linotype" w:cs="Lotus Linotype"/>
          <w:sz w:val="24"/>
          <w:szCs w:val="24"/>
          <w:rtl/>
        </w:rPr>
        <w:t xml:space="preserve"> </w:t>
      </w:r>
      <w:r w:rsidRPr="000271F5">
        <w:rPr>
          <w:rFonts w:ascii="Lotus Linotype" w:hAnsi="Lotus Linotype" w:cs="Lotus Linotype" w:hint="eastAsia"/>
          <w:sz w:val="24"/>
          <w:szCs w:val="24"/>
          <w:rtl/>
        </w:rPr>
        <w:t>حاتم</w:t>
      </w:r>
      <w:r w:rsidRPr="000271F5">
        <w:rPr>
          <w:rFonts w:ascii="Lotus Linotype" w:hAnsi="Lotus Linotype" w:cs="Lotus Linotype"/>
          <w:sz w:val="24"/>
          <w:szCs w:val="24"/>
          <w:rtl/>
        </w:rPr>
        <w:t xml:space="preserve">: </w:t>
      </w:r>
      <w:r w:rsidRPr="000271F5">
        <w:rPr>
          <w:rFonts w:ascii="Lotus Linotype" w:hAnsi="Lotus Linotype" w:cs="Lotus Linotype" w:hint="eastAsia"/>
          <w:sz w:val="24"/>
          <w:szCs w:val="24"/>
          <w:rtl/>
        </w:rPr>
        <w:t>لا</w:t>
      </w:r>
      <w:r w:rsidRPr="000271F5">
        <w:rPr>
          <w:rFonts w:ascii="Lotus Linotype" w:hAnsi="Lotus Linotype" w:cs="Lotus Linotype"/>
          <w:sz w:val="24"/>
          <w:szCs w:val="24"/>
          <w:rtl/>
        </w:rPr>
        <w:t xml:space="preserve"> </w:t>
      </w:r>
      <w:r w:rsidRPr="000271F5">
        <w:rPr>
          <w:rFonts w:ascii="Lotus Linotype" w:hAnsi="Lotus Linotype" w:cs="Lotus Linotype" w:hint="eastAsia"/>
          <w:sz w:val="24"/>
          <w:szCs w:val="24"/>
          <w:rtl/>
        </w:rPr>
        <w:t>بأس</w:t>
      </w:r>
      <w:r w:rsidRPr="000271F5">
        <w:rPr>
          <w:rFonts w:ascii="Lotus Linotype" w:hAnsi="Lotus Linotype" w:cs="Lotus Linotype"/>
          <w:sz w:val="24"/>
          <w:szCs w:val="24"/>
          <w:rtl/>
        </w:rPr>
        <w:t xml:space="preserve"> </w:t>
      </w:r>
      <w:r w:rsidRPr="000271F5">
        <w:rPr>
          <w:rFonts w:ascii="Lotus Linotype" w:hAnsi="Lotus Linotype" w:cs="Lotus Linotype" w:hint="eastAsia"/>
          <w:sz w:val="24"/>
          <w:szCs w:val="24"/>
          <w:rtl/>
        </w:rPr>
        <w:t>به</w:t>
      </w:r>
      <w:r>
        <w:rPr>
          <w:rFonts w:ascii="Lotus Linotype" w:hAnsi="Lotus Linotype" w:cs="Lotus Linotype" w:hint="cs"/>
          <w:sz w:val="24"/>
          <w:szCs w:val="24"/>
          <w:rtl/>
        </w:rPr>
        <w:t xml:space="preserve">. وقال الحافظ: صدوق. </w:t>
      </w:r>
    </w:p>
  </w:footnote>
  <w:footnote w:id="261">
    <w:p w:rsidR="00D67F5A" w:rsidRPr="003F3D65" w:rsidRDefault="00D67F5A" w:rsidP="00BE37BE">
      <w:pPr>
        <w:pStyle w:val="FootnoteText"/>
        <w:widowControl w:val="0"/>
        <w:ind w:left="454" w:hanging="454"/>
        <w:jc w:val="both"/>
        <w:rPr>
          <w:rFonts w:ascii="Lotus Linotype" w:hAnsi="Lotus Linotype" w:cs="Lotus Linotype"/>
          <w:sz w:val="24"/>
          <w:szCs w:val="24"/>
        </w:rPr>
      </w:pPr>
      <w:r w:rsidRPr="003F3D65">
        <w:rPr>
          <w:rFonts w:ascii="Lotus Linotype" w:hAnsi="Lotus Linotype" w:cs="Lotus Linotype"/>
          <w:sz w:val="24"/>
          <w:szCs w:val="24"/>
          <w:rtl/>
        </w:rPr>
        <w:t>(</w:t>
      </w:r>
      <w:r w:rsidRPr="00A711B6">
        <w:footnoteRef/>
      </w:r>
      <w:r>
        <w:rPr>
          <w:rFonts w:ascii="Lotus Linotype" w:hAnsi="Lotus Linotype" w:cs="Lotus Linotype"/>
          <w:sz w:val="24"/>
          <w:szCs w:val="24"/>
          <w:rtl/>
        </w:rPr>
        <w:t>)</w:t>
      </w:r>
      <w:r>
        <w:rPr>
          <w:rFonts w:ascii="Lotus Linotype" w:hAnsi="Lotus Linotype" w:cs="Lotus Linotype" w:hint="cs"/>
          <w:sz w:val="24"/>
          <w:szCs w:val="24"/>
          <w:rtl/>
        </w:rPr>
        <w:t xml:space="preserve"> ينظر: قاعدة جليلة في التوسل والوسيلة </w:t>
      </w:r>
      <w:r>
        <w:rPr>
          <w:rFonts w:ascii="Times New Roman" w:hAnsi="Times New Roman" w:cs="Times New Roman" w:hint="cs"/>
          <w:sz w:val="24"/>
          <w:szCs w:val="24"/>
          <w:rtl/>
        </w:rPr>
        <w:t>–</w:t>
      </w:r>
      <w:r>
        <w:rPr>
          <w:rFonts w:ascii="Lotus Linotype" w:hAnsi="Lotus Linotype" w:cs="Lotus Linotype" w:hint="cs"/>
          <w:sz w:val="24"/>
          <w:szCs w:val="24"/>
          <w:rtl/>
        </w:rPr>
        <w:t>مجموع الفتاوى- (1/</w:t>
      </w:r>
      <w:r w:rsidRPr="00506435">
        <w:rPr>
          <w:rFonts w:ascii="Lotus Linotype" w:hAnsi="Lotus Linotype" w:cs="Lotus Linotype"/>
          <w:sz w:val="24"/>
          <w:szCs w:val="24"/>
          <w:rtl/>
        </w:rPr>
        <w:t>142</w:t>
      </w:r>
      <w:r>
        <w:rPr>
          <w:rFonts w:ascii="Lotus Linotype" w:hAnsi="Lotus Linotype" w:cs="Lotus Linotype" w:hint="cs"/>
          <w:sz w:val="24"/>
          <w:szCs w:val="24"/>
          <w:rtl/>
        </w:rPr>
        <w:t>) و</w:t>
      </w:r>
      <w:r w:rsidRPr="00506435">
        <w:rPr>
          <w:rFonts w:ascii="Lotus Linotype" w:hAnsi="Lotus Linotype" w:cs="Lotus Linotype"/>
          <w:sz w:val="24"/>
          <w:szCs w:val="24"/>
          <w:rtl/>
        </w:rPr>
        <w:t>(27/83)</w:t>
      </w:r>
      <w:r>
        <w:rPr>
          <w:rFonts w:ascii="Lotus Linotype" w:hAnsi="Lotus Linotype" w:cs="Lotus Linotype" w:hint="cs"/>
          <w:sz w:val="24"/>
          <w:szCs w:val="24"/>
          <w:rtl/>
        </w:rPr>
        <w:t xml:space="preserve"> وما بعده، والتوسل أنواعه وأحكامه للألباني، والتوصل إلى حقيقة التوسل لمحمد نسيب الرفاعي.</w:t>
      </w:r>
    </w:p>
    <w:p w:rsidR="00D67F5A" w:rsidRPr="003F3D65" w:rsidRDefault="00D67F5A" w:rsidP="00BE37BE">
      <w:pPr>
        <w:pStyle w:val="FootnoteText"/>
        <w:widowControl w:val="0"/>
        <w:ind w:left="454" w:hanging="454"/>
        <w:jc w:val="both"/>
        <w:rPr>
          <w:rFonts w:ascii="Lotus Linotype" w:hAnsi="Lotus Linotype" w:cs="Lotus Linotype"/>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E2D85"/>
    <w:multiLevelType w:val="hybridMultilevel"/>
    <w:tmpl w:val="188CF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D5D97"/>
    <w:multiLevelType w:val="hybridMultilevel"/>
    <w:tmpl w:val="4A7E2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B1E7F"/>
    <w:multiLevelType w:val="hybridMultilevel"/>
    <w:tmpl w:val="E5E048BA"/>
    <w:lvl w:ilvl="0" w:tplc="CA744BDE">
      <w:start w:val="1"/>
      <w:numFmt w:val="decimal"/>
      <w:suff w:val="space"/>
      <w:lvlText w:val="%1."/>
      <w:lvlJc w:val="left"/>
      <w:pPr>
        <w:ind w:left="892" w:hanging="360"/>
      </w:pPr>
      <w:rPr>
        <w:rFonts w:hint="default"/>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3" w15:restartNumberingAfterBreak="0">
    <w:nsid w:val="28A206CA"/>
    <w:multiLevelType w:val="hybridMultilevel"/>
    <w:tmpl w:val="0944D294"/>
    <w:lvl w:ilvl="0" w:tplc="D16A4F06">
      <w:start w:val="1"/>
      <w:numFmt w:val="decimal"/>
      <w:suff w:val="space"/>
      <w:lvlText w:val="%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4" w15:restartNumberingAfterBreak="0">
    <w:nsid w:val="4354238B"/>
    <w:multiLevelType w:val="singleLevel"/>
    <w:tmpl w:val="80FCC582"/>
    <w:lvl w:ilvl="0">
      <w:start w:val="1"/>
      <w:numFmt w:val="decimal"/>
      <w:lvlText w:val="%1-"/>
      <w:lvlJc w:val="left"/>
      <w:pPr>
        <w:tabs>
          <w:tab w:val="num" w:pos="1712"/>
        </w:tabs>
        <w:ind w:left="1712" w:hanging="720"/>
      </w:pPr>
      <w:rPr>
        <w:rFonts w:ascii="Times New Roman" w:hAnsi="Times New Roman" w:cs="AL-Hotham" w:hint="cs"/>
        <w:sz w:val="26"/>
        <w:szCs w:val="26"/>
        <w:lang w:bidi="ar-SA"/>
      </w:rPr>
    </w:lvl>
  </w:abstractNum>
  <w:abstractNum w:abstractNumId="5" w15:restartNumberingAfterBreak="0">
    <w:nsid w:val="491D158E"/>
    <w:multiLevelType w:val="hybridMultilevel"/>
    <w:tmpl w:val="3B9A0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EC759D"/>
    <w:multiLevelType w:val="hybridMultilevel"/>
    <w:tmpl w:val="9174A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923D1B"/>
    <w:multiLevelType w:val="hybridMultilevel"/>
    <w:tmpl w:val="D2AE0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90A03EA"/>
    <w:multiLevelType w:val="hybridMultilevel"/>
    <w:tmpl w:val="C750BC60"/>
    <w:lvl w:ilvl="0" w:tplc="0409000F">
      <w:start w:val="1"/>
      <w:numFmt w:val="decimal"/>
      <w:lvlText w:val="%1."/>
      <w:lvlJc w:val="left"/>
      <w:pPr>
        <w:ind w:left="1171" w:hanging="360"/>
      </w:p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num w:numId="1">
    <w:abstractNumId w:val="5"/>
  </w:num>
  <w:num w:numId="2">
    <w:abstractNumId w:val="3"/>
  </w:num>
  <w:num w:numId="3">
    <w:abstractNumId w:val="2"/>
  </w:num>
  <w:num w:numId="4">
    <w:abstractNumId w:val="8"/>
  </w:num>
  <w:num w:numId="5">
    <w:abstractNumId w:val="0"/>
  </w:num>
  <w:num w:numId="6">
    <w:abstractNumId w:val="1"/>
  </w:num>
  <w:num w:numId="7">
    <w:abstractNumId w:val="6"/>
  </w:num>
  <w:num w:numId="8">
    <w:abstractNumId w:val="7"/>
  </w:num>
  <w:num w:numId="9">
    <w:abstractNumId w:val="7"/>
  </w:num>
  <w:num w:numId="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0E"/>
    <w:rsid w:val="000022B0"/>
    <w:rsid w:val="000048E2"/>
    <w:rsid w:val="000101BF"/>
    <w:rsid w:val="000160B5"/>
    <w:rsid w:val="00016A4D"/>
    <w:rsid w:val="00016A99"/>
    <w:rsid w:val="000178CF"/>
    <w:rsid w:val="00024665"/>
    <w:rsid w:val="00024702"/>
    <w:rsid w:val="000271F5"/>
    <w:rsid w:val="000274FC"/>
    <w:rsid w:val="00031554"/>
    <w:rsid w:val="00031755"/>
    <w:rsid w:val="000355BF"/>
    <w:rsid w:val="00035B67"/>
    <w:rsid w:val="000367BA"/>
    <w:rsid w:val="0004157B"/>
    <w:rsid w:val="0004500A"/>
    <w:rsid w:val="00050291"/>
    <w:rsid w:val="0005052A"/>
    <w:rsid w:val="00052125"/>
    <w:rsid w:val="00052F21"/>
    <w:rsid w:val="0005394B"/>
    <w:rsid w:val="00054F0E"/>
    <w:rsid w:val="00057360"/>
    <w:rsid w:val="00063244"/>
    <w:rsid w:val="00064A8F"/>
    <w:rsid w:val="00066F0F"/>
    <w:rsid w:val="000728FE"/>
    <w:rsid w:val="00075089"/>
    <w:rsid w:val="00075299"/>
    <w:rsid w:val="000773F5"/>
    <w:rsid w:val="00083D43"/>
    <w:rsid w:val="00090C83"/>
    <w:rsid w:val="00090D68"/>
    <w:rsid w:val="00090E11"/>
    <w:rsid w:val="000A1472"/>
    <w:rsid w:val="000A65DD"/>
    <w:rsid w:val="000A74DB"/>
    <w:rsid w:val="000B0496"/>
    <w:rsid w:val="000B1600"/>
    <w:rsid w:val="000B2DB8"/>
    <w:rsid w:val="000B67E4"/>
    <w:rsid w:val="000C2A24"/>
    <w:rsid w:val="000C436D"/>
    <w:rsid w:val="000C46BA"/>
    <w:rsid w:val="000C7663"/>
    <w:rsid w:val="000D115D"/>
    <w:rsid w:val="000D1701"/>
    <w:rsid w:val="000D1E2E"/>
    <w:rsid w:val="000D4A4E"/>
    <w:rsid w:val="000D5FD7"/>
    <w:rsid w:val="000D64A6"/>
    <w:rsid w:val="000D7875"/>
    <w:rsid w:val="000E03E5"/>
    <w:rsid w:val="000E1C65"/>
    <w:rsid w:val="000E3EF0"/>
    <w:rsid w:val="000F14BE"/>
    <w:rsid w:val="000F1A9B"/>
    <w:rsid w:val="000F2A2D"/>
    <w:rsid w:val="000F4EF7"/>
    <w:rsid w:val="000F5286"/>
    <w:rsid w:val="00101015"/>
    <w:rsid w:val="001012CE"/>
    <w:rsid w:val="00105DDE"/>
    <w:rsid w:val="001066A0"/>
    <w:rsid w:val="00106B7D"/>
    <w:rsid w:val="00111E49"/>
    <w:rsid w:val="00113D20"/>
    <w:rsid w:val="0012378D"/>
    <w:rsid w:val="00125C9D"/>
    <w:rsid w:val="001264A6"/>
    <w:rsid w:val="0012724F"/>
    <w:rsid w:val="001276C3"/>
    <w:rsid w:val="00131152"/>
    <w:rsid w:val="00132E50"/>
    <w:rsid w:val="001375A8"/>
    <w:rsid w:val="001414B6"/>
    <w:rsid w:val="00144F0E"/>
    <w:rsid w:val="00153230"/>
    <w:rsid w:val="001621E0"/>
    <w:rsid w:val="00162367"/>
    <w:rsid w:val="00163AF7"/>
    <w:rsid w:val="00163B68"/>
    <w:rsid w:val="001651C2"/>
    <w:rsid w:val="00167835"/>
    <w:rsid w:val="00167D50"/>
    <w:rsid w:val="001704FD"/>
    <w:rsid w:val="00180297"/>
    <w:rsid w:val="001852B7"/>
    <w:rsid w:val="00190C83"/>
    <w:rsid w:val="00190E02"/>
    <w:rsid w:val="0019282C"/>
    <w:rsid w:val="00194F1E"/>
    <w:rsid w:val="0019573A"/>
    <w:rsid w:val="001A0D1D"/>
    <w:rsid w:val="001A1088"/>
    <w:rsid w:val="001A32F9"/>
    <w:rsid w:val="001A3F64"/>
    <w:rsid w:val="001A5EF8"/>
    <w:rsid w:val="001A79FD"/>
    <w:rsid w:val="001B070B"/>
    <w:rsid w:val="001B0807"/>
    <w:rsid w:val="001B3734"/>
    <w:rsid w:val="001B3D20"/>
    <w:rsid w:val="001B536F"/>
    <w:rsid w:val="001C3C78"/>
    <w:rsid w:val="001D585A"/>
    <w:rsid w:val="001E109A"/>
    <w:rsid w:val="001E6C19"/>
    <w:rsid w:val="001E719C"/>
    <w:rsid w:val="001F2AA4"/>
    <w:rsid w:val="001F394A"/>
    <w:rsid w:val="001F3EF6"/>
    <w:rsid w:val="001F6903"/>
    <w:rsid w:val="00200030"/>
    <w:rsid w:val="002015C2"/>
    <w:rsid w:val="00202726"/>
    <w:rsid w:val="00210D92"/>
    <w:rsid w:val="00211274"/>
    <w:rsid w:val="002119C1"/>
    <w:rsid w:val="00214112"/>
    <w:rsid w:val="0022089A"/>
    <w:rsid w:val="002228A9"/>
    <w:rsid w:val="00235C56"/>
    <w:rsid w:val="00237FD3"/>
    <w:rsid w:val="0024453F"/>
    <w:rsid w:val="00244A11"/>
    <w:rsid w:val="002463A2"/>
    <w:rsid w:val="002464E9"/>
    <w:rsid w:val="00251758"/>
    <w:rsid w:val="00254EFC"/>
    <w:rsid w:val="00260393"/>
    <w:rsid w:val="00265042"/>
    <w:rsid w:val="00267E54"/>
    <w:rsid w:val="00275F9E"/>
    <w:rsid w:val="00276A57"/>
    <w:rsid w:val="002775E1"/>
    <w:rsid w:val="00281D78"/>
    <w:rsid w:val="0028650C"/>
    <w:rsid w:val="00290BAA"/>
    <w:rsid w:val="00291299"/>
    <w:rsid w:val="00292DDF"/>
    <w:rsid w:val="00292FEE"/>
    <w:rsid w:val="00295925"/>
    <w:rsid w:val="002B0A9A"/>
    <w:rsid w:val="002B11CF"/>
    <w:rsid w:val="002B388F"/>
    <w:rsid w:val="002B38E0"/>
    <w:rsid w:val="002B4E82"/>
    <w:rsid w:val="002B652E"/>
    <w:rsid w:val="002C0C93"/>
    <w:rsid w:val="002C32A2"/>
    <w:rsid w:val="002C389E"/>
    <w:rsid w:val="002C6C6F"/>
    <w:rsid w:val="002C7FEA"/>
    <w:rsid w:val="002D5AA5"/>
    <w:rsid w:val="002D68DE"/>
    <w:rsid w:val="002E3D6C"/>
    <w:rsid w:val="002E61E8"/>
    <w:rsid w:val="002F5665"/>
    <w:rsid w:val="002F6FA8"/>
    <w:rsid w:val="0030063B"/>
    <w:rsid w:val="0030235C"/>
    <w:rsid w:val="00304EAB"/>
    <w:rsid w:val="00305693"/>
    <w:rsid w:val="00311C5B"/>
    <w:rsid w:val="00315F2F"/>
    <w:rsid w:val="003220B6"/>
    <w:rsid w:val="00322380"/>
    <w:rsid w:val="00322F10"/>
    <w:rsid w:val="00327C86"/>
    <w:rsid w:val="00332005"/>
    <w:rsid w:val="00332CC2"/>
    <w:rsid w:val="00336A94"/>
    <w:rsid w:val="00343635"/>
    <w:rsid w:val="00344AD4"/>
    <w:rsid w:val="0035049B"/>
    <w:rsid w:val="00353C0E"/>
    <w:rsid w:val="00355800"/>
    <w:rsid w:val="00362E4B"/>
    <w:rsid w:val="0036776C"/>
    <w:rsid w:val="0037032B"/>
    <w:rsid w:val="003724A8"/>
    <w:rsid w:val="00376000"/>
    <w:rsid w:val="00380599"/>
    <w:rsid w:val="00382882"/>
    <w:rsid w:val="00383D78"/>
    <w:rsid w:val="00383EA4"/>
    <w:rsid w:val="00386783"/>
    <w:rsid w:val="003974D0"/>
    <w:rsid w:val="00397A31"/>
    <w:rsid w:val="003A133C"/>
    <w:rsid w:val="003B29D0"/>
    <w:rsid w:val="003B2C7D"/>
    <w:rsid w:val="003B49E3"/>
    <w:rsid w:val="003B5E4A"/>
    <w:rsid w:val="003C062D"/>
    <w:rsid w:val="003C53E5"/>
    <w:rsid w:val="003D0E01"/>
    <w:rsid w:val="003D1EBE"/>
    <w:rsid w:val="003E414D"/>
    <w:rsid w:val="003E438E"/>
    <w:rsid w:val="003F2484"/>
    <w:rsid w:val="003F2E0C"/>
    <w:rsid w:val="003F3D65"/>
    <w:rsid w:val="003F41FA"/>
    <w:rsid w:val="003F48DA"/>
    <w:rsid w:val="003F550E"/>
    <w:rsid w:val="003F77D4"/>
    <w:rsid w:val="003F7AE4"/>
    <w:rsid w:val="00404CD8"/>
    <w:rsid w:val="004061A3"/>
    <w:rsid w:val="00417513"/>
    <w:rsid w:val="004248C5"/>
    <w:rsid w:val="004268E0"/>
    <w:rsid w:val="0042797C"/>
    <w:rsid w:val="00433C1A"/>
    <w:rsid w:val="0043432C"/>
    <w:rsid w:val="004367EC"/>
    <w:rsid w:val="00437EA8"/>
    <w:rsid w:val="00440A66"/>
    <w:rsid w:val="00440ABF"/>
    <w:rsid w:val="00440C01"/>
    <w:rsid w:val="004429B6"/>
    <w:rsid w:val="00443A03"/>
    <w:rsid w:val="0046295F"/>
    <w:rsid w:val="00462BC7"/>
    <w:rsid w:val="00467886"/>
    <w:rsid w:val="00473541"/>
    <w:rsid w:val="00474A7D"/>
    <w:rsid w:val="00474E9C"/>
    <w:rsid w:val="00476D64"/>
    <w:rsid w:val="00484C89"/>
    <w:rsid w:val="0049073F"/>
    <w:rsid w:val="00491632"/>
    <w:rsid w:val="00493159"/>
    <w:rsid w:val="00497433"/>
    <w:rsid w:val="00497E41"/>
    <w:rsid w:val="004A17AE"/>
    <w:rsid w:val="004A446B"/>
    <w:rsid w:val="004A5BD6"/>
    <w:rsid w:val="004A791D"/>
    <w:rsid w:val="004B15B3"/>
    <w:rsid w:val="004B2663"/>
    <w:rsid w:val="004B35C5"/>
    <w:rsid w:val="004B44D3"/>
    <w:rsid w:val="004B7170"/>
    <w:rsid w:val="004C16FE"/>
    <w:rsid w:val="004D651B"/>
    <w:rsid w:val="004D72E6"/>
    <w:rsid w:val="004D7DFA"/>
    <w:rsid w:val="004E03D3"/>
    <w:rsid w:val="004E2A02"/>
    <w:rsid w:val="004E4C59"/>
    <w:rsid w:val="004E4DC1"/>
    <w:rsid w:val="004E5C00"/>
    <w:rsid w:val="004F0473"/>
    <w:rsid w:val="004F0771"/>
    <w:rsid w:val="004F25E6"/>
    <w:rsid w:val="004F6F81"/>
    <w:rsid w:val="004F77F9"/>
    <w:rsid w:val="005014A1"/>
    <w:rsid w:val="0050174F"/>
    <w:rsid w:val="005019A7"/>
    <w:rsid w:val="0050508C"/>
    <w:rsid w:val="00506435"/>
    <w:rsid w:val="00506452"/>
    <w:rsid w:val="00511C1C"/>
    <w:rsid w:val="00512BA7"/>
    <w:rsid w:val="00515957"/>
    <w:rsid w:val="00516548"/>
    <w:rsid w:val="00517F13"/>
    <w:rsid w:val="00522D8D"/>
    <w:rsid w:val="00523183"/>
    <w:rsid w:val="00523A7F"/>
    <w:rsid w:val="00532865"/>
    <w:rsid w:val="00545DCB"/>
    <w:rsid w:val="005560DF"/>
    <w:rsid w:val="00563353"/>
    <w:rsid w:val="00563914"/>
    <w:rsid w:val="00564788"/>
    <w:rsid w:val="00566CB2"/>
    <w:rsid w:val="00576387"/>
    <w:rsid w:val="005818F3"/>
    <w:rsid w:val="00582921"/>
    <w:rsid w:val="00583798"/>
    <w:rsid w:val="00585416"/>
    <w:rsid w:val="005904DE"/>
    <w:rsid w:val="00591B89"/>
    <w:rsid w:val="005928B1"/>
    <w:rsid w:val="00594285"/>
    <w:rsid w:val="00595B56"/>
    <w:rsid w:val="005A2DEC"/>
    <w:rsid w:val="005A2F9C"/>
    <w:rsid w:val="005A302E"/>
    <w:rsid w:val="005B03B4"/>
    <w:rsid w:val="005B18F3"/>
    <w:rsid w:val="005B2D9F"/>
    <w:rsid w:val="005B3AF8"/>
    <w:rsid w:val="005B4485"/>
    <w:rsid w:val="005B7082"/>
    <w:rsid w:val="005B7AE2"/>
    <w:rsid w:val="005C10CD"/>
    <w:rsid w:val="005C1F59"/>
    <w:rsid w:val="005C2DE3"/>
    <w:rsid w:val="005C320B"/>
    <w:rsid w:val="005C3FB2"/>
    <w:rsid w:val="005D2AB1"/>
    <w:rsid w:val="005D2E74"/>
    <w:rsid w:val="005D2F27"/>
    <w:rsid w:val="005D3F98"/>
    <w:rsid w:val="005D7001"/>
    <w:rsid w:val="005D763D"/>
    <w:rsid w:val="005E17E5"/>
    <w:rsid w:val="005E19FA"/>
    <w:rsid w:val="005E3511"/>
    <w:rsid w:val="005E55B1"/>
    <w:rsid w:val="005E57D5"/>
    <w:rsid w:val="005E6363"/>
    <w:rsid w:val="005E72B0"/>
    <w:rsid w:val="005E75B1"/>
    <w:rsid w:val="005F3F90"/>
    <w:rsid w:val="00602841"/>
    <w:rsid w:val="00604825"/>
    <w:rsid w:val="00613487"/>
    <w:rsid w:val="00614BE1"/>
    <w:rsid w:val="0061550D"/>
    <w:rsid w:val="00626823"/>
    <w:rsid w:val="006323DC"/>
    <w:rsid w:val="00637D11"/>
    <w:rsid w:val="00640298"/>
    <w:rsid w:val="006415E8"/>
    <w:rsid w:val="00641B8D"/>
    <w:rsid w:val="00641E8F"/>
    <w:rsid w:val="00643B6A"/>
    <w:rsid w:val="006463AB"/>
    <w:rsid w:val="00647A45"/>
    <w:rsid w:val="006575F7"/>
    <w:rsid w:val="00665533"/>
    <w:rsid w:val="00665C52"/>
    <w:rsid w:val="00667300"/>
    <w:rsid w:val="00667DE4"/>
    <w:rsid w:val="00667E7C"/>
    <w:rsid w:val="00671789"/>
    <w:rsid w:val="006719DB"/>
    <w:rsid w:val="00671B08"/>
    <w:rsid w:val="0067699C"/>
    <w:rsid w:val="00676BA3"/>
    <w:rsid w:val="00683D1F"/>
    <w:rsid w:val="00687F05"/>
    <w:rsid w:val="00691B0C"/>
    <w:rsid w:val="00692EA9"/>
    <w:rsid w:val="00695057"/>
    <w:rsid w:val="006A23E5"/>
    <w:rsid w:val="006A302F"/>
    <w:rsid w:val="006A4AF3"/>
    <w:rsid w:val="006A7F77"/>
    <w:rsid w:val="006B0BF0"/>
    <w:rsid w:val="006B0FA4"/>
    <w:rsid w:val="006B331E"/>
    <w:rsid w:val="006B5CB3"/>
    <w:rsid w:val="006B6917"/>
    <w:rsid w:val="006C17E5"/>
    <w:rsid w:val="006C5BEB"/>
    <w:rsid w:val="006D4677"/>
    <w:rsid w:val="006D75E4"/>
    <w:rsid w:val="006E0809"/>
    <w:rsid w:val="006E091A"/>
    <w:rsid w:val="006E10D1"/>
    <w:rsid w:val="006E5E11"/>
    <w:rsid w:val="006F101F"/>
    <w:rsid w:val="006F183C"/>
    <w:rsid w:val="006F2C6A"/>
    <w:rsid w:val="006F305C"/>
    <w:rsid w:val="006F468C"/>
    <w:rsid w:val="006F4B64"/>
    <w:rsid w:val="00703D33"/>
    <w:rsid w:val="0070720C"/>
    <w:rsid w:val="00710F01"/>
    <w:rsid w:val="007149A0"/>
    <w:rsid w:val="00714C92"/>
    <w:rsid w:val="007163D1"/>
    <w:rsid w:val="00716ABC"/>
    <w:rsid w:val="00722B9C"/>
    <w:rsid w:val="00732D1E"/>
    <w:rsid w:val="0073545C"/>
    <w:rsid w:val="00736025"/>
    <w:rsid w:val="00736CE8"/>
    <w:rsid w:val="00737BAB"/>
    <w:rsid w:val="00744E39"/>
    <w:rsid w:val="007454C2"/>
    <w:rsid w:val="00751EB9"/>
    <w:rsid w:val="00760B88"/>
    <w:rsid w:val="00763448"/>
    <w:rsid w:val="007655AF"/>
    <w:rsid w:val="00767CA7"/>
    <w:rsid w:val="00770525"/>
    <w:rsid w:val="00771E1D"/>
    <w:rsid w:val="00773F9D"/>
    <w:rsid w:val="007756BD"/>
    <w:rsid w:val="00775BA5"/>
    <w:rsid w:val="00780CAC"/>
    <w:rsid w:val="00781F44"/>
    <w:rsid w:val="00785315"/>
    <w:rsid w:val="00787A1B"/>
    <w:rsid w:val="00790C99"/>
    <w:rsid w:val="00790E6E"/>
    <w:rsid w:val="0079465C"/>
    <w:rsid w:val="00795280"/>
    <w:rsid w:val="0079536F"/>
    <w:rsid w:val="00795D7F"/>
    <w:rsid w:val="007A316A"/>
    <w:rsid w:val="007A3BFF"/>
    <w:rsid w:val="007A7EBD"/>
    <w:rsid w:val="007B4ED7"/>
    <w:rsid w:val="007B51AC"/>
    <w:rsid w:val="007C639D"/>
    <w:rsid w:val="007D04AD"/>
    <w:rsid w:val="007D18F5"/>
    <w:rsid w:val="007D2CD1"/>
    <w:rsid w:val="007D7A39"/>
    <w:rsid w:val="007D7FB8"/>
    <w:rsid w:val="007E1F13"/>
    <w:rsid w:val="007E310C"/>
    <w:rsid w:val="007F296E"/>
    <w:rsid w:val="007F3151"/>
    <w:rsid w:val="007F3211"/>
    <w:rsid w:val="007F34A5"/>
    <w:rsid w:val="007F6A6B"/>
    <w:rsid w:val="007F70F7"/>
    <w:rsid w:val="00800D33"/>
    <w:rsid w:val="008012FE"/>
    <w:rsid w:val="008015CB"/>
    <w:rsid w:val="0080299B"/>
    <w:rsid w:val="008031B2"/>
    <w:rsid w:val="00804C1C"/>
    <w:rsid w:val="008116AC"/>
    <w:rsid w:val="00812C96"/>
    <w:rsid w:val="0081552B"/>
    <w:rsid w:val="008162B3"/>
    <w:rsid w:val="0082009D"/>
    <w:rsid w:val="00822C90"/>
    <w:rsid w:val="008300F6"/>
    <w:rsid w:val="00830FFE"/>
    <w:rsid w:val="00835292"/>
    <w:rsid w:val="00835EFD"/>
    <w:rsid w:val="00846220"/>
    <w:rsid w:val="008476D9"/>
    <w:rsid w:val="008512B4"/>
    <w:rsid w:val="0085360A"/>
    <w:rsid w:val="008541E7"/>
    <w:rsid w:val="00854305"/>
    <w:rsid w:val="00860D4E"/>
    <w:rsid w:val="00866449"/>
    <w:rsid w:val="00870438"/>
    <w:rsid w:val="00870584"/>
    <w:rsid w:val="00870724"/>
    <w:rsid w:val="00871438"/>
    <w:rsid w:val="00876864"/>
    <w:rsid w:val="00880FBA"/>
    <w:rsid w:val="00884CDD"/>
    <w:rsid w:val="0089436F"/>
    <w:rsid w:val="008A0E4A"/>
    <w:rsid w:val="008A20D2"/>
    <w:rsid w:val="008A3196"/>
    <w:rsid w:val="008B2AFE"/>
    <w:rsid w:val="008B32AB"/>
    <w:rsid w:val="008B36B7"/>
    <w:rsid w:val="008B3F14"/>
    <w:rsid w:val="008B54D2"/>
    <w:rsid w:val="008C0A0E"/>
    <w:rsid w:val="008C6154"/>
    <w:rsid w:val="008D071E"/>
    <w:rsid w:val="008D1021"/>
    <w:rsid w:val="008D31B1"/>
    <w:rsid w:val="008D69DB"/>
    <w:rsid w:val="008D6F3E"/>
    <w:rsid w:val="008E1B98"/>
    <w:rsid w:val="008E1E32"/>
    <w:rsid w:val="008E1F9E"/>
    <w:rsid w:val="008E5588"/>
    <w:rsid w:val="008F22B4"/>
    <w:rsid w:val="008F4063"/>
    <w:rsid w:val="008F5E1B"/>
    <w:rsid w:val="008F75B9"/>
    <w:rsid w:val="00900ED9"/>
    <w:rsid w:val="00901C50"/>
    <w:rsid w:val="00902FFD"/>
    <w:rsid w:val="00906991"/>
    <w:rsid w:val="00906D9D"/>
    <w:rsid w:val="00912436"/>
    <w:rsid w:val="00915ED7"/>
    <w:rsid w:val="00922A2D"/>
    <w:rsid w:val="009242E6"/>
    <w:rsid w:val="0092568D"/>
    <w:rsid w:val="00932AF1"/>
    <w:rsid w:val="00932D7E"/>
    <w:rsid w:val="00937BB3"/>
    <w:rsid w:val="00940F99"/>
    <w:rsid w:val="00943E06"/>
    <w:rsid w:val="00944162"/>
    <w:rsid w:val="00945491"/>
    <w:rsid w:val="00946882"/>
    <w:rsid w:val="009469D4"/>
    <w:rsid w:val="00953474"/>
    <w:rsid w:val="0095515D"/>
    <w:rsid w:val="00956C32"/>
    <w:rsid w:val="00961671"/>
    <w:rsid w:val="00962079"/>
    <w:rsid w:val="00965056"/>
    <w:rsid w:val="00967331"/>
    <w:rsid w:val="00971DC7"/>
    <w:rsid w:val="009733D2"/>
    <w:rsid w:val="009764AA"/>
    <w:rsid w:val="00981531"/>
    <w:rsid w:val="009826DC"/>
    <w:rsid w:val="00982A4F"/>
    <w:rsid w:val="009831DC"/>
    <w:rsid w:val="00986E88"/>
    <w:rsid w:val="00994B9C"/>
    <w:rsid w:val="00995C26"/>
    <w:rsid w:val="009A27BA"/>
    <w:rsid w:val="009A4971"/>
    <w:rsid w:val="009A79E4"/>
    <w:rsid w:val="009B146B"/>
    <w:rsid w:val="009B1F21"/>
    <w:rsid w:val="009B2131"/>
    <w:rsid w:val="009B3009"/>
    <w:rsid w:val="009B4BA5"/>
    <w:rsid w:val="009B5FF2"/>
    <w:rsid w:val="009C09FA"/>
    <w:rsid w:val="009C1E2B"/>
    <w:rsid w:val="009C2468"/>
    <w:rsid w:val="009C24F3"/>
    <w:rsid w:val="009C3DD3"/>
    <w:rsid w:val="009C557F"/>
    <w:rsid w:val="009C748A"/>
    <w:rsid w:val="009D12FB"/>
    <w:rsid w:val="009D3CA2"/>
    <w:rsid w:val="009D4A8D"/>
    <w:rsid w:val="009E2142"/>
    <w:rsid w:val="009E253A"/>
    <w:rsid w:val="009E2D05"/>
    <w:rsid w:val="009E52CF"/>
    <w:rsid w:val="009E6596"/>
    <w:rsid w:val="009E7048"/>
    <w:rsid w:val="009F08C2"/>
    <w:rsid w:val="009F0926"/>
    <w:rsid w:val="009F118D"/>
    <w:rsid w:val="009F1F20"/>
    <w:rsid w:val="009F4204"/>
    <w:rsid w:val="009F6462"/>
    <w:rsid w:val="00A031A0"/>
    <w:rsid w:val="00A03BC9"/>
    <w:rsid w:val="00A10EBF"/>
    <w:rsid w:val="00A12495"/>
    <w:rsid w:val="00A13F97"/>
    <w:rsid w:val="00A1436C"/>
    <w:rsid w:val="00A15B67"/>
    <w:rsid w:val="00A1663A"/>
    <w:rsid w:val="00A17B0B"/>
    <w:rsid w:val="00A24419"/>
    <w:rsid w:val="00A24D8C"/>
    <w:rsid w:val="00A256B0"/>
    <w:rsid w:val="00A25D3B"/>
    <w:rsid w:val="00A26F45"/>
    <w:rsid w:val="00A30175"/>
    <w:rsid w:val="00A30C10"/>
    <w:rsid w:val="00A32ABC"/>
    <w:rsid w:val="00A33CAA"/>
    <w:rsid w:val="00A41719"/>
    <w:rsid w:val="00A41B56"/>
    <w:rsid w:val="00A41D9E"/>
    <w:rsid w:val="00A42095"/>
    <w:rsid w:val="00A42634"/>
    <w:rsid w:val="00A51A7A"/>
    <w:rsid w:val="00A51E4F"/>
    <w:rsid w:val="00A52C14"/>
    <w:rsid w:val="00A530F5"/>
    <w:rsid w:val="00A53FA3"/>
    <w:rsid w:val="00A55B79"/>
    <w:rsid w:val="00A57EAA"/>
    <w:rsid w:val="00A6018A"/>
    <w:rsid w:val="00A61D40"/>
    <w:rsid w:val="00A651FD"/>
    <w:rsid w:val="00A66510"/>
    <w:rsid w:val="00A70DAD"/>
    <w:rsid w:val="00A711B6"/>
    <w:rsid w:val="00A72789"/>
    <w:rsid w:val="00A72CB3"/>
    <w:rsid w:val="00A740B4"/>
    <w:rsid w:val="00A7542F"/>
    <w:rsid w:val="00A802BE"/>
    <w:rsid w:val="00A91703"/>
    <w:rsid w:val="00A92A62"/>
    <w:rsid w:val="00A945CA"/>
    <w:rsid w:val="00A95F99"/>
    <w:rsid w:val="00A96122"/>
    <w:rsid w:val="00AA0D69"/>
    <w:rsid w:val="00AA1CCE"/>
    <w:rsid w:val="00AA5EDC"/>
    <w:rsid w:val="00AB1BB0"/>
    <w:rsid w:val="00AB4E71"/>
    <w:rsid w:val="00AB7CD3"/>
    <w:rsid w:val="00AC3C20"/>
    <w:rsid w:val="00AC4A92"/>
    <w:rsid w:val="00AC523B"/>
    <w:rsid w:val="00AC76A8"/>
    <w:rsid w:val="00AD18BC"/>
    <w:rsid w:val="00AD2229"/>
    <w:rsid w:val="00AD2672"/>
    <w:rsid w:val="00AD3A28"/>
    <w:rsid w:val="00AD5057"/>
    <w:rsid w:val="00AD7B0F"/>
    <w:rsid w:val="00AE0AEA"/>
    <w:rsid w:val="00AE1055"/>
    <w:rsid w:val="00AF07C7"/>
    <w:rsid w:val="00AF1100"/>
    <w:rsid w:val="00AF299D"/>
    <w:rsid w:val="00AF5CEF"/>
    <w:rsid w:val="00B012AE"/>
    <w:rsid w:val="00B028F5"/>
    <w:rsid w:val="00B0292C"/>
    <w:rsid w:val="00B10224"/>
    <w:rsid w:val="00B11E73"/>
    <w:rsid w:val="00B125D5"/>
    <w:rsid w:val="00B14A75"/>
    <w:rsid w:val="00B16377"/>
    <w:rsid w:val="00B16D4C"/>
    <w:rsid w:val="00B23457"/>
    <w:rsid w:val="00B2399D"/>
    <w:rsid w:val="00B243AD"/>
    <w:rsid w:val="00B24DD3"/>
    <w:rsid w:val="00B27ECC"/>
    <w:rsid w:val="00B32762"/>
    <w:rsid w:val="00B32885"/>
    <w:rsid w:val="00B3401E"/>
    <w:rsid w:val="00B44408"/>
    <w:rsid w:val="00B468FC"/>
    <w:rsid w:val="00B46FE2"/>
    <w:rsid w:val="00B47C9C"/>
    <w:rsid w:val="00B50B48"/>
    <w:rsid w:val="00B528F7"/>
    <w:rsid w:val="00B55506"/>
    <w:rsid w:val="00B61830"/>
    <w:rsid w:val="00B62ED4"/>
    <w:rsid w:val="00B65743"/>
    <w:rsid w:val="00B67241"/>
    <w:rsid w:val="00B73A5C"/>
    <w:rsid w:val="00B75E3E"/>
    <w:rsid w:val="00B80622"/>
    <w:rsid w:val="00B83F48"/>
    <w:rsid w:val="00B84C12"/>
    <w:rsid w:val="00B903B6"/>
    <w:rsid w:val="00B91AD3"/>
    <w:rsid w:val="00B93ECA"/>
    <w:rsid w:val="00B95E94"/>
    <w:rsid w:val="00BA0138"/>
    <w:rsid w:val="00BA3426"/>
    <w:rsid w:val="00BA4C51"/>
    <w:rsid w:val="00BA6FB9"/>
    <w:rsid w:val="00BB07AE"/>
    <w:rsid w:val="00BB4F3A"/>
    <w:rsid w:val="00BB5926"/>
    <w:rsid w:val="00BB5E9D"/>
    <w:rsid w:val="00BC0956"/>
    <w:rsid w:val="00BC184F"/>
    <w:rsid w:val="00BC3810"/>
    <w:rsid w:val="00BC4278"/>
    <w:rsid w:val="00BC6C17"/>
    <w:rsid w:val="00BD1638"/>
    <w:rsid w:val="00BD2786"/>
    <w:rsid w:val="00BE2610"/>
    <w:rsid w:val="00BE35A8"/>
    <w:rsid w:val="00BE37BE"/>
    <w:rsid w:val="00BE3A97"/>
    <w:rsid w:val="00BE43D8"/>
    <w:rsid w:val="00BF07AC"/>
    <w:rsid w:val="00BF1703"/>
    <w:rsid w:val="00BF2281"/>
    <w:rsid w:val="00BF5845"/>
    <w:rsid w:val="00BF6282"/>
    <w:rsid w:val="00C03AB7"/>
    <w:rsid w:val="00C03D4D"/>
    <w:rsid w:val="00C04DDF"/>
    <w:rsid w:val="00C061B3"/>
    <w:rsid w:val="00C128B4"/>
    <w:rsid w:val="00C12FCF"/>
    <w:rsid w:val="00C1316C"/>
    <w:rsid w:val="00C23E6F"/>
    <w:rsid w:val="00C25781"/>
    <w:rsid w:val="00C45947"/>
    <w:rsid w:val="00C4672D"/>
    <w:rsid w:val="00C56E76"/>
    <w:rsid w:val="00C57264"/>
    <w:rsid w:val="00C57484"/>
    <w:rsid w:val="00C62BE0"/>
    <w:rsid w:val="00C67AB0"/>
    <w:rsid w:val="00C76338"/>
    <w:rsid w:val="00C76553"/>
    <w:rsid w:val="00C82A7A"/>
    <w:rsid w:val="00C84CA1"/>
    <w:rsid w:val="00C8687E"/>
    <w:rsid w:val="00C8739B"/>
    <w:rsid w:val="00C87CD8"/>
    <w:rsid w:val="00C92215"/>
    <w:rsid w:val="00C924AB"/>
    <w:rsid w:val="00C9759B"/>
    <w:rsid w:val="00CA2520"/>
    <w:rsid w:val="00CA2AD2"/>
    <w:rsid w:val="00CA7A14"/>
    <w:rsid w:val="00CB19B0"/>
    <w:rsid w:val="00CB7016"/>
    <w:rsid w:val="00CB7BAB"/>
    <w:rsid w:val="00CC722B"/>
    <w:rsid w:val="00CE0D63"/>
    <w:rsid w:val="00CE3F21"/>
    <w:rsid w:val="00CE496B"/>
    <w:rsid w:val="00CF0E60"/>
    <w:rsid w:val="00CF2962"/>
    <w:rsid w:val="00CF5C18"/>
    <w:rsid w:val="00CF6B80"/>
    <w:rsid w:val="00CF7D7E"/>
    <w:rsid w:val="00D0205A"/>
    <w:rsid w:val="00D02261"/>
    <w:rsid w:val="00D04798"/>
    <w:rsid w:val="00D07851"/>
    <w:rsid w:val="00D12164"/>
    <w:rsid w:val="00D14436"/>
    <w:rsid w:val="00D15643"/>
    <w:rsid w:val="00D15BD4"/>
    <w:rsid w:val="00D2320E"/>
    <w:rsid w:val="00D30649"/>
    <w:rsid w:val="00D313AF"/>
    <w:rsid w:val="00D33041"/>
    <w:rsid w:val="00D350DC"/>
    <w:rsid w:val="00D35893"/>
    <w:rsid w:val="00D376C4"/>
    <w:rsid w:val="00D430DD"/>
    <w:rsid w:val="00D43EBE"/>
    <w:rsid w:val="00D45B16"/>
    <w:rsid w:val="00D52E32"/>
    <w:rsid w:val="00D54F5E"/>
    <w:rsid w:val="00D64B82"/>
    <w:rsid w:val="00D67A4A"/>
    <w:rsid w:val="00D67F5A"/>
    <w:rsid w:val="00D72925"/>
    <w:rsid w:val="00D73C92"/>
    <w:rsid w:val="00D775FF"/>
    <w:rsid w:val="00D80339"/>
    <w:rsid w:val="00D85399"/>
    <w:rsid w:val="00D92A08"/>
    <w:rsid w:val="00D93459"/>
    <w:rsid w:val="00DA0781"/>
    <w:rsid w:val="00DA2FE9"/>
    <w:rsid w:val="00DA40BF"/>
    <w:rsid w:val="00DA4FF4"/>
    <w:rsid w:val="00DA6A7F"/>
    <w:rsid w:val="00DB2D0F"/>
    <w:rsid w:val="00DB4152"/>
    <w:rsid w:val="00DC06AF"/>
    <w:rsid w:val="00DC1068"/>
    <w:rsid w:val="00DC34AA"/>
    <w:rsid w:val="00DC4090"/>
    <w:rsid w:val="00DC411A"/>
    <w:rsid w:val="00DC58E6"/>
    <w:rsid w:val="00DC653B"/>
    <w:rsid w:val="00DD5927"/>
    <w:rsid w:val="00DD68EE"/>
    <w:rsid w:val="00DE1264"/>
    <w:rsid w:val="00DE3721"/>
    <w:rsid w:val="00DE652F"/>
    <w:rsid w:val="00DF075E"/>
    <w:rsid w:val="00DF6985"/>
    <w:rsid w:val="00DF7332"/>
    <w:rsid w:val="00DF7C4F"/>
    <w:rsid w:val="00E10E20"/>
    <w:rsid w:val="00E129CB"/>
    <w:rsid w:val="00E14516"/>
    <w:rsid w:val="00E172F7"/>
    <w:rsid w:val="00E206C8"/>
    <w:rsid w:val="00E20C46"/>
    <w:rsid w:val="00E2286A"/>
    <w:rsid w:val="00E231B3"/>
    <w:rsid w:val="00E23461"/>
    <w:rsid w:val="00E26BB0"/>
    <w:rsid w:val="00E34870"/>
    <w:rsid w:val="00E36D2A"/>
    <w:rsid w:val="00E37E2B"/>
    <w:rsid w:val="00E4101A"/>
    <w:rsid w:val="00E42075"/>
    <w:rsid w:val="00E471FD"/>
    <w:rsid w:val="00E508AD"/>
    <w:rsid w:val="00E51898"/>
    <w:rsid w:val="00E52939"/>
    <w:rsid w:val="00E52B41"/>
    <w:rsid w:val="00E54340"/>
    <w:rsid w:val="00E5466F"/>
    <w:rsid w:val="00E54D48"/>
    <w:rsid w:val="00E55F02"/>
    <w:rsid w:val="00E57065"/>
    <w:rsid w:val="00E604B3"/>
    <w:rsid w:val="00E619F9"/>
    <w:rsid w:val="00E6357B"/>
    <w:rsid w:val="00E65B54"/>
    <w:rsid w:val="00E66A26"/>
    <w:rsid w:val="00E67BA3"/>
    <w:rsid w:val="00E736B5"/>
    <w:rsid w:val="00E741CB"/>
    <w:rsid w:val="00E75891"/>
    <w:rsid w:val="00E76CFD"/>
    <w:rsid w:val="00E778CF"/>
    <w:rsid w:val="00E77DBA"/>
    <w:rsid w:val="00E8195A"/>
    <w:rsid w:val="00E8210A"/>
    <w:rsid w:val="00E83E45"/>
    <w:rsid w:val="00E85801"/>
    <w:rsid w:val="00E872AC"/>
    <w:rsid w:val="00E90C7A"/>
    <w:rsid w:val="00E91017"/>
    <w:rsid w:val="00E9228B"/>
    <w:rsid w:val="00E94691"/>
    <w:rsid w:val="00EA1DE0"/>
    <w:rsid w:val="00EA450B"/>
    <w:rsid w:val="00EA45E6"/>
    <w:rsid w:val="00EA507A"/>
    <w:rsid w:val="00EA64EB"/>
    <w:rsid w:val="00EA6EA3"/>
    <w:rsid w:val="00EA7A25"/>
    <w:rsid w:val="00EB221E"/>
    <w:rsid w:val="00EB7252"/>
    <w:rsid w:val="00EC1254"/>
    <w:rsid w:val="00EC3B31"/>
    <w:rsid w:val="00EC74D7"/>
    <w:rsid w:val="00ED0B25"/>
    <w:rsid w:val="00ED7E4B"/>
    <w:rsid w:val="00EE2D3D"/>
    <w:rsid w:val="00EE6E78"/>
    <w:rsid w:val="00EF372F"/>
    <w:rsid w:val="00EF3D97"/>
    <w:rsid w:val="00EF736B"/>
    <w:rsid w:val="00F01231"/>
    <w:rsid w:val="00F07218"/>
    <w:rsid w:val="00F1351E"/>
    <w:rsid w:val="00F22E95"/>
    <w:rsid w:val="00F23475"/>
    <w:rsid w:val="00F2413F"/>
    <w:rsid w:val="00F266A0"/>
    <w:rsid w:val="00F269EB"/>
    <w:rsid w:val="00F306CB"/>
    <w:rsid w:val="00F30815"/>
    <w:rsid w:val="00F3663B"/>
    <w:rsid w:val="00F44DF1"/>
    <w:rsid w:val="00F5023C"/>
    <w:rsid w:val="00F51049"/>
    <w:rsid w:val="00F530E6"/>
    <w:rsid w:val="00F53A0F"/>
    <w:rsid w:val="00F60FC8"/>
    <w:rsid w:val="00F64B36"/>
    <w:rsid w:val="00F66506"/>
    <w:rsid w:val="00F679A9"/>
    <w:rsid w:val="00F73A67"/>
    <w:rsid w:val="00F80582"/>
    <w:rsid w:val="00F80EAB"/>
    <w:rsid w:val="00F8541E"/>
    <w:rsid w:val="00F86C31"/>
    <w:rsid w:val="00F90B59"/>
    <w:rsid w:val="00F94877"/>
    <w:rsid w:val="00F94E3A"/>
    <w:rsid w:val="00FA13C9"/>
    <w:rsid w:val="00FA4AE7"/>
    <w:rsid w:val="00FA5639"/>
    <w:rsid w:val="00FA7567"/>
    <w:rsid w:val="00FA7C69"/>
    <w:rsid w:val="00FB3323"/>
    <w:rsid w:val="00FB66AE"/>
    <w:rsid w:val="00FB74B5"/>
    <w:rsid w:val="00FB7933"/>
    <w:rsid w:val="00FB7BD3"/>
    <w:rsid w:val="00FC5023"/>
    <w:rsid w:val="00FD3CFD"/>
    <w:rsid w:val="00FD4F30"/>
    <w:rsid w:val="00FF0366"/>
    <w:rsid w:val="00FF2E94"/>
    <w:rsid w:val="00FF314D"/>
    <w:rsid w:val="00FF4B6E"/>
    <w:rsid w:val="00FF4D2E"/>
    <w:rsid w:val="00FF534A"/>
    <w:rsid w:val="00FF5CF4"/>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755C8"/>
  <w15:docId w15:val="{E4BA246E-3551-4FB0-A9A5-FE726EB6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957"/>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9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15957"/>
    <w:rPr>
      <w:rFonts w:eastAsiaTheme="minorEastAsia"/>
    </w:rPr>
  </w:style>
  <w:style w:type="paragraph" w:styleId="Footer">
    <w:name w:val="footer"/>
    <w:basedOn w:val="Normal"/>
    <w:link w:val="FooterChar"/>
    <w:uiPriority w:val="99"/>
    <w:unhideWhenUsed/>
    <w:rsid w:val="0051595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15957"/>
    <w:rPr>
      <w:rFonts w:eastAsiaTheme="minorEastAsia"/>
    </w:rPr>
  </w:style>
  <w:style w:type="paragraph" w:styleId="ListParagraph">
    <w:name w:val="List Paragraph"/>
    <w:basedOn w:val="Normal"/>
    <w:uiPriority w:val="34"/>
    <w:qFormat/>
    <w:rsid w:val="00515957"/>
    <w:pPr>
      <w:ind w:left="720"/>
      <w:contextualSpacing/>
    </w:pPr>
  </w:style>
  <w:style w:type="character" w:styleId="FootnoteReference">
    <w:name w:val="footnote reference"/>
    <w:basedOn w:val="DefaultParagraphFont"/>
    <w:uiPriority w:val="99"/>
    <w:unhideWhenUsed/>
    <w:rsid w:val="00515957"/>
    <w:rPr>
      <w:vertAlign w:val="superscript"/>
    </w:rPr>
  </w:style>
  <w:style w:type="paragraph" w:styleId="FootnoteText">
    <w:name w:val="footnote text"/>
    <w:aliases w:val="نص حاشية سفلية Char Char, Char Char Char Char Char Char Char Char, Char Char Char Char Char Char Char,Char Char Char Char Char Char Char Char,Char Char Char Char Char Char Char"/>
    <w:basedOn w:val="Normal"/>
    <w:link w:val="FootnoteTextChar"/>
    <w:uiPriority w:val="99"/>
    <w:unhideWhenUsed/>
    <w:rsid w:val="00515957"/>
    <w:pPr>
      <w:spacing w:after="0" w:line="240" w:lineRule="auto"/>
    </w:pPr>
    <w:rPr>
      <w:sz w:val="20"/>
      <w:szCs w:val="20"/>
    </w:rPr>
  </w:style>
  <w:style w:type="character" w:customStyle="1" w:styleId="FootnoteTextChar">
    <w:name w:val="Footnote Text Char"/>
    <w:aliases w:val="نص حاشية سفلية Char Char Char, Char Char Char Char Char Char Char Char Char, Char Char Char Char Char Char Char Char1,Char Char Char Char Char Char Char Char Char,Char Char Char Char Char Char Char Char1"/>
    <w:basedOn w:val="DefaultParagraphFont"/>
    <w:link w:val="FootnoteText"/>
    <w:uiPriority w:val="99"/>
    <w:rsid w:val="00515957"/>
    <w:rPr>
      <w:rFonts w:eastAsiaTheme="minorEastAsia"/>
      <w:sz w:val="20"/>
      <w:szCs w:val="20"/>
    </w:rPr>
  </w:style>
  <w:style w:type="character" w:styleId="CommentReference">
    <w:name w:val="annotation reference"/>
    <w:basedOn w:val="DefaultParagraphFont"/>
    <w:uiPriority w:val="99"/>
    <w:semiHidden/>
    <w:unhideWhenUsed/>
    <w:rsid w:val="00515957"/>
    <w:rPr>
      <w:sz w:val="16"/>
      <w:szCs w:val="16"/>
    </w:rPr>
  </w:style>
  <w:style w:type="paragraph" w:styleId="CommentText">
    <w:name w:val="annotation text"/>
    <w:basedOn w:val="Normal"/>
    <w:link w:val="CommentTextChar"/>
    <w:uiPriority w:val="99"/>
    <w:semiHidden/>
    <w:unhideWhenUsed/>
    <w:rsid w:val="00515957"/>
    <w:pPr>
      <w:spacing w:line="240" w:lineRule="auto"/>
    </w:pPr>
    <w:rPr>
      <w:sz w:val="20"/>
      <w:szCs w:val="20"/>
    </w:rPr>
  </w:style>
  <w:style w:type="character" w:customStyle="1" w:styleId="CommentTextChar">
    <w:name w:val="Comment Text Char"/>
    <w:basedOn w:val="DefaultParagraphFont"/>
    <w:link w:val="CommentText"/>
    <w:uiPriority w:val="99"/>
    <w:semiHidden/>
    <w:rsid w:val="0051595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15957"/>
    <w:rPr>
      <w:b/>
      <w:bCs/>
    </w:rPr>
  </w:style>
  <w:style w:type="character" w:customStyle="1" w:styleId="CommentSubjectChar">
    <w:name w:val="Comment Subject Char"/>
    <w:basedOn w:val="CommentTextChar"/>
    <w:link w:val="CommentSubject"/>
    <w:uiPriority w:val="99"/>
    <w:semiHidden/>
    <w:rsid w:val="00515957"/>
    <w:rPr>
      <w:rFonts w:eastAsiaTheme="minorEastAsia"/>
      <w:b/>
      <w:bCs/>
      <w:sz w:val="20"/>
      <w:szCs w:val="20"/>
    </w:rPr>
  </w:style>
  <w:style w:type="paragraph" w:styleId="BalloonText">
    <w:name w:val="Balloon Text"/>
    <w:basedOn w:val="Normal"/>
    <w:link w:val="BalloonTextChar"/>
    <w:uiPriority w:val="99"/>
    <w:semiHidden/>
    <w:unhideWhenUsed/>
    <w:rsid w:val="00515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957"/>
    <w:rPr>
      <w:rFonts w:ascii="Tahoma" w:eastAsiaTheme="minorEastAsia" w:hAnsi="Tahoma" w:cs="Tahoma"/>
      <w:sz w:val="16"/>
      <w:szCs w:val="16"/>
    </w:rPr>
  </w:style>
  <w:style w:type="character" w:customStyle="1" w:styleId="apple-converted-space">
    <w:name w:val="apple-converted-space"/>
    <w:basedOn w:val="DefaultParagraphFont"/>
    <w:rsid w:val="00515957"/>
  </w:style>
  <w:style w:type="table" w:styleId="TableGrid">
    <w:name w:val="Table Grid"/>
    <w:basedOn w:val="TableNormal"/>
    <w:rsid w:val="00BA4C5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372582">
      <w:bodyDiv w:val="1"/>
      <w:marLeft w:val="0"/>
      <w:marRight w:val="0"/>
      <w:marTop w:val="0"/>
      <w:marBottom w:val="0"/>
      <w:divBdr>
        <w:top w:val="none" w:sz="0" w:space="0" w:color="auto"/>
        <w:left w:val="none" w:sz="0" w:space="0" w:color="auto"/>
        <w:bottom w:val="none" w:sz="0" w:space="0" w:color="auto"/>
        <w:right w:val="none" w:sz="0" w:space="0" w:color="auto"/>
      </w:divBdr>
      <w:divsChild>
        <w:div w:id="700935283">
          <w:marLeft w:val="0"/>
          <w:marRight w:val="0"/>
          <w:marTop w:val="0"/>
          <w:marBottom w:val="0"/>
          <w:divBdr>
            <w:top w:val="none" w:sz="0" w:space="0" w:color="auto"/>
            <w:left w:val="none" w:sz="0" w:space="0" w:color="auto"/>
            <w:bottom w:val="none" w:sz="0" w:space="0" w:color="auto"/>
            <w:right w:val="none" w:sz="0" w:space="0" w:color="auto"/>
          </w:divBdr>
          <w:divsChild>
            <w:div w:id="2024277921">
              <w:marLeft w:val="0"/>
              <w:marRight w:val="0"/>
              <w:marTop w:val="0"/>
              <w:marBottom w:val="0"/>
              <w:divBdr>
                <w:top w:val="none" w:sz="0" w:space="0" w:color="auto"/>
                <w:left w:val="none" w:sz="0" w:space="0" w:color="auto"/>
                <w:bottom w:val="none" w:sz="0" w:space="0" w:color="auto"/>
                <w:right w:val="none" w:sz="0" w:space="0" w:color="auto"/>
              </w:divBdr>
              <w:divsChild>
                <w:div w:id="159855492">
                  <w:marLeft w:val="0"/>
                  <w:marRight w:val="0"/>
                  <w:marTop w:val="0"/>
                  <w:marBottom w:val="0"/>
                  <w:divBdr>
                    <w:top w:val="none" w:sz="0" w:space="0" w:color="auto"/>
                    <w:left w:val="none" w:sz="0" w:space="0" w:color="auto"/>
                    <w:bottom w:val="none" w:sz="0" w:space="0" w:color="auto"/>
                    <w:right w:val="none" w:sz="0" w:space="0" w:color="auto"/>
                  </w:divBdr>
                  <w:divsChild>
                    <w:div w:id="1596353881">
                      <w:marLeft w:val="0"/>
                      <w:marRight w:val="0"/>
                      <w:marTop w:val="0"/>
                      <w:marBottom w:val="0"/>
                      <w:divBdr>
                        <w:top w:val="none" w:sz="0" w:space="0" w:color="auto"/>
                        <w:left w:val="none" w:sz="0" w:space="0" w:color="auto"/>
                        <w:bottom w:val="none" w:sz="0" w:space="0" w:color="auto"/>
                        <w:right w:val="none" w:sz="0" w:space="0" w:color="auto"/>
                      </w:divBdr>
                      <w:divsChild>
                        <w:div w:id="1715501631">
                          <w:marLeft w:val="0"/>
                          <w:marRight w:val="0"/>
                          <w:marTop w:val="0"/>
                          <w:marBottom w:val="0"/>
                          <w:divBdr>
                            <w:top w:val="none" w:sz="0" w:space="0" w:color="auto"/>
                            <w:left w:val="none" w:sz="0" w:space="0" w:color="auto"/>
                            <w:bottom w:val="none" w:sz="0" w:space="0" w:color="auto"/>
                            <w:right w:val="none" w:sz="0" w:space="0" w:color="auto"/>
                          </w:divBdr>
                          <w:divsChild>
                            <w:div w:id="1952204624">
                              <w:marLeft w:val="0"/>
                              <w:marRight w:val="0"/>
                              <w:marTop w:val="0"/>
                              <w:marBottom w:val="0"/>
                              <w:divBdr>
                                <w:top w:val="none" w:sz="0" w:space="0" w:color="auto"/>
                                <w:left w:val="none" w:sz="0" w:space="0" w:color="auto"/>
                                <w:bottom w:val="none" w:sz="0" w:space="0" w:color="auto"/>
                                <w:right w:val="none" w:sz="0" w:space="0" w:color="auto"/>
                              </w:divBdr>
                              <w:divsChild>
                                <w:div w:id="1752777642">
                                  <w:marLeft w:val="0"/>
                                  <w:marRight w:val="0"/>
                                  <w:marTop w:val="0"/>
                                  <w:marBottom w:val="0"/>
                                  <w:divBdr>
                                    <w:top w:val="none" w:sz="0" w:space="0" w:color="auto"/>
                                    <w:left w:val="none" w:sz="0" w:space="0" w:color="auto"/>
                                    <w:bottom w:val="none" w:sz="0" w:space="0" w:color="auto"/>
                                    <w:right w:val="none" w:sz="0" w:space="0" w:color="auto"/>
                                  </w:divBdr>
                                  <w:divsChild>
                                    <w:div w:id="599068966">
                                      <w:marLeft w:val="0"/>
                                      <w:marRight w:val="0"/>
                                      <w:marTop w:val="0"/>
                                      <w:marBottom w:val="0"/>
                                      <w:divBdr>
                                        <w:top w:val="none" w:sz="0" w:space="0" w:color="auto"/>
                                        <w:left w:val="none" w:sz="0" w:space="0" w:color="auto"/>
                                        <w:bottom w:val="none" w:sz="0" w:space="0" w:color="auto"/>
                                        <w:right w:val="none" w:sz="0" w:space="0" w:color="auto"/>
                                      </w:divBdr>
                                      <w:divsChild>
                                        <w:div w:id="1149512941">
                                          <w:marLeft w:val="0"/>
                                          <w:marRight w:val="0"/>
                                          <w:marTop w:val="0"/>
                                          <w:marBottom w:val="0"/>
                                          <w:divBdr>
                                            <w:top w:val="none" w:sz="0" w:space="0" w:color="auto"/>
                                            <w:left w:val="none" w:sz="0" w:space="0" w:color="auto"/>
                                            <w:bottom w:val="none" w:sz="0" w:space="0" w:color="auto"/>
                                            <w:right w:val="none" w:sz="0" w:space="0" w:color="auto"/>
                                          </w:divBdr>
                                          <w:divsChild>
                                            <w:div w:id="690574390">
                                              <w:marLeft w:val="0"/>
                                              <w:marRight w:val="0"/>
                                              <w:marTop w:val="0"/>
                                              <w:marBottom w:val="0"/>
                                              <w:divBdr>
                                                <w:top w:val="single" w:sz="12" w:space="2" w:color="FFFFCC"/>
                                                <w:left w:val="single" w:sz="12" w:space="0" w:color="FFFFCC"/>
                                                <w:bottom w:val="single" w:sz="12" w:space="2" w:color="FFFFCC"/>
                                                <w:right w:val="single" w:sz="12" w:space="2" w:color="FFFFCC"/>
                                              </w:divBdr>
                                              <w:divsChild>
                                                <w:div w:id="191380408">
                                                  <w:marLeft w:val="0"/>
                                                  <w:marRight w:val="0"/>
                                                  <w:marTop w:val="0"/>
                                                  <w:marBottom w:val="0"/>
                                                  <w:divBdr>
                                                    <w:top w:val="none" w:sz="0" w:space="0" w:color="auto"/>
                                                    <w:left w:val="none" w:sz="0" w:space="0" w:color="auto"/>
                                                    <w:bottom w:val="none" w:sz="0" w:space="0" w:color="auto"/>
                                                    <w:right w:val="none" w:sz="0" w:space="0" w:color="auto"/>
                                                  </w:divBdr>
                                                  <w:divsChild>
                                                    <w:div w:id="1671760747">
                                                      <w:marLeft w:val="0"/>
                                                      <w:marRight w:val="0"/>
                                                      <w:marTop w:val="0"/>
                                                      <w:marBottom w:val="0"/>
                                                      <w:divBdr>
                                                        <w:top w:val="none" w:sz="0" w:space="0" w:color="auto"/>
                                                        <w:left w:val="none" w:sz="0" w:space="0" w:color="auto"/>
                                                        <w:bottom w:val="none" w:sz="0" w:space="0" w:color="auto"/>
                                                        <w:right w:val="none" w:sz="0" w:space="0" w:color="auto"/>
                                                      </w:divBdr>
                                                      <w:divsChild>
                                                        <w:div w:id="1867983657">
                                                          <w:marLeft w:val="0"/>
                                                          <w:marRight w:val="0"/>
                                                          <w:marTop w:val="0"/>
                                                          <w:marBottom w:val="0"/>
                                                          <w:divBdr>
                                                            <w:top w:val="none" w:sz="0" w:space="0" w:color="auto"/>
                                                            <w:left w:val="none" w:sz="0" w:space="0" w:color="auto"/>
                                                            <w:bottom w:val="none" w:sz="0" w:space="0" w:color="auto"/>
                                                            <w:right w:val="none" w:sz="0" w:space="0" w:color="auto"/>
                                                          </w:divBdr>
                                                          <w:divsChild>
                                                            <w:div w:id="1721201531">
                                                              <w:marLeft w:val="0"/>
                                                              <w:marRight w:val="0"/>
                                                              <w:marTop w:val="0"/>
                                                              <w:marBottom w:val="0"/>
                                                              <w:divBdr>
                                                                <w:top w:val="none" w:sz="0" w:space="0" w:color="auto"/>
                                                                <w:left w:val="none" w:sz="0" w:space="0" w:color="auto"/>
                                                                <w:bottom w:val="none" w:sz="0" w:space="0" w:color="auto"/>
                                                                <w:right w:val="none" w:sz="0" w:space="0" w:color="auto"/>
                                                              </w:divBdr>
                                                              <w:divsChild>
                                                                <w:div w:id="2076123655">
                                                                  <w:marLeft w:val="0"/>
                                                                  <w:marRight w:val="0"/>
                                                                  <w:marTop w:val="0"/>
                                                                  <w:marBottom w:val="0"/>
                                                                  <w:divBdr>
                                                                    <w:top w:val="none" w:sz="0" w:space="0" w:color="auto"/>
                                                                    <w:left w:val="none" w:sz="0" w:space="0" w:color="auto"/>
                                                                    <w:bottom w:val="none" w:sz="0" w:space="0" w:color="auto"/>
                                                                    <w:right w:val="none" w:sz="0" w:space="0" w:color="auto"/>
                                                                  </w:divBdr>
                                                                  <w:divsChild>
                                                                    <w:div w:id="1863082269">
                                                                      <w:marLeft w:val="0"/>
                                                                      <w:marRight w:val="0"/>
                                                                      <w:marTop w:val="0"/>
                                                                      <w:marBottom w:val="0"/>
                                                                      <w:divBdr>
                                                                        <w:top w:val="none" w:sz="0" w:space="0" w:color="auto"/>
                                                                        <w:left w:val="none" w:sz="0" w:space="0" w:color="auto"/>
                                                                        <w:bottom w:val="none" w:sz="0" w:space="0" w:color="auto"/>
                                                                        <w:right w:val="none" w:sz="0" w:space="0" w:color="auto"/>
                                                                      </w:divBdr>
                                                                      <w:divsChild>
                                                                        <w:div w:id="281809113">
                                                                          <w:marLeft w:val="0"/>
                                                                          <w:marRight w:val="0"/>
                                                                          <w:marTop w:val="0"/>
                                                                          <w:marBottom w:val="0"/>
                                                                          <w:divBdr>
                                                                            <w:top w:val="none" w:sz="0" w:space="0" w:color="auto"/>
                                                                            <w:left w:val="none" w:sz="0" w:space="0" w:color="auto"/>
                                                                            <w:bottom w:val="none" w:sz="0" w:space="0" w:color="auto"/>
                                                                            <w:right w:val="none" w:sz="0" w:space="0" w:color="auto"/>
                                                                          </w:divBdr>
                                                                          <w:divsChild>
                                                                            <w:div w:id="79957697">
                                                                              <w:marLeft w:val="0"/>
                                                                              <w:marRight w:val="0"/>
                                                                              <w:marTop w:val="0"/>
                                                                              <w:marBottom w:val="0"/>
                                                                              <w:divBdr>
                                                                                <w:top w:val="none" w:sz="0" w:space="0" w:color="auto"/>
                                                                                <w:left w:val="none" w:sz="0" w:space="0" w:color="auto"/>
                                                                                <w:bottom w:val="none" w:sz="0" w:space="0" w:color="auto"/>
                                                                                <w:right w:val="none" w:sz="0" w:space="0" w:color="auto"/>
                                                                              </w:divBdr>
                                                                              <w:divsChild>
                                                                                <w:div w:id="936055439">
                                                                                  <w:marLeft w:val="0"/>
                                                                                  <w:marRight w:val="0"/>
                                                                                  <w:marTop w:val="0"/>
                                                                                  <w:marBottom w:val="0"/>
                                                                                  <w:divBdr>
                                                                                    <w:top w:val="none" w:sz="0" w:space="0" w:color="auto"/>
                                                                                    <w:left w:val="none" w:sz="0" w:space="0" w:color="auto"/>
                                                                                    <w:bottom w:val="none" w:sz="0" w:space="0" w:color="auto"/>
                                                                                    <w:right w:val="none" w:sz="0" w:space="0" w:color="auto"/>
                                                                                  </w:divBdr>
                                                                                  <w:divsChild>
                                                                                    <w:div w:id="556401188">
                                                                                      <w:marLeft w:val="0"/>
                                                                                      <w:marRight w:val="0"/>
                                                                                      <w:marTop w:val="0"/>
                                                                                      <w:marBottom w:val="0"/>
                                                                                      <w:divBdr>
                                                                                        <w:top w:val="none" w:sz="0" w:space="0" w:color="auto"/>
                                                                                        <w:left w:val="none" w:sz="0" w:space="0" w:color="auto"/>
                                                                                        <w:bottom w:val="none" w:sz="0" w:space="0" w:color="auto"/>
                                                                                        <w:right w:val="none" w:sz="0" w:space="0" w:color="auto"/>
                                                                                      </w:divBdr>
                                                                                      <w:divsChild>
                                                                                        <w:div w:id="170490382">
                                                                                          <w:marLeft w:val="120"/>
                                                                                          <w:marRight w:val="0"/>
                                                                                          <w:marTop w:val="0"/>
                                                                                          <w:marBottom w:val="150"/>
                                                                                          <w:divBdr>
                                                                                            <w:top w:val="single" w:sz="2" w:space="0" w:color="EFEFEF"/>
                                                                                            <w:left w:val="single" w:sz="6" w:space="0" w:color="EFEFEF"/>
                                                                                            <w:bottom w:val="single" w:sz="6" w:space="0" w:color="E2E2E2"/>
                                                                                            <w:right w:val="single" w:sz="6" w:space="0" w:color="EFEFEF"/>
                                                                                          </w:divBdr>
                                                                                          <w:divsChild>
                                                                                            <w:div w:id="1295402212">
                                                                                              <w:marLeft w:val="0"/>
                                                                                              <w:marRight w:val="0"/>
                                                                                              <w:marTop w:val="0"/>
                                                                                              <w:marBottom w:val="0"/>
                                                                                              <w:divBdr>
                                                                                                <w:top w:val="none" w:sz="0" w:space="0" w:color="auto"/>
                                                                                                <w:left w:val="none" w:sz="0" w:space="0" w:color="auto"/>
                                                                                                <w:bottom w:val="none" w:sz="0" w:space="0" w:color="auto"/>
                                                                                                <w:right w:val="none" w:sz="0" w:space="0" w:color="auto"/>
                                                                                              </w:divBdr>
                                                                                              <w:divsChild>
                                                                                                <w:div w:id="1007757166">
                                                                                                  <w:marLeft w:val="0"/>
                                                                                                  <w:marRight w:val="0"/>
                                                                                                  <w:marTop w:val="0"/>
                                                                                                  <w:marBottom w:val="0"/>
                                                                                                  <w:divBdr>
                                                                                                    <w:top w:val="none" w:sz="0" w:space="0" w:color="auto"/>
                                                                                                    <w:left w:val="none" w:sz="0" w:space="0" w:color="auto"/>
                                                                                                    <w:bottom w:val="none" w:sz="0" w:space="0" w:color="auto"/>
                                                                                                    <w:right w:val="none" w:sz="0" w:space="0" w:color="auto"/>
                                                                                                  </w:divBdr>
                                                                                                  <w:divsChild>
                                                                                                    <w:div w:id="773864137">
                                                                                                      <w:marLeft w:val="0"/>
                                                                                                      <w:marRight w:val="0"/>
                                                                                                      <w:marTop w:val="0"/>
                                                                                                      <w:marBottom w:val="0"/>
                                                                                                      <w:divBdr>
                                                                                                        <w:top w:val="none" w:sz="0" w:space="0" w:color="auto"/>
                                                                                                        <w:left w:val="none" w:sz="0" w:space="0" w:color="auto"/>
                                                                                                        <w:bottom w:val="none" w:sz="0" w:space="0" w:color="auto"/>
                                                                                                        <w:right w:val="none" w:sz="0" w:space="0" w:color="auto"/>
                                                                                                      </w:divBdr>
                                                                                                      <w:divsChild>
                                                                                                        <w:div w:id="448428826">
                                                                                                          <w:marLeft w:val="0"/>
                                                                                                          <w:marRight w:val="0"/>
                                                                                                          <w:marTop w:val="0"/>
                                                                                                          <w:marBottom w:val="0"/>
                                                                                                          <w:divBdr>
                                                                                                            <w:top w:val="none" w:sz="0" w:space="0" w:color="auto"/>
                                                                                                            <w:left w:val="none" w:sz="0" w:space="0" w:color="auto"/>
                                                                                                            <w:bottom w:val="none" w:sz="0" w:space="0" w:color="auto"/>
                                                                                                            <w:right w:val="none" w:sz="0" w:space="0" w:color="auto"/>
                                                                                                          </w:divBdr>
                                                                                                          <w:divsChild>
                                                                                                            <w:div w:id="148980288">
                                                                                                              <w:marLeft w:val="0"/>
                                                                                                              <w:marRight w:val="0"/>
                                                                                                              <w:marTop w:val="0"/>
                                                                                                              <w:marBottom w:val="0"/>
                                                                                                              <w:divBdr>
                                                                                                                <w:top w:val="single" w:sz="2" w:space="4" w:color="D8D8D8"/>
                                                                                                                <w:left w:val="single" w:sz="2" w:space="0" w:color="D8D8D8"/>
                                                                                                                <w:bottom w:val="single" w:sz="2" w:space="4" w:color="D8D8D8"/>
                                                                                                                <w:right w:val="single" w:sz="2" w:space="0" w:color="D8D8D8"/>
                                                                                                              </w:divBdr>
                                                                                                              <w:divsChild>
                                                                                                                <w:div w:id="1148328004">
                                                                                                                  <w:marLeft w:val="0"/>
                                                                                                                  <w:marRight w:val="0"/>
                                                                                                                  <w:marTop w:val="0"/>
                                                                                                                  <w:marBottom w:val="0"/>
                                                                                                                  <w:divBdr>
                                                                                                                    <w:top w:val="none" w:sz="0" w:space="0" w:color="auto"/>
                                                                                                                    <w:left w:val="none" w:sz="0" w:space="0" w:color="auto"/>
                                                                                                                    <w:bottom w:val="none" w:sz="0" w:space="0" w:color="auto"/>
                                                                                                                    <w:right w:val="none" w:sz="0" w:space="0" w:color="auto"/>
                                                                                                                  </w:divBdr>
                                                                                                                  <w:divsChild>
                                                                                                                    <w:div w:id="1250504015">
                                                                                                                      <w:marLeft w:val="0"/>
                                                                                                                      <w:marRight w:val="75"/>
                                                                                                                      <w:marTop w:val="0"/>
                                                                                                                      <w:marBottom w:val="0"/>
                                                                                                                      <w:divBdr>
                                                                                                                        <w:top w:val="none" w:sz="0" w:space="0" w:color="auto"/>
                                                                                                                        <w:left w:val="none" w:sz="0" w:space="0" w:color="auto"/>
                                                                                                                        <w:bottom w:val="none" w:sz="0" w:space="0" w:color="auto"/>
                                                                                                                        <w:right w:val="none" w:sz="0" w:space="0" w:color="auto"/>
                                                                                                                      </w:divBdr>
                                                                                                                    </w:div>
                                                                                                                  </w:divsChild>
                                                                                                                </w:div>
                                                                                                                <w:div w:id="1092437614">
                                                                                                                  <w:marLeft w:val="225"/>
                                                                                                                  <w:marRight w:val="225"/>
                                                                                                                  <w:marTop w:val="75"/>
                                                                                                                  <w:marBottom w:val="75"/>
                                                                                                                  <w:divBdr>
                                                                                                                    <w:top w:val="none" w:sz="0" w:space="0" w:color="auto"/>
                                                                                                                    <w:left w:val="none" w:sz="0" w:space="0" w:color="auto"/>
                                                                                                                    <w:bottom w:val="none" w:sz="0" w:space="0" w:color="auto"/>
                                                                                                                    <w:right w:val="none" w:sz="0" w:space="0" w:color="auto"/>
                                                                                                                  </w:divBdr>
                                                                                                                  <w:divsChild>
                                                                                                                    <w:div w:id="1457529980">
                                                                                                                      <w:marLeft w:val="0"/>
                                                                                                                      <w:marRight w:val="0"/>
                                                                                                                      <w:marTop w:val="0"/>
                                                                                                                      <w:marBottom w:val="0"/>
                                                                                                                      <w:divBdr>
                                                                                                                        <w:top w:val="single" w:sz="6" w:space="0" w:color="auto"/>
                                                                                                                        <w:left w:val="single" w:sz="6" w:space="0" w:color="auto"/>
                                                                                                                        <w:bottom w:val="single" w:sz="6" w:space="0" w:color="auto"/>
                                                                                                                        <w:right w:val="single" w:sz="6" w:space="0" w:color="auto"/>
                                                                                                                      </w:divBdr>
                                                                                                                      <w:divsChild>
                                                                                                                        <w:div w:id="1201477639">
                                                                                                                          <w:marLeft w:val="0"/>
                                                                                                                          <w:marRight w:val="0"/>
                                                                                                                          <w:marTop w:val="0"/>
                                                                                                                          <w:marBottom w:val="0"/>
                                                                                                                          <w:divBdr>
                                                                                                                            <w:top w:val="none" w:sz="0" w:space="0" w:color="auto"/>
                                                                                                                            <w:left w:val="none" w:sz="0" w:space="0" w:color="auto"/>
                                                                                                                            <w:bottom w:val="none" w:sz="0" w:space="0" w:color="auto"/>
                                                                                                                            <w:right w:val="none" w:sz="0" w:space="0" w:color="auto"/>
                                                                                                                          </w:divBdr>
                                                                                                                          <w:divsChild>
                                                                                                                            <w:div w:id="1956137278">
                                                                                                                              <w:marLeft w:val="0"/>
                                                                                                                              <w:marRight w:val="0"/>
                                                                                                                              <w:marTop w:val="0"/>
                                                                                                                              <w:marBottom w:val="0"/>
                                                                                                                              <w:divBdr>
                                                                                                                                <w:top w:val="none" w:sz="0" w:space="0" w:color="auto"/>
                                                                                                                                <w:left w:val="none" w:sz="0" w:space="0" w:color="auto"/>
                                                                                                                                <w:bottom w:val="none" w:sz="0" w:space="0" w:color="auto"/>
                                                                                                                                <w:right w:val="none" w:sz="0" w:space="0" w:color="auto"/>
                                                                                                                              </w:divBdr>
                                                                                                                            </w:div>
                                                                                                                            <w:div w:id="1908613907">
                                                                                                                              <w:marLeft w:val="0"/>
                                                                                                                              <w:marRight w:val="0"/>
                                                                                                                              <w:marTop w:val="0"/>
                                                                                                                              <w:marBottom w:val="0"/>
                                                                                                                              <w:divBdr>
                                                                                                                                <w:top w:val="none" w:sz="0" w:space="0" w:color="auto"/>
                                                                                                                                <w:left w:val="none" w:sz="0" w:space="0" w:color="auto"/>
                                                                                                                                <w:bottom w:val="none" w:sz="0" w:space="0" w:color="auto"/>
                                                                                                                                <w:right w:val="none" w:sz="0" w:space="0" w:color="auto"/>
                                                                                                                              </w:divBdr>
                                                                                                                            </w:div>
                                                                                                                            <w:div w:id="2726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arrakoffic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68A1D-16C1-442E-BEEF-152AFABA1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125</Pages>
  <Words>20201</Words>
  <Characters>115150</Characters>
  <Application>Microsoft Office Word</Application>
  <DocSecurity>0</DocSecurity>
  <Lines>959</Lines>
  <Paragraphs>270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zamzam1</dc:creator>
  <cp:keywords/>
  <dc:description/>
  <cp:lastModifiedBy>lenovo</cp:lastModifiedBy>
  <cp:revision>2</cp:revision>
  <cp:lastPrinted>2017-01-13T06:48:00Z</cp:lastPrinted>
  <dcterms:created xsi:type="dcterms:W3CDTF">2019-08-15T17:52:00Z</dcterms:created>
  <dcterms:modified xsi:type="dcterms:W3CDTF">2019-08-15T17:52:00Z</dcterms:modified>
</cp:coreProperties>
</file>